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583" w14:textId="187729EC" w:rsidR="00423148" w:rsidRPr="00423148" w:rsidRDefault="00C97792" w:rsidP="00DE4A5A">
      <w:pPr>
        <w:pStyle w:val="BodyText"/>
      </w:pPr>
      <w:bookmarkStart w:id="0" w:name="_Toc462754502"/>
      <w:r w:rsidRPr="00423148">
        <w:rPr>
          <w:noProof/>
        </w:rPr>
        <w:drawing>
          <wp:anchor distT="0" distB="0" distL="114300" distR="114300" simplePos="0" relativeHeight="251661312" behindDoc="0" locked="0" layoutInCell="1" allowOverlap="1" wp14:anchorId="46BBEA38" wp14:editId="4BB8A8F7">
            <wp:simplePos x="0" y="0"/>
            <wp:positionH relativeFrom="margin">
              <wp:posOffset>4524375</wp:posOffset>
            </wp:positionH>
            <wp:positionV relativeFrom="paragraph">
              <wp:posOffset>0</wp:posOffset>
            </wp:positionV>
            <wp:extent cx="1894840" cy="1894840"/>
            <wp:effectExtent l="0" t="0" r="0" b="0"/>
            <wp:wrapSquare wrapText="bothSides"/>
            <wp:docPr id="1664362606" name="Picture 2" descr="A gold and blue emblem with a eagle and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12577" name="Picture 2" descr="A gold and blue emblem with a eagle and a cross&#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4840" cy="1894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57272D" w14:textId="4F97C116" w:rsidR="00423148" w:rsidRPr="00423148" w:rsidRDefault="00423148" w:rsidP="00DE4A5A">
      <w:pPr>
        <w:pStyle w:val="BodyText"/>
      </w:pPr>
    </w:p>
    <w:p w14:paraId="64955082" w14:textId="0F6C2522" w:rsidR="00423148" w:rsidRPr="00423148" w:rsidRDefault="007F75BE" w:rsidP="00DE4A5A">
      <w:pPr>
        <w:pStyle w:val="BodyText"/>
      </w:pPr>
      <w:r w:rsidRPr="00423148">
        <w:rPr>
          <w:noProof/>
        </w:rPr>
        <mc:AlternateContent>
          <mc:Choice Requires="wps">
            <w:drawing>
              <wp:anchor distT="0" distB="0" distL="114300" distR="114300" simplePos="0" relativeHeight="251659264" behindDoc="0" locked="0" layoutInCell="1" allowOverlap="1" wp14:anchorId="4C78FBE2" wp14:editId="1134909F">
                <wp:simplePos x="0" y="0"/>
                <wp:positionH relativeFrom="margin">
                  <wp:posOffset>333375</wp:posOffset>
                </wp:positionH>
                <wp:positionV relativeFrom="paragraph">
                  <wp:posOffset>10795</wp:posOffset>
                </wp:positionV>
                <wp:extent cx="5575935" cy="4200525"/>
                <wp:effectExtent l="0" t="0" r="5715" b="9525"/>
                <wp:wrapNone/>
                <wp:docPr id="1867618605" name="Text Box 1867618605"/>
                <wp:cNvGraphicFramePr/>
                <a:graphic xmlns:a="http://schemas.openxmlformats.org/drawingml/2006/main">
                  <a:graphicData uri="http://schemas.microsoft.com/office/word/2010/wordprocessingShape">
                    <wps:wsp>
                      <wps:cNvSpPr txBox="1"/>
                      <wps:spPr>
                        <a:xfrm>
                          <a:off x="0" y="0"/>
                          <a:ext cx="5575935" cy="4200525"/>
                        </a:xfrm>
                        <a:prstGeom prst="rect">
                          <a:avLst/>
                        </a:prstGeom>
                        <a:noFill/>
                        <a:ln w="6350">
                          <a:noFill/>
                        </a:ln>
                        <a:effectLst/>
                      </wps:spPr>
                      <wps:txbx>
                        <w:txbxContent>
                          <w:p w14:paraId="274DC57D" w14:textId="43DC34EA" w:rsidR="00423148" w:rsidRPr="007F75BE" w:rsidRDefault="00C97792" w:rsidP="00FB799B">
                            <w:pPr>
                              <w:pStyle w:val="DHSEMPolicyCover"/>
                              <w:jc w:val="left"/>
                              <w:rPr>
                                <w:sz w:val="124"/>
                                <w:szCs w:val="124"/>
                              </w:rPr>
                            </w:pPr>
                            <w:r>
                              <w:rPr>
                                <w:rStyle w:val="Emphasis"/>
                                <w:i w:val="0"/>
                                <w:iCs w:val="0"/>
                                <w:sz w:val="124"/>
                                <w:szCs w:val="124"/>
                              </w:rPr>
                              <w:t xml:space="preserve">CDBG-DR </w:t>
                            </w:r>
                            <w:r w:rsidR="00FB799B" w:rsidRPr="00C97792">
                              <w:rPr>
                                <w:rStyle w:val="Emphasis"/>
                                <w:b w:val="0"/>
                                <w:bCs w:val="0"/>
                                <w:i w:val="0"/>
                                <w:iCs w:val="0"/>
                                <w:sz w:val="124"/>
                                <w:szCs w:val="124"/>
                              </w:rPr>
                              <w:t>Fraud, Waste, and Abuse</w:t>
                            </w:r>
                            <w:r w:rsidRPr="00C97792">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78FBE2" id="_x0000_t202" coordsize="21600,21600" o:spt="202" path="m,l,21600r21600,l21600,xe">
                <v:stroke joinstyle="miter"/>
                <v:path gradientshapeok="t" o:connecttype="rect"/>
              </v:shapetype>
              <v:shape id="Text Box 1867618605" o:spid="_x0000_s1026" type="#_x0000_t202" style="position:absolute;left:0;text-align:left;margin-left:26.25pt;margin-top:.85pt;width:439.05pt;height:3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" filled="f" stroked="f" strokeweight=".5pt">
                <v:textbox inset="0,0,0,0">
                  <w:txbxContent>
                    <w:p w14:paraId="274DC57D" w14:textId="43DC34EA" w:rsidR="00423148" w:rsidRPr="007F75BE" w:rsidRDefault="00C97792" w:rsidP="00FB799B">
                      <w:pPr>
                        <w:pStyle w:val="DHSEMPolicyCover"/>
                        <w:jc w:val="left"/>
                        <w:rPr>
                          <w:sz w:val="124"/>
                          <w:szCs w:val="124"/>
                        </w:rPr>
                      </w:pPr>
                      <w:r>
                        <w:rPr>
                          <w:rStyle w:val="Emphasis"/>
                          <w:i w:val="0"/>
                          <w:iCs w:val="0"/>
                          <w:sz w:val="124"/>
                          <w:szCs w:val="124"/>
                        </w:rPr>
                        <w:t xml:space="preserve">CDBG-DR </w:t>
                      </w:r>
                      <w:r w:rsidR="00FB799B" w:rsidRPr="00C97792">
                        <w:rPr>
                          <w:rStyle w:val="Emphasis"/>
                          <w:b w:val="0"/>
                          <w:bCs w:val="0"/>
                          <w:i w:val="0"/>
                          <w:iCs w:val="0"/>
                          <w:sz w:val="124"/>
                          <w:szCs w:val="124"/>
                        </w:rPr>
                        <w:t>Fraud, Waste, and Abuse</w:t>
                      </w:r>
                      <w:r w:rsidRPr="00C97792">
                        <w:rPr>
                          <w:rStyle w:val="Emphasis"/>
                          <w:b w:val="0"/>
                          <w:bCs w:val="0"/>
                          <w:i w:val="0"/>
                          <w:iCs w:val="0"/>
                          <w:sz w:val="124"/>
                          <w:szCs w:val="124"/>
                        </w:rPr>
                        <w:t xml:space="preserve"> Policy</w:t>
                      </w:r>
                    </w:p>
                    <w:p w14:paraId="0020224E" w14:textId="07A02F93" w:rsidR="00423148" w:rsidRPr="00B100CB" w:rsidRDefault="00423148" w:rsidP="00B100CB">
                      <w:pPr>
                        <w:pStyle w:val="DHSEMPolicyCover"/>
                        <w:jc w:val="left"/>
                      </w:pPr>
                      <w:r w:rsidRPr="00B100CB">
                        <w:t xml:space="preserve">DEPARTMENT OF HOMELAND SECURITY AND EMERGENCY MANAGEMENT  </w:t>
                      </w:r>
                    </w:p>
                  </w:txbxContent>
                </v:textbox>
                <w10:wrap anchorx="margin"/>
              </v:shape>
            </w:pict>
          </mc:Fallback>
        </mc:AlternateContent>
      </w:r>
    </w:p>
    <w:p w14:paraId="0FA1F2AC" w14:textId="50A00E5D" w:rsidR="00423148" w:rsidRPr="00423148" w:rsidRDefault="00423148" w:rsidP="00DE4A5A">
      <w:pPr>
        <w:pStyle w:val="BodyText"/>
      </w:pPr>
    </w:p>
    <w:p w14:paraId="13DE2FED" w14:textId="77777777" w:rsidR="00423148" w:rsidRPr="00423148" w:rsidRDefault="00423148" w:rsidP="00DE4A5A">
      <w:pPr>
        <w:pStyle w:val="BodyText"/>
      </w:pPr>
    </w:p>
    <w:p w14:paraId="5A85F214" w14:textId="2C645510" w:rsidR="00423148" w:rsidRPr="00423148" w:rsidRDefault="00423148" w:rsidP="00DE4A5A">
      <w:pPr>
        <w:pStyle w:val="BodyText"/>
      </w:pPr>
    </w:p>
    <w:p w14:paraId="4E7ED8BF" w14:textId="77777777" w:rsidR="00423148" w:rsidRPr="00423148" w:rsidRDefault="00423148" w:rsidP="00DE4A5A">
      <w:pPr>
        <w:pStyle w:val="BodyText"/>
      </w:pPr>
    </w:p>
    <w:p w14:paraId="133CCC70" w14:textId="2471280A" w:rsidR="00423148" w:rsidRPr="00423148" w:rsidRDefault="00423148" w:rsidP="00DE4A5A">
      <w:pPr>
        <w:pStyle w:val="BodyText"/>
      </w:pPr>
    </w:p>
    <w:p w14:paraId="0A5AA8F6" w14:textId="77777777" w:rsidR="00423148" w:rsidRPr="00423148" w:rsidRDefault="00423148" w:rsidP="00DE4A5A">
      <w:pPr>
        <w:pStyle w:val="BodyText"/>
      </w:pPr>
    </w:p>
    <w:p w14:paraId="4170895C" w14:textId="7184A2E1" w:rsidR="00423148" w:rsidRPr="00423148" w:rsidRDefault="00423148" w:rsidP="00DE4A5A">
      <w:pPr>
        <w:pStyle w:val="BodyText"/>
      </w:pPr>
    </w:p>
    <w:p w14:paraId="17E38814" w14:textId="4B37976C" w:rsidR="00423148" w:rsidRPr="00423148" w:rsidRDefault="00423148" w:rsidP="00DE4A5A">
      <w:pPr>
        <w:pStyle w:val="BodyText"/>
      </w:pPr>
    </w:p>
    <w:p w14:paraId="7DDA48B4" w14:textId="72DCB776" w:rsidR="00423148" w:rsidRPr="00423148" w:rsidRDefault="00423148" w:rsidP="00DE4A5A">
      <w:pPr>
        <w:pStyle w:val="BodyText"/>
      </w:pPr>
    </w:p>
    <w:p w14:paraId="160A22E7" w14:textId="7D6AE3F7" w:rsidR="00423148" w:rsidRPr="00423148" w:rsidRDefault="00423148" w:rsidP="00DE4A5A">
      <w:pPr>
        <w:pStyle w:val="BodyText"/>
      </w:pPr>
    </w:p>
    <w:p w14:paraId="27DFB92F" w14:textId="01F28528" w:rsidR="00423148" w:rsidRPr="00423148" w:rsidRDefault="00423148" w:rsidP="00DE4A5A">
      <w:pPr>
        <w:pStyle w:val="BodyText"/>
      </w:pPr>
    </w:p>
    <w:p w14:paraId="65796372" w14:textId="77777777" w:rsidR="00423148" w:rsidRPr="00423148" w:rsidRDefault="00423148" w:rsidP="00DE4A5A">
      <w:pPr>
        <w:pStyle w:val="BodyText"/>
      </w:pPr>
    </w:p>
    <w:p w14:paraId="123A0AB9" w14:textId="77777777" w:rsidR="00423148" w:rsidRPr="00423148" w:rsidRDefault="00423148" w:rsidP="00DE4A5A">
      <w:pPr>
        <w:pStyle w:val="BodyText"/>
      </w:pPr>
    </w:p>
    <w:p w14:paraId="17C0E206" w14:textId="77777777" w:rsidR="00423148" w:rsidRPr="00423148" w:rsidRDefault="00423148" w:rsidP="00DE4A5A">
      <w:pPr>
        <w:pStyle w:val="BodyText"/>
      </w:pPr>
    </w:p>
    <w:p w14:paraId="6BE2DAC6" w14:textId="48F38564" w:rsidR="00E7649E" w:rsidRPr="00CF6520" w:rsidRDefault="00E7649E" w:rsidP="00E7649E">
      <w:pPr>
        <w:spacing w:after="160" w:line="278" w:lineRule="auto"/>
        <w:jc w:val="left"/>
      </w:pPr>
    </w:p>
    <w:tbl>
      <w:tblPr>
        <w:tblW w:w="93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3105"/>
        <w:gridCol w:w="3105"/>
      </w:tblGrid>
      <w:tr w:rsidR="00E7649E" w:rsidRPr="00CF6520" w14:paraId="6DBE68B4" w14:textId="77777777" w:rsidTr="006F6C39">
        <w:trPr>
          <w:trHeight w:val="270"/>
        </w:trPr>
        <w:tc>
          <w:tcPr>
            <w:tcW w:w="3105" w:type="dxa"/>
            <w:tcBorders>
              <w:top w:val="single" w:sz="6" w:space="0" w:color="auto"/>
              <w:left w:val="single" w:sz="6" w:space="0" w:color="auto"/>
              <w:bottom w:val="single" w:sz="6" w:space="0" w:color="auto"/>
              <w:right w:val="single" w:sz="6" w:space="0" w:color="auto"/>
            </w:tcBorders>
            <w:hideMark/>
          </w:tcPr>
          <w:p w14:paraId="78EFC541" w14:textId="77777777" w:rsidR="00E7649E" w:rsidRPr="00CF6520" w:rsidRDefault="00E7649E" w:rsidP="00D25CD2">
            <w:pPr>
              <w:spacing w:after="160" w:line="278" w:lineRule="auto"/>
              <w:jc w:val="left"/>
            </w:pPr>
            <w:r w:rsidRPr="00CF6520">
              <w:rPr>
                <w:b/>
                <w:bCs/>
              </w:rPr>
              <w:t>Version</w:t>
            </w:r>
            <w:r w:rsidRPr="00CF6520">
              <w:rPr>
                <w:rFonts w:ascii="Arial" w:hAnsi="Arial" w:cs="Arial"/>
              </w:rPr>
              <w:t> </w:t>
            </w:r>
            <w:r w:rsidRPr="00CF6520">
              <w:t> </w:t>
            </w:r>
          </w:p>
        </w:tc>
        <w:tc>
          <w:tcPr>
            <w:tcW w:w="3105" w:type="dxa"/>
            <w:tcBorders>
              <w:top w:val="single" w:sz="6" w:space="0" w:color="auto"/>
              <w:left w:val="single" w:sz="6" w:space="0" w:color="auto"/>
              <w:bottom w:val="single" w:sz="6" w:space="0" w:color="auto"/>
              <w:right w:val="single" w:sz="6" w:space="0" w:color="auto"/>
            </w:tcBorders>
            <w:hideMark/>
          </w:tcPr>
          <w:p w14:paraId="216F3B09" w14:textId="77777777" w:rsidR="00E7649E" w:rsidRPr="00CF6520" w:rsidRDefault="00E7649E" w:rsidP="00D25CD2">
            <w:pPr>
              <w:spacing w:after="160" w:line="278" w:lineRule="auto"/>
              <w:jc w:val="left"/>
            </w:pPr>
            <w:r w:rsidRPr="00CF6520">
              <w:rPr>
                <w:b/>
                <w:bCs/>
              </w:rPr>
              <w:t>Date</w:t>
            </w:r>
            <w:r w:rsidRPr="00CF6520">
              <w:rPr>
                <w:rFonts w:ascii="Arial" w:hAnsi="Arial" w:cs="Arial"/>
              </w:rPr>
              <w:t> </w:t>
            </w:r>
            <w:r w:rsidRPr="00CF6520">
              <w:t> </w:t>
            </w:r>
          </w:p>
        </w:tc>
        <w:tc>
          <w:tcPr>
            <w:tcW w:w="3105" w:type="dxa"/>
            <w:tcBorders>
              <w:top w:val="single" w:sz="6" w:space="0" w:color="auto"/>
              <w:left w:val="single" w:sz="6" w:space="0" w:color="auto"/>
              <w:bottom w:val="single" w:sz="6" w:space="0" w:color="auto"/>
              <w:right w:val="single" w:sz="6" w:space="0" w:color="auto"/>
            </w:tcBorders>
            <w:hideMark/>
          </w:tcPr>
          <w:p w14:paraId="43389BD1" w14:textId="77777777" w:rsidR="00E7649E" w:rsidRPr="00CF6520" w:rsidRDefault="00E7649E" w:rsidP="00D25CD2">
            <w:pPr>
              <w:spacing w:after="160" w:line="278" w:lineRule="auto"/>
              <w:jc w:val="left"/>
            </w:pPr>
            <w:r w:rsidRPr="00CF6520">
              <w:rPr>
                <w:b/>
                <w:bCs/>
              </w:rPr>
              <w:t>Summary Description</w:t>
            </w:r>
            <w:r w:rsidRPr="00CF6520">
              <w:rPr>
                <w:rFonts w:ascii="Arial" w:hAnsi="Arial" w:cs="Arial"/>
              </w:rPr>
              <w:t> </w:t>
            </w:r>
            <w:r w:rsidRPr="00CF6520">
              <w:t> </w:t>
            </w:r>
          </w:p>
        </w:tc>
      </w:tr>
      <w:tr w:rsidR="00E7649E" w:rsidRPr="00CF6520" w14:paraId="27970EAE" w14:textId="77777777" w:rsidTr="006F6C39">
        <w:trPr>
          <w:trHeight w:val="300"/>
        </w:trPr>
        <w:tc>
          <w:tcPr>
            <w:tcW w:w="3105" w:type="dxa"/>
            <w:tcBorders>
              <w:top w:val="single" w:sz="6" w:space="0" w:color="auto"/>
              <w:left w:val="single" w:sz="6" w:space="0" w:color="auto"/>
              <w:bottom w:val="single" w:sz="6" w:space="0" w:color="auto"/>
              <w:right w:val="single" w:sz="6" w:space="0" w:color="auto"/>
            </w:tcBorders>
            <w:hideMark/>
          </w:tcPr>
          <w:p w14:paraId="3CC3C20B" w14:textId="77777777" w:rsidR="00E7649E" w:rsidRPr="00CF6520" w:rsidRDefault="00E7649E" w:rsidP="00D25CD2">
            <w:pPr>
              <w:spacing w:after="160" w:line="278" w:lineRule="auto"/>
              <w:jc w:val="left"/>
            </w:pPr>
            <w:r w:rsidRPr="00CF6520">
              <w:t>1.0</w:t>
            </w:r>
            <w:r w:rsidRPr="00CF6520">
              <w:rPr>
                <w:rFonts w:ascii="Arial" w:hAnsi="Arial" w:cs="Arial"/>
              </w:rPr>
              <w:t> </w:t>
            </w:r>
            <w:r w:rsidRPr="00CF6520">
              <w:t> </w:t>
            </w:r>
          </w:p>
        </w:tc>
        <w:tc>
          <w:tcPr>
            <w:tcW w:w="3105" w:type="dxa"/>
            <w:tcBorders>
              <w:top w:val="single" w:sz="6" w:space="0" w:color="auto"/>
              <w:left w:val="single" w:sz="6" w:space="0" w:color="auto"/>
              <w:bottom w:val="single" w:sz="6" w:space="0" w:color="auto"/>
              <w:right w:val="single" w:sz="6" w:space="0" w:color="auto"/>
            </w:tcBorders>
            <w:hideMark/>
          </w:tcPr>
          <w:p w14:paraId="3CF7F531" w14:textId="77777777" w:rsidR="00E7649E" w:rsidRPr="00CF6520" w:rsidRDefault="00E7649E" w:rsidP="00D25CD2">
            <w:pPr>
              <w:spacing w:after="160" w:line="278" w:lineRule="auto"/>
              <w:jc w:val="left"/>
            </w:pPr>
            <w:r w:rsidRPr="00CF6520">
              <w:t>03/20/2026</w:t>
            </w:r>
            <w:r w:rsidRPr="00CF6520">
              <w:rPr>
                <w:rFonts w:ascii="Arial" w:hAnsi="Arial" w:cs="Arial"/>
              </w:rPr>
              <w:t> </w:t>
            </w:r>
            <w:r w:rsidRPr="00CF6520">
              <w:t> </w:t>
            </w:r>
          </w:p>
        </w:tc>
        <w:tc>
          <w:tcPr>
            <w:tcW w:w="3105" w:type="dxa"/>
            <w:tcBorders>
              <w:top w:val="single" w:sz="6" w:space="0" w:color="auto"/>
              <w:left w:val="single" w:sz="6" w:space="0" w:color="auto"/>
              <w:bottom w:val="single" w:sz="6" w:space="0" w:color="auto"/>
              <w:right w:val="single" w:sz="6" w:space="0" w:color="auto"/>
            </w:tcBorders>
            <w:hideMark/>
          </w:tcPr>
          <w:p w14:paraId="0F86206F" w14:textId="77777777" w:rsidR="00E7649E" w:rsidRPr="00CF6520" w:rsidRDefault="00E7649E" w:rsidP="00D25CD2">
            <w:pPr>
              <w:spacing w:after="160" w:line="278" w:lineRule="auto"/>
              <w:jc w:val="left"/>
            </w:pPr>
            <w:r w:rsidRPr="00CF6520">
              <w:t>Initial Publication</w:t>
            </w:r>
            <w:r w:rsidRPr="00CF6520">
              <w:rPr>
                <w:rFonts w:ascii="Arial" w:hAnsi="Arial" w:cs="Arial"/>
              </w:rPr>
              <w:t> </w:t>
            </w:r>
            <w:r w:rsidRPr="00CF6520">
              <w:t> </w:t>
            </w:r>
          </w:p>
        </w:tc>
      </w:tr>
      <w:tr w:rsidR="00CF3451" w:rsidRPr="00CF6520" w14:paraId="1DBBE796" w14:textId="77777777" w:rsidTr="006F6C39">
        <w:trPr>
          <w:trHeight w:val="300"/>
        </w:trPr>
        <w:tc>
          <w:tcPr>
            <w:tcW w:w="3105" w:type="dxa"/>
            <w:tcBorders>
              <w:top w:val="single" w:sz="6" w:space="0" w:color="auto"/>
              <w:left w:val="single" w:sz="6" w:space="0" w:color="auto"/>
              <w:bottom w:val="single" w:sz="6" w:space="0" w:color="auto"/>
              <w:right w:val="single" w:sz="6" w:space="0" w:color="auto"/>
            </w:tcBorders>
          </w:tcPr>
          <w:p w14:paraId="4D99F209" w14:textId="0AE1B5DA" w:rsidR="00CF3451" w:rsidRPr="00CF6520" w:rsidRDefault="00CF3451" w:rsidP="00D25CD2">
            <w:pPr>
              <w:spacing w:after="160" w:line="278" w:lineRule="auto"/>
              <w:jc w:val="left"/>
            </w:pPr>
            <w:r>
              <w:t>2.0</w:t>
            </w:r>
          </w:p>
        </w:tc>
        <w:tc>
          <w:tcPr>
            <w:tcW w:w="3105" w:type="dxa"/>
            <w:tcBorders>
              <w:top w:val="single" w:sz="6" w:space="0" w:color="auto"/>
              <w:left w:val="single" w:sz="6" w:space="0" w:color="auto"/>
              <w:bottom w:val="single" w:sz="6" w:space="0" w:color="auto"/>
              <w:right w:val="single" w:sz="6" w:space="0" w:color="auto"/>
            </w:tcBorders>
          </w:tcPr>
          <w:p w14:paraId="25E72DBF" w14:textId="7CE756C2" w:rsidR="00CF3451" w:rsidRPr="00CF6520" w:rsidRDefault="00CF3451" w:rsidP="00D25CD2">
            <w:pPr>
              <w:spacing w:after="160" w:line="278" w:lineRule="auto"/>
              <w:jc w:val="left"/>
            </w:pPr>
            <w:r>
              <w:t>4/2/2026</w:t>
            </w:r>
          </w:p>
        </w:tc>
        <w:tc>
          <w:tcPr>
            <w:tcW w:w="3105" w:type="dxa"/>
            <w:tcBorders>
              <w:top w:val="single" w:sz="6" w:space="0" w:color="auto"/>
              <w:left w:val="single" w:sz="6" w:space="0" w:color="auto"/>
              <w:bottom w:val="single" w:sz="6" w:space="0" w:color="auto"/>
              <w:right w:val="single" w:sz="6" w:space="0" w:color="auto"/>
            </w:tcBorders>
          </w:tcPr>
          <w:p w14:paraId="30D2B022" w14:textId="79D6072A" w:rsidR="00CF3451" w:rsidRPr="00CF6520" w:rsidRDefault="00EE0C7F" w:rsidP="00D25CD2">
            <w:pPr>
              <w:spacing w:after="160" w:line="278" w:lineRule="auto"/>
              <w:jc w:val="left"/>
            </w:pPr>
            <w:r>
              <w:t>Significant revisions including clarification of</w:t>
            </w:r>
            <w:r w:rsidRPr="00EE0C7F">
              <w:t xml:space="preserve"> investigative roles and authority</w:t>
            </w:r>
            <w:r>
              <w:t xml:space="preserve">; addition of </w:t>
            </w:r>
            <w:r w:rsidRPr="00EE0C7F">
              <w:t>defined timelines for investigations and resolution</w:t>
            </w:r>
            <w:r>
              <w:t>; and incorporation of</w:t>
            </w:r>
            <w:r w:rsidRPr="00EE0C7F">
              <w:t xml:space="preserve"> a formal fraud risk assessment framework</w:t>
            </w:r>
            <w:r>
              <w:t xml:space="preserve">. </w:t>
            </w:r>
          </w:p>
        </w:tc>
      </w:tr>
    </w:tbl>
    <w:p w14:paraId="05809858" w14:textId="77777777" w:rsidR="00423148" w:rsidRPr="00423148" w:rsidRDefault="00423148" w:rsidP="00DE4A5A">
      <w:pPr>
        <w:pStyle w:val="BodyText"/>
        <w:sectPr w:rsidR="00423148" w:rsidRPr="00423148" w:rsidSect="00C97792">
          <w:headerReference w:type="default" r:id="rId12"/>
          <w:footerReference w:type="default" r:id="rId13"/>
          <w:pgSz w:w="12240" w:h="15840"/>
          <w:pgMar w:top="72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cols w:space="720"/>
          <w:titlePg/>
          <w:docGrid w:linePitch="360"/>
        </w:sectPr>
      </w:pPr>
    </w:p>
    <w:sdt>
      <w:sdtPr>
        <w:rPr>
          <w:rFonts w:ascii="Times New Roman" w:eastAsiaTheme="minorHAnsi" w:hAnsi="Times New Roman" w:cs="Times New Roman"/>
          <w:color w:val="auto"/>
          <w:sz w:val="24"/>
          <w:szCs w:val="24"/>
          <w:lang w:eastAsia="ar-SA"/>
        </w:rPr>
        <w:id w:val="620041915"/>
        <w:docPartObj>
          <w:docPartGallery w:val="Table of Contents"/>
          <w:docPartUnique/>
        </w:docPartObj>
      </w:sdtPr>
      <w:sdtEndPr>
        <w:rPr>
          <w:noProof/>
        </w:rPr>
      </w:sdtEndPr>
      <w:sdtContent>
        <w:p w14:paraId="092D6E0C" w14:textId="4D19F977" w:rsidR="00423148" w:rsidRPr="00A33DF6" w:rsidRDefault="00423148">
          <w:pPr>
            <w:pStyle w:val="TOCHeading"/>
            <w:rPr>
              <w:rFonts w:ascii="Times New Roman" w:hAnsi="Times New Roman" w:cs="Times New Roman"/>
            </w:rPr>
          </w:pPr>
          <w:r w:rsidRPr="00A33DF6">
            <w:rPr>
              <w:rFonts w:ascii="Times New Roman" w:hAnsi="Times New Roman" w:cs="Times New Roman"/>
            </w:rPr>
            <w:t>Table of Contents</w:t>
          </w:r>
        </w:p>
        <w:p w14:paraId="2EF5B145" w14:textId="40992F81" w:rsidR="006F6C39" w:rsidRDefault="00423148">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r w:rsidRPr="00A92D45">
            <w:rPr>
              <w:b/>
              <w:bCs/>
            </w:rPr>
            <w:fldChar w:fldCharType="begin"/>
          </w:r>
          <w:r w:rsidRPr="00A92D45">
            <w:rPr>
              <w:b/>
              <w:bCs/>
            </w:rPr>
            <w:instrText xml:space="preserve"> TOC \o "1-3" \h \z \u </w:instrText>
          </w:r>
          <w:r w:rsidRPr="00A92D45">
            <w:rPr>
              <w:b/>
              <w:bCs/>
            </w:rPr>
            <w:fldChar w:fldCharType="separate"/>
          </w:r>
          <w:hyperlink w:anchor="_Toc226366181" w:history="1">
            <w:r w:rsidR="006F6C39" w:rsidRPr="00564358">
              <w:rPr>
                <w:rStyle w:val="Hyperlink"/>
                <w:noProof/>
              </w:rPr>
              <w:t>I.</w:t>
            </w:r>
            <w:r w:rsidR="006F6C39">
              <w:rPr>
                <w:rFonts w:asciiTheme="minorHAnsi" w:eastAsiaTheme="minorEastAsia" w:hAnsiTheme="minorHAnsi" w:cstheme="minorBidi"/>
                <w:noProof/>
                <w:kern w:val="2"/>
                <w:lang w:eastAsia="en-US"/>
                <w14:ligatures w14:val="standardContextual"/>
              </w:rPr>
              <w:tab/>
            </w:r>
            <w:r w:rsidR="006F6C39" w:rsidRPr="00564358">
              <w:rPr>
                <w:rStyle w:val="Hyperlink"/>
                <w:noProof/>
              </w:rPr>
              <w:t>PURPOSE AND SCOPE</w:t>
            </w:r>
            <w:r w:rsidR="006F6C39">
              <w:rPr>
                <w:noProof/>
                <w:webHidden/>
              </w:rPr>
              <w:tab/>
            </w:r>
            <w:r w:rsidR="006F6C39">
              <w:rPr>
                <w:noProof/>
                <w:webHidden/>
              </w:rPr>
              <w:fldChar w:fldCharType="begin"/>
            </w:r>
            <w:r w:rsidR="006F6C39">
              <w:rPr>
                <w:noProof/>
                <w:webHidden/>
              </w:rPr>
              <w:instrText xml:space="preserve"> PAGEREF _Toc226366181 \h </w:instrText>
            </w:r>
            <w:r w:rsidR="006F6C39">
              <w:rPr>
                <w:noProof/>
                <w:webHidden/>
              </w:rPr>
            </w:r>
            <w:r w:rsidR="006F6C39">
              <w:rPr>
                <w:noProof/>
                <w:webHidden/>
              </w:rPr>
              <w:fldChar w:fldCharType="separate"/>
            </w:r>
            <w:r w:rsidR="006F6C39">
              <w:rPr>
                <w:noProof/>
                <w:webHidden/>
              </w:rPr>
              <w:t>1</w:t>
            </w:r>
            <w:r w:rsidR="006F6C39">
              <w:rPr>
                <w:noProof/>
                <w:webHidden/>
              </w:rPr>
              <w:fldChar w:fldCharType="end"/>
            </w:r>
          </w:hyperlink>
        </w:p>
        <w:p w14:paraId="229E66D4" w14:textId="1B9D1F79" w:rsidR="006F6C39" w:rsidRDefault="006F6C39">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66182" w:history="1">
            <w:r w:rsidRPr="00564358">
              <w:rPr>
                <w:rStyle w:val="Hyperlink"/>
                <w:noProof/>
                <w:lang w:eastAsia="en-US"/>
              </w:rPr>
              <w:t>II.</w:t>
            </w:r>
            <w:r>
              <w:rPr>
                <w:rFonts w:asciiTheme="minorHAnsi" w:eastAsiaTheme="minorEastAsia" w:hAnsiTheme="minorHAnsi" w:cstheme="minorBidi"/>
                <w:noProof/>
                <w:kern w:val="2"/>
                <w:lang w:eastAsia="en-US"/>
                <w14:ligatures w14:val="standardContextual"/>
              </w:rPr>
              <w:tab/>
            </w:r>
            <w:r w:rsidRPr="00564358">
              <w:rPr>
                <w:rStyle w:val="Hyperlink"/>
                <w:noProof/>
              </w:rPr>
              <w:t>BACKGROUND</w:t>
            </w:r>
            <w:r>
              <w:rPr>
                <w:noProof/>
                <w:webHidden/>
              </w:rPr>
              <w:tab/>
            </w:r>
            <w:r>
              <w:rPr>
                <w:noProof/>
                <w:webHidden/>
              </w:rPr>
              <w:fldChar w:fldCharType="begin"/>
            </w:r>
            <w:r>
              <w:rPr>
                <w:noProof/>
                <w:webHidden/>
              </w:rPr>
              <w:instrText xml:space="preserve"> PAGEREF _Toc226366182 \h </w:instrText>
            </w:r>
            <w:r>
              <w:rPr>
                <w:noProof/>
                <w:webHidden/>
              </w:rPr>
            </w:r>
            <w:r>
              <w:rPr>
                <w:noProof/>
                <w:webHidden/>
              </w:rPr>
              <w:fldChar w:fldCharType="separate"/>
            </w:r>
            <w:r>
              <w:rPr>
                <w:noProof/>
                <w:webHidden/>
              </w:rPr>
              <w:t>2</w:t>
            </w:r>
            <w:r>
              <w:rPr>
                <w:noProof/>
                <w:webHidden/>
              </w:rPr>
              <w:fldChar w:fldCharType="end"/>
            </w:r>
          </w:hyperlink>
        </w:p>
        <w:p w14:paraId="31DBA6C9" w14:textId="5AAA6F6A" w:rsidR="006F6C39" w:rsidRDefault="006F6C3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83" w:history="1">
            <w:r w:rsidRPr="00564358">
              <w:rPr>
                <w:rStyle w:val="Hyperlink"/>
                <w:noProof/>
              </w:rPr>
              <w:t>III.</w:t>
            </w:r>
            <w:r>
              <w:rPr>
                <w:rFonts w:asciiTheme="minorHAnsi" w:eastAsiaTheme="minorEastAsia" w:hAnsiTheme="minorHAnsi" w:cstheme="minorBidi"/>
                <w:noProof/>
                <w:kern w:val="2"/>
                <w:lang w:eastAsia="en-US"/>
                <w14:ligatures w14:val="standardContextual"/>
              </w:rPr>
              <w:tab/>
            </w:r>
            <w:r w:rsidRPr="00564358">
              <w:rPr>
                <w:rStyle w:val="Hyperlink"/>
                <w:noProof/>
              </w:rPr>
              <w:t>POLICY STATEMENT</w:t>
            </w:r>
            <w:r>
              <w:rPr>
                <w:noProof/>
                <w:webHidden/>
              </w:rPr>
              <w:tab/>
            </w:r>
            <w:r>
              <w:rPr>
                <w:noProof/>
                <w:webHidden/>
              </w:rPr>
              <w:fldChar w:fldCharType="begin"/>
            </w:r>
            <w:r>
              <w:rPr>
                <w:noProof/>
                <w:webHidden/>
              </w:rPr>
              <w:instrText xml:space="preserve"> PAGEREF _Toc226366183 \h </w:instrText>
            </w:r>
            <w:r>
              <w:rPr>
                <w:noProof/>
                <w:webHidden/>
              </w:rPr>
            </w:r>
            <w:r>
              <w:rPr>
                <w:noProof/>
                <w:webHidden/>
              </w:rPr>
              <w:fldChar w:fldCharType="separate"/>
            </w:r>
            <w:r>
              <w:rPr>
                <w:noProof/>
                <w:webHidden/>
              </w:rPr>
              <w:t>2</w:t>
            </w:r>
            <w:r>
              <w:rPr>
                <w:noProof/>
                <w:webHidden/>
              </w:rPr>
              <w:fldChar w:fldCharType="end"/>
            </w:r>
          </w:hyperlink>
        </w:p>
        <w:p w14:paraId="529A49B4" w14:textId="0EA68A74" w:rsidR="006F6C39" w:rsidRDefault="006F6C3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84" w:history="1">
            <w:r w:rsidRPr="00564358">
              <w:rPr>
                <w:rStyle w:val="Hyperlink"/>
                <w:noProof/>
              </w:rPr>
              <w:t>IV.</w:t>
            </w:r>
            <w:r>
              <w:rPr>
                <w:rFonts w:asciiTheme="minorHAnsi" w:eastAsiaTheme="minorEastAsia" w:hAnsiTheme="minorHAnsi" w:cstheme="minorBidi"/>
                <w:noProof/>
                <w:kern w:val="2"/>
                <w:lang w:eastAsia="en-US"/>
                <w14:ligatures w14:val="standardContextual"/>
              </w:rPr>
              <w:tab/>
            </w:r>
            <w:r w:rsidRPr="00564358">
              <w:rPr>
                <w:rStyle w:val="Hyperlink"/>
                <w:noProof/>
              </w:rPr>
              <w:t>DEFINITIONS</w:t>
            </w:r>
            <w:r>
              <w:rPr>
                <w:noProof/>
                <w:webHidden/>
              </w:rPr>
              <w:tab/>
            </w:r>
            <w:r>
              <w:rPr>
                <w:noProof/>
                <w:webHidden/>
              </w:rPr>
              <w:fldChar w:fldCharType="begin"/>
            </w:r>
            <w:r>
              <w:rPr>
                <w:noProof/>
                <w:webHidden/>
              </w:rPr>
              <w:instrText xml:space="preserve"> PAGEREF _Toc226366184 \h </w:instrText>
            </w:r>
            <w:r>
              <w:rPr>
                <w:noProof/>
                <w:webHidden/>
              </w:rPr>
            </w:r>
            <w:r>
              <w:rPr>
                <w:noProof/>
                <w:webHidden/>
              </w:rPr>
              <w:fldChar w:fldCharType="separate"/>
            </w:r>
            <w:r>
              <w:rPr>
                <w:noProof/>
                <w:webHidden/>
              </w:rPr>
              <w:t>2</w:t>
            </w:r>
            <w:r>
              <w:rPr>
                <w:noProof/>
                <w:webHidden/>
              </w:rPr>
              <w:fldChar w:fldCharType="end"/>
            </w:r>
          </w:hyperlink>
        </w:p>
        <w:p w14:paraId="040A72AF" w14:textId="58332A4B" w:rsidR="006F6C39" w:rsidRDefault="006F6C39">
          <w:pPr>
            <w:pStyle w:val="TOC1"/>
            <w:tabs>
              <w:tab w:val="left" w:pos="480"/>
              <w:tab w:val="right" w:leader="dot" w:pos="9350"/>
            </w:tabs>
            <w:rPr>
              <w:rFonts w:asciiTheme="minorHAnsi" w:eastAsiaTheme="minorEastAsia" w:hAnsiTheme="minorHAnsi" w:cstheme="minorBidi"/>
              <w:noProof/>
              <w:kern w:val="2"/>
              <w:lang w:eastAsia="en-US"/>
              <w14:ligatures w14:val="standardContextual"/>
            </w:rPr>
          </w:pPr>
          <w:hyperlink w:anchor="_Toc226366185" w:history="1">
            <w:r w:rsidRPr="00564358">
              <w:rPr>
                <w:rStyle w:val="Hyperlink"/>
                <w:noProof/>
              </w:rPr>
              <w:t>V.</w:t>
            </w:r>
            <w:r>
              <w:rPr>
                <w:rFonts w:asciiTheme="minorHAnsi" w:eastAsiaTheme="minorEastAsia" w:hAnsiTheme="minorHAnsi" w:cstheme="minorBidi"/>
                <w:noProof/>
                <w:kern w:val="2"/>
                <w:lang w:eastAsia="en-US"/>
                <w14:ligatures w14:val="standardContextual"/>
              </w:rPr>
              <w:tab/>
            </w:r>
            <w:r w:rsidRPr="00564358">
              <w:rPr>
                <w:rStyle w:val="Hyperlink"/>
                <w:noProof/>
              </w:rPr>
              <w:t>SCOPE OF WORK AND EVALUATION CRITERIA</w:t>
            </w:r>
            <w:r>
              <w:rPr>
                <w:noProof/>
                <w:webHidden/>
              </w:rPr>
              <w:tab/>
            </w:r>
            <w:r>
              <w:rPr>
                <w:noProof/>
                <w:webHidden/>
              </w:rPr>
              <w:fldChar w:fldCharType="begin"/>
            </w:r>
            <w:r>
              <w:rPr>
                <w:noProof/>
                <w:webHidden/>
              </w:rPr>
              <w:instrText xml:space="preserve"> PAGEREF _Toc226366185 \h </w:instrText>
            </w:r>
            <w:r>
              <w:rPr>
                <w:noProof/>
                <w:webHidden/>
              </w:rPr>
            </w:r>
            <w:r>
              <w:rPr>
                <w:noProof/>
                <w:webHidden/>
              </w:rPr>
              <w:fldChar w:fldCharType="separate"/>
            </w:r>
            <w:r>
              <w:rPr>
                <w:noProof/>
                <w:webHidden/>
              </w:rPr>
              <w:t>3</w:t>
            </w:r>
            <w:r>
              <w:rPr>
                <w:noProof/>
                <w:webHidden/>
              </w:rPr>
              <w:fldChar w:fldCharType="end"/>
            </w:r>
          </w:hyperlink>
        </w:p>
        <w:p w14:paraId="1FDE5375" w14:textId="61BBFA6C"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86" w:history="1">
            <w:r w:rsidRPr="00564358">
              <w:rPr>
                <w:rStyle w:val="Hyperlink"/>
                <w:noProof/>
              </w:rPr>
              <w:t>A.</w:t>
            </w:r>
            <w:r>
              <w:rPr>
                <w:rFonts w:asciiTheme="minorHAnsi" w:eastAsiaTheme="minorEastAsia" w:hAnsiTheme="minorHAnsi" w:cstheme="minorBidi"/>
                <w:noProof/>
                <w:kern w:val="2"/>
                <w:lang w:eastAsia="en-US"/>
                <w14:ligatures w14:val="standardContextual"/>
              </w:rPr>
              <w:tab/>
            </w:r>
            <w:r w:rsidRPr="00564358">
              <w:rPr>
                <w:rStyle w:val="Hyperlink"/>
                <w:noProof/>
              </w:rPr>
              <w:t>Training and Education</w:t>
            </w:r>
            <w:r>
              <w:rPr>
                <w:noProof/>
                <w:webHidden/>
              </w:rPr>
              <w:tab/>
            </w:r>
            <w:r>
              <w:rPr>
                <w:noProof/>
                <w:webHidden/>
              </w:rPr>
              <w:fldChar w:fldCharType="begin"/>
            </w:r>
            <w:r>
              <w:rPr>
                <w:noProof/>
                <w:webHidden/>
              </w:rPr>
              <w:instrText xml:space="preserve"> PAGEREF _Toc226366186 \h </w:instrText>
            </w:r>
            <w:r>
              <w:rPr>
                <w:noProof/>
                <w:webHidden/>
              </w:rPr>
            </w:r>
            <w:r>
              <w:rPr>
                <w:noProof/>
                <w:webHidden/>
              </w:rPr>
              <w:fldChar w:fldCharType="separate"/>
            </w:r>
            <w:r>
              <w:rPr>
                <w:noProof/>
                <w:webHidden/>
              </w:rPr>
              <w:t>4</w:t>
            </w:r>
            <w:r>
              <w:rPr>
                <w:noProof/>
                <w:webHidden/>
              </w:rPr>
              <w:fldChar w:fldCharType="end"/>
            </w:r>
          </w:hyperlink>
        </w:p>
        <w:p w14:paraId="2F34659A" w14:textId="50995CDD"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87" w:history="1">
            <w:r w:rsidRPr="00564358">
              <w:rPr>
                <w:rStyle w:val="Hyperlink"/>
                <w:noProof/>
              </w:rPr>
              <w:t>B.</w:t>
            </w:r>
            <w:r>
              <w:rPr>
                <w:rFonts w:asciiTheme="minorHAnsi" w:eastAsiaTheme="minorEastAsia" w:hAnsiTheme="minorHAnsi" w:cstheme="minorBidi"/>
                <w:noProof/>
                <w:kern w:val="2"/>
                <w:lang w:eastAsia="en-US"/>
                <w14:ligatures w14:val="standardContextual"/>
              </w:rPr>
              <w:tab/>
            </w:r>
            <w:r w:rsidRPr="00564358">
              <w:rPr>
                <w:rStyle w:val="Hyperlink"/>
                <w:noProof/>
              </w:rPr>
              <w:t>Federal False Claims and Fraudulent Statements</w:t>
            </w:r>
            <w:r>
              <w:rPr>
                <w:noProof/>
                <w:webHidden/>
              </w:rPr>
              <w:tab/>
            </w:r>
            <w:r>
              <w:rPr>
                <w:noProof/>
                <w:webHidden/>
              </w:rPr>
              <w:fldChar w:fldCharType="begin"/>
            </w:r>
            <w:r>
              <w:rPr>
                <w:noProof/>
                <w:webHidden/>
              </w:rPr>
              <w:instrText xml:space="preserve"> PAGEREF _Toc226366187 \h </w:instrText>
            </w:r>
            <w:r>
              <w:rPr>
                <w:noProof/>
                <w:webHidden/>
              </w:rPr>
            </w:r>
            <w:r>
              <w:rPr>
                <w:noProof/>
                <w:webHidden/>
              </w:rPr>
              <w:fldChar w:fldCharType="separate"/>
            </w:r>
            <w:r>
              <w:rPr>
                <w:noProof/>
                <w:webHidden/>
              </w:rPr>
              <w:t>4</w:t>
            </w:r>
            <w:r>
              <w:rPr>
                <w:noProof/>
                <w:webHidden/>
              </w:rPr>
              <w:fldChar w:fldCharType="end"/>
            </w:r>
          </w:hyperlink>
        </w:p>
        <w:p w14:paraId="082AA455" w14:textId="73B8E7FC"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88" w:history="1">
            <w:r w:rsidRPr="00564358">
              <w:rPr>
                <w:rStyle w:val="Hyperlink"/>
                <w:noProof/>
              </w:rPr>
              <w:t>C.</w:t>
            </w:r>
            <w:r>
              <w:rPr>
                <w:rFonts w:asciiTheme="minorHAnsi" w:eastAsiaTheme="minorEastAsia" w:hAnsiTheme="minorHAnsi" w:cstheme="minorBidi"/>
                <w:noProof/>
                <w:kern w:val="2"/>
                <w:lang w:eastAsia="en-US"/>
                <w14:ligatures w14:val="standardContextual"/>
              </w:rPr>
              <w:tab/>
            </w:r>
            <w:r w:rsidRPr="00564358">
              <w:rPr>
                <w:rStyle w:val="Hyperlink"/>
                <w:noProof/>
              </w:rPr>
              <w:t>Duplication of Benefits (DOB) – Stafford Act Compliance</w:t>
            </w:r>
            <w:r>
              <w:rPr>
                <w:noProof/>
                <w:webHidden/>
              </w:rPr>
              <w:tab/>
            </w:r>
            <w:r>
              <w:rPr>
                <w:noProof/>
                <w:webHidden/>
              </w:rPr>
              <w:fldChar w:fldCharType="begin"/>
            </w:r>
            <w:r>
              <w:rPr>
                <w:noProof/>
                <w:webHidden/>
              </w:rPr>
              <w:instrText xml:space="preserve"> PAGEREF _Toc226366188 \h </w:instrText>
            </w:r>
            <w:r>
              <w:rPr>
                <w:noProof/>
                <w:webHidden/>
              </w:rPr>
            </w:r>
            <w:r>
              <w:rPr>
                <w:noProof/>
                <w:webHidden/>
              </w:rPr>
              <w:fldChar w:fldCharType="separate"/>
            </w:r>
            <w:r>
              <w:rPr>
                <w:noProof/>
                <w:webHidden/>
              </w:rPr>
              <w:t>4</w:t>
            </w:r>
            <w:r>
              <w:rPr>
                <w:noProof/>
                <w:webHidden/>
              </w:rPr>
              <w:fldChar w:fldCharType="end"/>
            </w:r>
          </w:hyperlink>
        </w:p>
        <w:p w14:paraId="66EF0D1F" w14:textId="38FABEE6"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89" w:history="1">
            <w:r w:rsidRPr="00564358">
              <w:rPr>
                <w:rStyle w:val="Hyperlink"/>
                <w:noProof/>
              </w:rPr>
              <w:t>D.</w:t>
            </w:r>
            <w:r>
              <w:rPr>
                <w:rFonts w:asciiTheme="minorHAnsi" w:eastAsiaTheme="minorEastAsia" w:hAnsiTheme="minorHAnsi" w:cstheme="minorBidi"/>
                <w:noProof/>
                <w:kern w:val="2"/>
                <w:lang w:eastAsia="en-US"/>
                <w14:ligatures w14:val="standardContextual"/>
              </w:rPr>
              <w:tab/>
            </w:r>
            <w:r w:rsidRPr="00564358">
              <w:rPr>
                <w:rStyle w:val="Hyperlink"/>
                <w:noProof/>
              </w:rPr>
              <w:t>2. General Examples of Fraud, Waste, and Abuse</w:t>
            </w:r>
            <w:r>
              <w:rPr>
                <w:noProof/>
                <w:webHidden/>
              </w:rPr>
              <w:tab/>
            </w:r>
            <w:r>
              <w:rPr>
                <w:noProof/>
                <w:webHidden/>
              </w:rPr>
              <w:fldChar w:fldCharType="begin"/>
            </w:r>
            <w:r>
              <w:rPr>
                <w:noProof/>
                <w:webHidden/>
              </w:rPr>
              <w:instrText xml:space="preserve"> PAGEREF _Toc226366189 \h </w:instrText>
            </w:r>
            <w:r>
              <w:rPr>
                <w:noProof/>
                <w:webHidden/>
              </w:rPr>
            </w:r>
            <w:r>
              <w:rPr>
                <w:noProof/>
                <w:webHidden/>
              </w:rPr>
              <w:fldChar w:fldCharType="separate"/>
            </w:r>
            <w:r>
              <w:rPr>
                <w:noProof/>
                <w:webHidden/>
              </w:rPr>
              <w:t>4</w:t>
            </w:r>
            <w:r>
              <w:rPr>
                <w:noProof/>
                <w:webHidden/>
              </w:rPr>
              <w:fldChar w:fldCharType="end"/>
            </w:r>
          </w:hyperlink>
        </w:p>
        <w:p w14:paraId="7BD73999" w14:textId="1FA561C9"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90" w:history="1">
            <w:r w:rsidRPr="00564358">
              <w:rPr>
                <w:rStyle w:val="Hyperlink"/>
                <w:noProof/>
              </w:rPr>
              <w:t>E.</w:t>
            </w:r>
            <w:r>
              <w:rPr>
                <w:rFonts w:asciiTheme="minorHAnsi" w:eastAsiaTheme="minorEastAsia" w:hAnsiTheme="minorHAnsi" w:cstheme="minorBidi"/>
                <w:noProof/>
                <w:kern w:val="2"/>
                <w:lang w:eastAsia="en-US"/>
                <w14:ligatures w14:val="standardContextual"/>
              </w:rPr>
              <w:tab/>
            </w:r>
            <w:r w:rsidRPr="00564358">
              <w:rPr>
                <w:rStyle w:val="Hyperlink"/>
                <w:noProof/>
              </w:rPr>
              <w:t>Contractor Fraud</w:t>
            </w:r>
            <w:r>
              <w:rPr>
                <w:noProof/>
                <w:webHidden/>
              </w:rPr>
              <w:tab/>
            </w:r>
            <w:r>
              <w:rPr>
                <w:noProof/>
                <w:webHidden/>
              </w:rPr>
              <w:fldChar w:fldCharType="begin"/>
            </w:r>
            <w:r>
              <w:rPr>
                <w:noProof/>
                <w:webHidden/>
              </w:rPr>
              <w:instrText xml:space="preserve"> PAGEREF _Toc226366190 \h </w:instrText>
            </w:r>
            <w:r>
              <w:rPr>
                <w:noProof/>
                <w:webHidden/>
              </w:rPr>
            </w:r>
            <w:r>
              <w:rPr>
                <w:noProof/>
                <w:webHidden/>
              </w:rPr>
              <w:fldChar w:fldCharType="separate"/>
            </w:r>
            <w:r>
              <w:rPr>
                <w:noProof/>
                <w:webHidden/>
              </w:rPr>
              <w:t>5</w:t>
            </w:r>
            <w:r>
              <w:rPr>
                <w:noProof/>
                <w:webHidden/>
              </w:rPr>
              <w:fldChar w:fldCharType="end"/>
            </w:r>
          </w:hyperlink>
        </w:p>
        <w:p w14:paraId="0AC98C89" w14:textId="2963BDDD" w:rsidR="006F6C39" w:rsidRDefault="006F6C3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91" w:history="1">
            <w:r w:rsidRPr="00564358">
              <w:rPr>
                <w:rStyle w:val="Hyperlink"/>
                <w:noProof/>
              </w:rPr>
              <w:t>VI.</w:t>
            </w:r>
            <w:r>
              <w:rPr>
                <w:rFonts w:asciiTheme="minorHAnsi" w:eastAsiaTheme="minorEastAsia" w:hAnsiTheme="minorHAnsi" w:cstheme="minorBidi"/>
                <w:noProof/>
                <w:kern w:val="2"/>
                <w:lang w:eastAsia="en-US"/>
                <w14:ligatures w14:val="standardContextual"/>
              </w:rPr>
              <w:tab/>
            </w:r>
            <w:r w:rsidRPr="00564358">
              <w:rPr>
                <w:rStyle w:val="Hyperlink"/>
                <w:noProof/>
              </w:rPr>
              <w:t>ROLES AND RESPONSIBILITIES</w:t>
            </w:r>
            <w:r>
              <w:rPr>
                <w:noProof/>
                <w:webHidden/>
              </w:rPr>
              <w:tab/>
            </w:r>
            <w:r>
              <w:rPr>
                <w:noProof/>
                <w:webHidden/>
              </w:rPr>
              <w:fldChar w:fldCharType="begin"/>
            </w:r>
            <w:r>
              <w:rPr>
                <w:noProof/>
                <w:webHidden/>
              </w:rPr>
              <w:instrText xml:space="preserve"> PAGEREF _Toc226366191 \h </w:instrText>
            </w:r>
            <w:r>
              <w:rPr>
                <w:noProof/>
                <w:webHidden/>
              </w:rPr>
            </w:r>
            <w:r>
              <w:rPr>
                <w:noProof/>
                <w:webHidden/>
              </w:rPr>
              <w:fldChar w:fldCharType="separate"/>
            </w:r>
            <w:r>
              <w:rPr>
                <w:noProof/>
                <w:webHidden/>
              </w:rPr>
              <w:t>5</w:t>
            </w:r>
            <w:r>
              <w:rPr>
                <w:noProof/>
                <w:webHidden/>
              </w:rPr>
              <w:fldChar w:fldCharType="end"/>
            </w:r>
          </w:hyperlink>
        </w:p>
        <w:p w14:paraId="71211140" w14:textId="72647AAF" w:rsidR="006F6C39" w:rsidRDefault="006F6C3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92" w:history="1">
            <w:r w:rsidRPr="00564358">
              <w:rPr>
                <w:rStyle w:val="Hyperlink"/>
                <w:noProof/>
              </w:rPr>
              <w:t>VII.</w:t>
            </w:r>
            <w:r>
              <w:rPr>
                <w:rFonts w:asciiTheme="minorHAnsi" w:eastAsiaTheme="minorEastAsia" w:hAnsiTheme="minorHAnsi" w:cstheme="minorBidi"/>
                <w:noProof/>
                <w:kern w:val="2"/>
                <w:lang w:eastAsia="en-US"/>
                <w14:ligatures w14:val="standardContextual"/>
              </w:rPr>
              <w:tab/>
            </w:r>
            <w:r w:rsidRPr="00564358">
              <w:rPr>
                <w:rStyle w:val="Hyperlink"/>
                <w:noProof/>
              </w:rPr>
              <w:t>COMPLIANCE &amp; ENFORCEMENT</w:t>
            </w:r>
            <w:r>
              <w:rPr>
                <w:noProof/>
                <w:webHidden/>
              </w:rPr>
              <w:tab/>
            </w:r>
            <w:r>
              <w:rPr>
                <w:noProof/>
                <w:webHidden/>
              </w:rPr>
              <w:fldChar w:fldCharType="begin"/>
            </w:r>
            <w:r>
              <w:rPr>
                <w:noProof/>
                <w:webHidden/>
              </w:rPr>
              <w:instrText xml:space="preserve"> PAGEREF _Toc226366192 \h </w:instrText>
            </w:r>
            <w:r>
              <w:rPr>
                <w:noProof/>
                <w:webHidden/>
              </w:rPr>
            </w:r>
            <w:r>
              <w:rPr>
                <w:noProof/>
                <w:webHidden/>
              </w:rPr>
              <w:fldChar w:fldCharType="separate"/>
            </w:r>
            <w:r>
              <w:rPr>
                <w:noProof/>
                <w:webHidden/>
              </w:rPr>
              <w:t>7</w:t>
            </w:r>
            <w:r>
              <w:rPr>
                <w:noProof/>
                <w:webHidden/>
              </w:rPr>
              <w:fldChar w:fldCharType="end"/>
            </w:r>
          </w:hyperlink>
        </w:p>
        <w:p w14:paraId="1C9FA7E8" w14:textId="4BE25090" w:rsidR="006F6C39" w:rsidRDefault="006F6C3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66193" w:history="1">
            <w:r w:rsidRPr="00564358">
              <w:rPr>
                <w:rStyle w:val="Hyperlink"/>
                <w:noProof/>
              </w:rPr>
              <w:t>1. Whistleblower Protections</w:t>
            </w:r>
            <w:r>
              <w:rPr>
                <w:noProof/>
                <w:webHidden/>
              </w:rPr>
              <w:tab/>
            </w:r>
            <w:r>
              <w:rPr>
                <w:noProof/>
                <w:webHidden/>
              </w:rPr>
              <w:fldChar w:fldCharType="begin"/>
            </w:r>
            <w:r>
              <w:rPr>
                <w:noProof/>
                <w:webHidden/>
              </w:rPr>
              <w:instrText xml:space="preserve"> PAGEREF _Toc226366193 \h </w:instrText>
            </w:r>
            <w:r>
              <w:rPr>
                <w:noProof/>
                <w:webHidden/>
              </w:rPr>
            </w:r>
            <w:r>
              <w:rPr>
                <w:noProof/>
                <w:webHidden/>
              </w:rPr>
              <w:fldChar w:fldCharType="separate"/>
            </w:r>
            <w:r>
              <w:rPr>
                <w:noProof/>
                <w:webHidden/>
              </w:rPr>
              <w:t>8</w:t>
            </w:r>
            <w:r>
              <w:rPr>
                <w:noProof/>
                <w:webHidden/>
              </w:rPr>
              <w:fldChar w:fldCharType="end"/>
            </w:r>
          </w:hyperlink>
        </w:p>
        <w:p w14:paraId="33F9393D" w14:textId="6C8F9100"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94" w:history="1">
            <w:r w:rsidRPr="00564358">
              <w:rPr>
                <w:rStyle w:val="Hyperlink"/>
                <w:noProof/>
              </w:rPr>
              <w:t>F.</w:t>
            </w:r>
            <w:r>
              <w:rPr>
                <w:rFonts w:asciiTheme="minorHAnsi" w:eastAsiaTheme="minorEastAsia" w:hAnsiTheme="minorHAnsi" w:cstheme="minorBidi"/>
                <w:noProof/>
                <w:kern w:val="2"/>
                <w:lang w:eastAsia="en-US"/>
                <w14:ligatures w14:val="standardContextual"/>
              </w:rPr>
              <w:tab/>
            </w:r>
            <w:r w:rsidRPr="00564358">
              <w:rPr>
                <w:rStyle w:val="Hyperlink"/>
                <w:noProof/>
              </w:rPr>
              <w:t>Monitoring and Detection</w:t>
            </w:r>
            <w:r>
              <w:rPr>
                <w:noProof/>
                <w:webHidden/>
              </w:rPr>
              <w:tab/>
            </w:r>
            <w:r>
              <w:rPr>
                <w:noProof/>
                <w:webHidden/>
              </w:rPr>
              <w:fldChar w:fldCharType="begin"/>
            </w:r>
            <w:r>
              <w:rPr>
                <w:noProof/>
                <w:webHidden/>
              </w:rPr>
              <w:instrText xml:space="preserve"> PAGEREF _Toc226366194 \h </w:instrText>
            </w:r>
            <w:r>
              <w:rPr>
                <w:noProof/>
                <w:webHidden/>
              </w:rPr>
            </w:r>
            <w:r>
              <w:rPr>
                <w:noProof/>
                <w:webHidden/>
              </w:rPr>
              <w:fldChar w:fldCharType="separate"/>
            </w:r>
            <w:r>
              <w:rPr>
                <w:noProof/>
                <w:webHidden/>
              </w:rPr>
              <w:t>8</w:t>
            </w:r>
            <w:r>
              <w:rPr>
                <w:noProof/>
                <w:webHidden/>
              </w:rPr>
              <w:fldChar w:fldCharType="end"/>
            </w:r>
          </w:hyperlink>
        </w:p>
        <w:p w14:paraId="7B159759" w14:textId="46515889" w:rsidR="006F6C39" w:rsidRDefault="006F6C39">
          <w:pPr>
            <w:pStyle w:val="TOC3"/>
            <w:tabs>
              <w:tab w:val="right" w:leader="dot" w:pos="9350"/>
            </w:tabs>
            <w:rPr>
              <w:rFonts w:asciiTheme="minorHAnsi" w:eastAsiaTheme="minorEastAsia" w:hAnsiTheme="minorHAnsi" w:cstheme="minorBidi"/>
              <w:noProof/>
              <w:kern w:val="2"/>
              <w:lang w:eastAsia="en-US"/>
              <w14:ligatures w14:val="standardContextual"/>
            </w:rPr>
          </w:pPr>
          <w:hyperlink w:anchor="_Toc226366195" w:history="1">
            <w:r w:rsidRPr="00564358">
              <w:rPr>
                <w:rStyle w:val="Hyperlink"/>
                <w:b/>
                <w:noProof/>
              </w:rPr>
              <w:t>Fraud Risk Assessment</w:t>
            </w:r>
            <w:r>
              <w:rPr>
                <w:noProof/>
                <w:webHidden/>
              </w:rPr>
              <w:tab/>
            </w:r>
            <w:r>
              <w:rPr>
                <w:noProof/>
                <w:webHidden/>
              </w:rPr>
              <w:fldChar w:fldCharType="begin"/>
            </w:r>
            <w:r>
              <w:rPr>
                <w:noProof/>
                <w:webHidden/>
              </w:rPr>
              <w:instrText xml:space="preserve"> PAGEREF _Toc226366195 \h </w:instrText>
            </w:r>
            <w:r>
              <w:rPr>
                <w:noProof/>
                <w:webHidden/>
              </w:rPr>
            </w:r>
            <w:r>
              <w:rPr>
                <w:noProof/>
                <w:webHidden/>
              </w:rPr>
              <w:fldChar w:fldCharType="separate"/>
            </w:r>
            <w:r>
              <w:rPr>
                <w:noProof/>
                <w:webHidden/>
              </w:rPr>
              <w:t>8</w:t>
            </w:r>
            <w:r>
              <w:rPr>
                <w:noProof/>
                <w:webHidden/>
              </w:rPr>
              <w:fldChar w:fldCharType="end"/>
            </w:r>
          </w:hyperlink>
        </w:p>
        <w:p w14:paraId="065C2866" w14:textId="592408F3" w:rsidR="006F6C39" w:rsidRDefault="006F6C39">
          <w:pPr>
            <w:pStyle w:val="TOC2"/>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96" w:history="1">
            <w:r w:rsidRPr="00564358">
              <w:rPr>
                <w:rStyle w:val="Hyperlink"/>
                <w:noProof/>
              </w:rPr>
              <w:t>G.</w:t>
            </w:r>
            <w:r>
              <w:rPr>
                <w:rFonts w:asciiTheme="minorHAnsi" w:eastAsiaTheme="minorEastAsia" w:hAnsiTheme="minorHAnsi" w:cstheme="minorBidi"/>
                <w:noProof/>
                <w:kern w:val="2"/>
                <w:lang w:eastAsia="en-US"/>
                <w14:ligatures w14:val="standardContextual"/>
              </w:rPr>
              <w:tab/>
            </w:r>
            <w:r w:rsidRPr="00564358">
              <w:rPr>
                <w:rStyle w:val="Hyperlink"/>
                <w:noProof/>
              </w:rPr>
              <w:t>Investigation and Resolution</w:t>
            </w:r>
            <w:r>
              <w:rPr>
                <w:noProof/>
                <w:webHidden/>
              </w:rPr>
              <w:tab/>
            </w:r>
            <w:r>
              <w:rPr>
                <w:noProof/>
                <w:webHidden/>
              </w:rPr>
              <w:fldChar w:fldCharType="begin"/>
            </w:r>
            <w:r>
              <w:rPr>
                <w:noProof/>
                <w:webHidden/>
              </w:rPr>
              <w:instrText xml:space="preserve"> PAGEREF _Toc226366196 \h </w:instrText>
            </w:r>
            <w:r>
              <w:rPr>
                <w:noProof/>
                <w:webHidden/>
              </w:rPr>
            </w:r>
            <w:r>
              <w:rPr>
                <w:noProof/>
                <w:webHidden/>
              </w:rPr>
              <w:fldChar w:fldCharType="separate"/>
            </w:r>
            <w:r>
              <w:rPr>
                <w:noProof/>
                <w:webHidden/>
              </w:rPr>
              <w:t>9</w:t>
            </w:r>
            <w:r>
              <w:rPr>
                <w:noProof/>
                <w:webHidden/>
              </w:rPr>
              <w:fldChar w:fldCharType="end"/>
            </w:r>
          </w:hyperlink>
        </w:p>
        <w:p w14:paraId="1886764C" w14:textId="5F887B4C" w:rsidR="006F6C39" w:rsidRDefault="006F6C39">
          <w:pPr>
            <w:pStyle w:val="TOC1"/>
            <w:tabs>
              <w:tab w:val="left" w:pos="720"/>
              <w:tab w:val="right" w:leader="dot" w:pos="9350"/>
            </w:tabs>
            <w:rPr>
              <w:rFonts w:asciiTheme="minorHAnsi" w:eastAsiaTheme="minorEastAsia" w:hAnsiTheme="minorHAnsi" w:cstheme="minorBidi"/>
              <w:noProof/>
              <w:kern w:val="2"/>
              <w:lang w:eastAsia="en-US"/>
              <w14:ligatures w14:val="standardContextual"/>
            </w:rPr>
          </w:pPr>
          <w:hyperlink w:anchor="_Toc226366197" w:history="1">
            <w:r w:rsidRPr="00564358">
              <w:rPr>
                <w:rStyle w:val="Hyperlink"/>
                <w:noProof/>
              </w:rPr>
              <w:t>VIII.</w:t>
            </w:r>
            <w:r>
              <w:rPr>
                <w:rFonts w:asciiTheme="minorHAnsi" w:eastAsiaTheme="minorEastAsia" w:hAnsiTheme="minorHAnsi" w:cstheme="minorBidi"/>
                <w:noProof/>
                <w:kern w:val="2"/>
                <w:lang w:eastAsia="en-US"/>
                <w14:ligatures w14:val="standardContextual"/>
              </w:rPr>
              <w:tab/>
            </w:r>
            <w:r w:rsidRPr="00564358">
              <w:rPr>
                <w:rStyle w:val="Hyperlink"/>
                <w:noProof/>
              </w:rPr>
              <w:t>CONFLICTS OF INTEREST AND MODIFICATIONS</w:t>
            </w:r>
            <w:r>
              <w:rPr>
                <w:noProof/>
                <w:webHidden/>
              </w:rPr>
              <w:tab/>
            </w:r>
            <w:r>
              <w:rPr>
                <w:noProof/>
                <w:webHidden/>
              </w:rPr>
              <w:fldChar w:fldCharType="begin"/>
            </w:r>
            <w:r>
              <w:rPr>
                <w:noProof/>
                <w:webHidden/>
              </w:rPr>
              <w:instrText xml:space="preserve"> PAGEREF _Toc226366197 \h </w:instrText>
            </w:r>
            <w:r>
              <w:rPr>
                <w:noProof/>
                <w:webHidden/>
              </w:rPr>
            </w:r>
            <w:r>
              <w:rPr>
                <w:noProof/>
                <w:webHidden/>
              </w:rPr>
              <w:fldChar w:fldCharType="separate"/>
            </w:r>
            <w:r>
              <w:rPr>
                <w:noProof/>
                <w:webHidden/>
              </w:rPr>
              <w:t>10</w:t>
            </w:r>
            <w:r>
              <w:rPr>
                <w:noProof/>
                <w:webHidden/>
              </w:rPr>
              <w:fldChar w:fldCharType="end"/>
            </w:r>
          </w:hyperlink>
        </w:p>
        <w:p w14:paraId="7974FFA6" w14:textId="164AE571" w:rsidR="006F6C39" w:rsidRDefault="006F6C39">
          <w:pPr>
            <w:pStyle w:val="TOC2"/>
            <w:tabs>
              <w:tab w:val="left" w:pos="960"/>
              <w:tab w:val="right" w:leader="dot" w:pos="9350"/>
            </w:tabs>
            <w:rPr>
              <w:rFonts w:asciiTheme="minorHAnsi" w:eastAsiaTheme="minorEastAsia" w:hAnsiTheme="minorHAnsi" w:cstheme="minorBidi"/>
              <w:noProof/>
              <w:kern w:val="2"/>
              <w:lang w:eastAsia="en-US"/>
              <w14:ligatures w14:val="standardContextual"/>
            </w:rPr>
          </w:pPr>
          <w:hyperlink w:anchor="_Toc226366198" w:history="1">
            <w:r w:rsidRPr="00564358">
              <w:rPr>
                <w:rStyle w:val="Hyperlink"/>
                <w:rFonts w:ascii="New times roman" w:hAnsi="New times roman"/>
                <w:noProof/>
              </w:rPr>
              <w:t>IX.</w:t>
            </w:r>
            <w:r>
              <w:rPr>
                <w:rFonts w:asciiTheme="minorHAnsi" w:eastAsiaTheme="minorEastAsia" w:hAnsiTheme="minorHAnsi" w:cstheme="minorBidi"/>
                <w:noProof/>
                <w:kern w:val="2"/>
                <w:lang w:eastAsia="en-US"/>
                <w14:ligatures w14:val="standardContextual"/>
              </w:rPr>
              <w:tab/>
            </w:r>
            <w:r w:rsidRPr="00564358">
              <w:rPr>
                <w:rStyle w:val="Hyperlink"/>
                <w:rFonts w:ascii="New times roman" w:hAnsi="New times roman"/>
                <w:noProof/>
              </w:rPr>
              <w:t>DOCUMENTATION &amp; RECORDKEEPING</w:t>
            </w:r>
            <w:r>
              <w:rPr>
                <w:noProof/>
                <w:webHidden/>
              </w:rPr>
              <w:tab/>
            </w:r>
            <w:r>
              <w:rPr>
                <w:noProof/>
                <w:webHidden/>
              </w:rPr>
              <w:fldChar w:fldCharType="begin"/>
            </w:r>
            <w:r>
              <w:rPr>
                <w:noProof/>
                <w:webHidden/>
              </w:rPr>
              <w:instrText xml:space="preserve"> PAGEREF _Toc226366198 \h </w:instrText>
            </w:r>
            <w:r>
              <w:rPr>
                <w:noProof/>
                <w:webHidden/>
              </w:rPr>
            </w:r>
            <w:r>
              <w:rPr>
                <w:noProof/>
                <w:webHidden/>
              </w:rPr>
              <w:fldChar w:fldCharType="separate"/>
            </w:r>
            <w:r>
              <w:rPr>
                <w:noProof/>
                <w:webHidden/>
              </w:rPr>
              <w:t>11</w:t>
            </w:r>
            <w:r>
              <w:rPr>
                <w:noProof/>
                <w:webHidden/>
              </w:rPr>
              <w:fldChar w:fldCharType="end"/>
            </w:r>
          </w:hyperlink>
        </w:p>
        <w:p w14:paraId="18806C6F" w14:textId="05986823" w:rsidR="006F6C39" w:rsidRDefault="006F6C39">
          <w:pPr>
            <w:pStyle w:val="TOC1"/>
            <w:tabs>
              <w:tab w:val="right" w:leader="dot" w:pos="9350"/>
            </w:tabs>
            <w:rPr>
              <w:rFonts w:asciiTheme="minorHAnsi" w:eastAsiaTheme="minorEastAsia" w:hAnsiTheme="minorHAnsi" w:cstheme="minorBidi"/>
              <w:noProof/>
              <w:kern w:val="2"/>
              <w:lang w:eastAsia="en-US"/>
              <w14:ligatures w14:val="standardContextual"/>
            </w:rPr>
          </w:pPr>
          <w:hyperlink w:anchor="_Toc226366199" w:history="1">
            <w:r w:rsidRPr="00564358">
              <w:rPr>
                <w:rStyle w:val="Hyperlink"/>
                <w:noProof/>
              </w:rPr>
              <w:t>X.   REFERENCES</w:t>
            </w:r>
            <w:r>
              <w:rPr>
                <w:noProof/>
                <w:webHidden/>
              </w:rPr>
              <w:tab/>
            </w:r>
            <w:r>
              <w:rPr>
                <w:noProof/>
                <w:webHidden/>
              </w:rPr>
              <w:fldChar w:fldCharType="begin"/>
            </w:r>
            <w:r>
              <w:rPr>
                <w:noProof/>
                <w:webHidden/>
              </w:rPr>
              <w:instrText xml:space="preserve"> PAGEREF _Toc226366199 \h </w:instrText>
            </w:r>
            <w:r>
              <w:rPr>
                <w:noProof/>
                <w:webHidden/>
              </w:rPr>
            </w:r>
            <w:r>
              <w:rPr>
                <w:noProof/>
                <w:webHidden/>
              </w:rPr>
              <w:fldChar w:fldCharType="separate"/>
            </w:r>
            <w:r>
              <w:rPr>
                <w:noProof/>
                <w:webHidden/>
              </w:rPr>
              <w:t>11</w:t>
            </w:r>
            <w:r>
              <w:rPr>
                <w:noProof/>
                <w:webHidden/>
              </w:rPr>
              <w:fldChar w:fldCharType="end"/>
            </w:r>
          </w:hyperlink>
        </w:p>
        <w:p w14:paraId="11CC8BCF" w14:textId="1ABD6992" w:rsidR="006F6C39" w:rsidRDefault="006F6C39">
          <w:pPr>
            <w:pStyle w:val="TOC1"/>
            <w:tabs>
              <w:tab w:val="right" w:leader="dot" w:pos="9350"/>
            </w:tabs>
            <w:rPr>
              <w:rFonts w:asciiTheme="minorHAnsi" w:eastAsiaTheme="minorEastAsia" w:hAnsiTheme="minorHAnsi" w:cstheme="minorBidi"/>
              <w:noProof/>
              <w:kern w:val="2"/>
              <w:lang w:eastAsia="en-US"/>
              <w14:ligatures w14:val="standardContextual"/>
            </w:rPr>
          </w:pPr>
          <w:hyperlink w:anchor="_Toc226366200" w:history="1">
            <w:r w:rsidRPr="00564358">
              <w:rPr>
                <w:rStyle w:val="Hyperlink"/>
                <w:noProof/>
              </w:rPr>
              <w:t>XI. APPENDICES</w:t>
            </w:r>
            <w:r>
              <w:rPr>
                <w:noProof/>
                <w:webHidden/>
              </w:rPr>
              <w:tab/>
            </w:r>
            <w:r>
              <w:rPr>
                <w:noProof/>
                <w:webHidden/>
              </w:rPr>
              <w:fldChar w:fldCharType="begin"/>
            </w:r>
            <w:r>
              <w:rPr>
                <w:noProof/>
                <w:webHidden/>
              </w:rPr>
              <w:instrText xml:space="preserve"> PAGEREF _Toc226366200 \h </w:instrText>
            </w:r>
            <w:r>
              <w:rPr>
                <w:noProof/>
                <w:webHidden/>
              </w:rPr>
            </w:r>
            <w:r>
              <w:rPr>
                <w:noProof/>
                <w:webHidden/>
              </w:rPr>
              <w:fldChar w:fldCharType="separate"/>
            </w:r>
            <w:r>
              <w:rPr>
                <w:noProof/>
                <w:webHidden/>
              </w:rPr>
              <w:t>14</w:t>
            </w:r>
            <w:r>
              <w:rPr>
                <w:noProof/>
                <w:webHidden/>
              </w:rPr>
              <w:fldChar w:fldCharType="end"/>
            </w:r>
          </w:hyperlink>
        </w:p>
        <w:p w14:paraId="4CD2BB69" w14:textId="6F1C417D" w:rsidR="00423148" w:rsidRPr="00A33DF6" w:rsidRDefault="00423148" w:rsidP="00862230">
          <w:r w:rsidRPr="00A92D45">
            <w:rPr>
              <w:noProof/>
            </w:rPr>
            <w:fldChar w:fldCharType="end"/>
          </w:r>
        </w:p>
      </w:sdtContent>
    </w:sdt>
    <w:p w14:paraId="457C69B0" w14:textId="77777777" w:rsidR="00423148" w:rsidRPr="00E81E8D" w:rsidRDefault="00423148" w:rsidP="002B67C4">
      <w:pPr>
        <w:pStyle w:val="CDBGDRHeading"/>
      </w:pPr>
      <w:bookmarkStart w:id="1" w:name="_Toc226366181"/>
      <w:bookmarkEnd w:id="0"/>
      <w:r w:rsidRPr="00E81E8D">
        <w:t>PURPOSE AND SCOPE</w:t>
      </w:r>
      <w:bookmarkEnd w:id="1"/>
    </w:p>
    <w:p w14:paraId="2A5FDC8D" w14:textId="73E97D16" w:rsidR="007F5625" w:rsidRPr="008E4E58" w:rsidRDefault="007F5625" w:rsidP="002A00B3">
      <w:pPr>
        <w:pStyle w:val="BodyText"/>
        <w:spacing w:before="120" w:after="120"/>
      </w:pPr>
      <w:r w:rsidRPr="00E81E8D">
        <w:t xml:space="preserve">Purpose: </w:t>
      </w:r>
      <w:r w:rsidR="003F2B22" w:rsidRPr="003F2B22">
        <w:t>The purpose of this policy is to establish clear procedures for preventing, detecting, reporting, and addressing fraud, waste, and abuse in connection with the Community Development Block Grant – Disaster Recovery (CDBG-DR) program administered by the State of New Mexico. This policy aligns with the requirements of the State of New Mexico Procurement Code and HUD’s CDBG-DR Program guidelines.</w:t>
      </w:r>
    </w:p>
    <w:p w14:paraId="3075E131" w14:textId="278F10ED" w:rsidR="007F5625" w:rsidRPr="00F42CF0" w:rsidRDefault="007F5625" w:rsidP="00312993">
      <w:r w:rsidRPr="00E81E8D">
        <w:t>Scope</w:t>
      </w:r>
      <w:r w:rsidR="008E4E58">
        <w:t>:</w:t>
      </w:r>
      <w:r w:rsidR="004B4CEF">
        <w:t xml:space="preserve"> </w:t>
      </w:r>
      <w:r w:rsidR="00312993" w:rsidRPr="094F2A6C">
        <w:t xml:space="preserve">This policy applies to all employees, subrecipients, contractors, consultants, vendors, and beneficiaries involved in CDBG-DR funded projects. It covers all aspects of program </w:t>
      </w:r>
      <w:r w:rsidR="00312993" w:rsidRPr="094F2A6C">
        <w:lastRenderedPageBreak/>
        <w:t>administration including procurement, contract management, financial oversight, construction, and service delivery.</w:t>
      </w:r>
    </w:p>
    <w:p w14:paraId="0EDB5249" w14:textId="014618AE" w:rsidR="00423148" w:rsidRPr="00E81E8D" w:rsidRDefault="007F5625" w:rsidP="002B67C4">
      <w:pPr>
        <w:pStyle w:val="CDBGDRHeading"/>
        <w:rPr>
          <w:rFonts w:eastAsiaTheme="minorHAnsi"/>
          <w:lang w:eastAsia="en-US"/>
        </w:rPr>
      </w:pPr>
      <w:r w:rsidRPr="00E81E8D">
        <w:rPr>
          <w:rFonts w:eastAsiaTheme="minorHAnsi"/>
          <w:lang w:eastAsia="en-US"/>
        </w:rPr>
        <w:t xml:space="preserve"> </w:t>
      </w:r>
      <w:bookmarkStart w:id="2" w:name="_Toc226366182"/>
      <w:r w:rsidR="00423148" w:rsidRPr="00E81E8D">
        <w:t>BACKGROUND</w:t>
      </w:r>
      <w:bookmarkEnd w:id="2"/>
    </w:p>
    <w:p w14:paraId="7ADD667A" w14:textId="77777777" w:rsidR="00F91695" w:rsidRDefault="00F91695" w:rsidP="00F91695">
      <w:r>
        <w:t>As a recipient of federal funding under the Community Development Block Grant – Disaster Recovery (CDBG-DR) program, the State must also comply with the U.S. Department of Housing and Urban Development’s (HUD) strict standards for ethical administration, as outlined in 2 CFR Part 200, 24 CFR Part 570, and applicable HUD Office of Inspector General (OIG) guidance. These regulations mandate proactive oversight, internal controls, and clear mechanisms for the reporting and resolution of suspected misconduct.</w:t>
      </w:r>
    </w:p>
    <w:p w14:paraId="1AB14C1C" w14:textId="77777777" w:rsidR="00F91695" w:rsidRDefault="00F91695" w:rsidP="00F91695">
      <w:r>
        <w:t>This policy serves to formalize the State of New Mexico’s approach to fraud risk management under the CDBG-DR program by:</w:t>
      </w:r>
    </w:p>
    <w:p w14:paraId="1EC19655" w14:textId="1D1D5738" w:rsidR="00F91695" w:rsidRDefault="00F91695" w:rsidP="00F91695">
      <w:pPr>
        <w:pStyle w:val="ListParagraph"/>
        <w:numPr>
          <w:ilvl w:val="0"/>
          <w:numId w:val="55"/>
        </w:numPr>
      </w:pPr>
      <w:r>
        <w:t xml:space="preserve">Defining prohibited conduct and examples of fraud, waste, and </w:t>
      </w:r>
      <w:proofErr w:type="gramStart"/>
      <w:r>
        <w:t>abuse;</w:t>
      </w:r>
      <w:proofErr w:type="gramEnd"/>
    </w:p>
    <w:p w14:paraId="03B0EB49" w14:textId="02CBA539" w:rsidR="00F91695" w:rsidRDefault="00F91695" w:rsidP="00F91695">
      <w:pPr>
        <w:pStyle w:val="ListParagraph"/>
        <w:numPr>
          <w:ilvl w:val="0"/>
          <w:numId w:val="55"/>
        </w:numPr>
      </w:pPr>
      <w:r>
        <w:t xml:space="preserve">Outlining prevention strategies, including training and internal </w:t>
      </w:r>
      <w:proofErr w:type="gramStart"/>
      <w:r>
        <w:t>controls;</w:t>
      </w:r>
      <w:proofErr w:type="gramEnd"/>
    </w:p>
    <w:p w14:paraId="353F1009" w14:textId="3D3980D2" w:rsidR="00F91695" w:rsidRDefault="00F91695" w:rsidP="00F91695">
      <w:pPr>
        <w:pStyle w:val="ListParagraph"/>
        <w:numPr>
          <w:ilvl w:val="0"/>
          <w:numId w:val="55"/>
        </w:numPr>
      </w:pPr>
      <w:r>
        <w:t xml:space="preserve">Establishing monitoring, detection, and reporting </w:t>
      </w:r>
      <w:proofErr w:type="gramStart"/>
      <w:r>
        <w:t>protocols;</w:t>
      </w:r>
      <w:proofErr w:type="gramEnd"/>
    </w:p>
    <w:p w14:paraId="4F56EBCE" w14:textId="12A6FD0E" w:rsidR="00F91695" w:rsidRDefault="00F91695" w:rsidP="00F91695">
      <w:pPr>
        <w:pStyle w:val="ListParagraph"/>
        <w:numPr>
          <w:ilvl w:val="0"/>
          <w:numId w:val="55"/>
        </w:numPr>
      </w:pPr>
      <w:r>
        <w:t xml:space="preserve">Providing guidance on investigation and enforcement </w:t>
      </w:r>
      <w:proofErr w:type="gramStart"/>
      <w:r>
        <w:t>actions;</w:t>
      </w:r>
      <w:proofErr w:type="gramEnd"/>
    </w:p>
    <w:p w14:paraId="44CB05DD" w14:textId="515FD61D" w:rsidR="00F91695" w:rsidRDefault="00F91695" w:rsidP="00F91695">
      <w:pPr>
        <w:pStyle w:val="ListParagraph"/>
        <w:numPr>
          <w:ilvl w:val="0"/>
          <w:numId w:val="55"/>
        </w:numPr>
      </w:pPr>
      <w:r>
        <w:t>Ensuring consistent recordkeeping and compliance with federal audit standards.</w:t>
      </w:r>
    </w:p>
    <w:p w14:paraId="1911CB55" w14:textId="3BACBC16" w:rsidR="00035650" w:rsidRPr="00E81E8D" w:rsidRDefault="00F91695" w:rsidP="00F91695">
      <w:r>
        <w:t>The goal of this policy is not only to meet federal compliance expectations but also to foster a culture of ethical stewardship that protects public resources, strengthens community trust, and supports effective disaster recovery across New Mexico’s most vulnerable communities.</w:t>
      </w:r>
    </w:p>
    <w:p w14:paraId="4D541441" w14:textId="34016A04" w:rsidR="007F5625" w:rsidRPr="00E81E8D" w:rsidRDefault="00423148" w:rsidP="002B67C4">
      <w:pPr>
        <w:pStyle w:val="CDBGDRHeading"/>
      </w:pPr>
      <w:bookmarkStart w:id="3" w:name="_Toc226366183"/>
      <w:r w:rsidRPr="00E81E8D">
        <w:t>POLICY STATEMENT</w:t>
      </w:r>
      <w:bookmarkEnd w:id="3"/>
    </w:p>
    <w:p w14:paraId="52344118" w14:textId="415B4B6E" w:rsidR="00952D30" w:rsidRPr="00FB29CC" w:rsidRDefault="006C63CA" w:rsidP="00DB67E2">
      <w:pPr>
        <w:pStyle w:val="BodyText"/>
        <w:spacing w:before="120" w:after="120"/>
      </w:pPr>
      <w:r w:rsidRPr="006C63CA">
        <w:t>The State of New Mexico is committed to upholding the highest standards of integrity, accountability, and transparency in the administration of federal and state-funded programs. In alignment with the New Mexico Procurement Code (NMSA 1978, §§ 13-1-28 to 13-1-199) and the Governmental Conduct Act (NMSA 1978, §§ 10-16-1 et seq.), all agencies and program participants are required to prevent and respond to any instances of fraud, waste, and abuse in government operations and public spending.</w:t>
      </w:r>
    </w:p>
    <w:p w14:paraId="24DC8AB6" w14:textId="07ED5260" w:rsidR="00D018EF" w:rsidRPr="00E81E8D" w:rsidRDefault="00D018EF" w:rsidP="002B67C4">
      <w:pPr>
        <w:pStyle w:val="CDBGDRHeading"/>
      </w:pPr>
      <w:bookmarkStart w:id="4" w:name="_Toc226366184"/>
      <w:r w:rsidRPr="00E81E8D">
        <w:t>DEFIN</w:t>
      </w:r>
      <w:r w:rsidR="0073172D">
        <w:t>I</w:t>
      </w:r>
      <w:r w:rsidRPr="00E81E8D">
        <w:t>TIONS</w:t>
      </w:r>
      <w:bookmarkEnd w:id="4"/>
    </w:p>
    <w:tbl>
      <w:tblPr>
        <w:tblStyle w:val="TableGrid"/>
        <w:tblW w:w="9352"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602"/>
        <w:gridCol w:w="6750"/>
      </w:tblGrid>
      <w:tr w:rsidR="00D018EF" w:rsidRPr="00E81E8D" w14:paraId="53C07C83" w14:textId="77777777" w:rsidTr="00FE6319">
        <w:trPr>
          <w:trHeight w:val="300"/>
        </w:trPr>
        <w:tc>
          <w:tcPr>
            <w:tcW w:w="2602" w:type="dxa"/>
            <w:shd w:val="clear" w:color="auto" w:fill="365F91"/>
            <w:tcMar>
              <w:left w:w="105" w:type="dxa"/>
              <w:right w:w="105" w:type="dxa"/>
            </w:tcMar>
          </w:tcPr>
          <w:p w14:paraId="2CB42B7D" w14:textId="77777777" w:rsidR="00D018EF" w:rsidRPr="00315F00" w:rsidRDefault="00D018EF" w:rsidP="009F17E1">
            <w:pPr>
              <w:pStyle w:val="CDBGDRTableHeading"/>
            </w:pPr>
            <w:r w:rsidRPr="00315F00">
              <w:t>Term</w:t>
            </w:r>
          </w:p>
        </w:tc>
        <w:tc>
          <w:tcPr>
            <w:tcW w:w="6750" w:type="dxa"/>
            <w:shd w:val="clear" w:color="auto" w:fill="365F91"/>
            <w:tcMar>
              <w:left w:w="105" w:type="dxa"/>
              <w:right w:w="105" w:type="dxa"/>
            </w:tcMar>
          </w:tcPr>
          <w:p w14:paraId="16F518AE" w14:textId="77777777" w:rsidR="00D018EF" w:rsidRPr="00315F00" w:rsidRDefault="00D018EF" w:rsidP="009F17E1">
            <w:pPr>
              <w:pStyle w:val="CDBGDRTableHeading"/>
            </w:pPr>
            <w:r w:rsidRPr="00315F00">
              <w:t>Definition</w:t>
            </w:r>
          </w:p>
        </w:tc>
      </w:tr>
      <w:tr w:rsidR="008D5F35" w:rsidRPr="00E81E8D" w14:paraId="2F9F7B36" w14:textId="77777777" w:rsidTr="00FE6319">
        <w:trPr>
          <w:trHeight w:val="300"/>
        </w:trPr>
        <w:tc>
          <w:tcPr>
            <w:tcW w:w="2602" w:type="dxa"/>
            <w:tcMar>
              <w:left w:w="105" w:type="dxa"/>
              <w:right w:w="105" w:type="dxa"/>
            </w:tcMar>
            <w:vAlign w:val="center"/>
          </w:tcPr>
          <w:p w14:paraId="0C7AAC77" w14:textId="3F7B99DD" w:rsidR="008D5F35" w:rsidRDefault="008D5F35" w:rsidP="008D370D">
            <w:pPr>
              <w:jc w:val="left"/>
              <w:rPr>
                <w:b/>
                <w:bCs/>
              </w:rPr>
            </w:pPr>
            <w:r>
              <w:rPr>
                <w:b/>
                <w:bCs/>
              </w:rPr>
              <w:t>Abuse</w:t>
            </w:r>
          </w:p>
        </w:tc>
        <w:tc>
          <w:tcPr>
            <w:tcW w:w="6750" w:type="dxa"/>
            <w:tcMar>
              <w:left w:w="105" w:type="dxa"/>
              <w:right w:w="105" w:type="dxa"/>
            </w:tcMar>
          </w:tcPr>
          <w:p w14:paraId="59370AA0" w14:textId="3A8423FE" w:rsidR="008D5F35" w:rsidRPr="094F2A6C" w:rsidRDefault="00D849CC" w:rsidP="00CD7D0D">
            <w:r w:rsidRPr="00D849CC">
              <w:t>Intentional destruction, diversion, manipulation, maltreatment, or misuse of resources: extravagant or excessive use as to abuse one’s position or authority for personal benefit or to the detriment of program goals. Abuse can occur in financial or non-financial settings</w:t>
            </w:r>
            <w:r w:rsidR="00F9560D">
              <w:t xml:space="preserve"> </w:t>
            </w:r>
            <w:r w:rsidR="00F9560D">
              <w:lastRenderedPageBreak/>
              <w:t xml:space="preserve">and includes misuse of resources or authority that violates program intent or ethical standards, including unethical behaviors and actions that do not break a law or </w:t>
            </w:r>
            <w:proofErr w:type="gramStart"/>
            <w:r w:rsidR="00F9560D">
              <w:t>regulation.</w:t>
            </w:r>
            <w:r w:rsidRPr="00D849CC">
              <w:t>.</w:t>
            </w:r>
            <w:proofErr w:type="gramEnd"/>
          </w:p>
        </w:tc>
      </w:tr>
      <w:tr w:rsidR="008D5F35" w:rsidRPr="00E81E8D" w14:paraId="0BDFF8E3" w14:textId="77777777" w:rsidTr="00FE6319">
        <w:trPr>
          <w:trHeight w:val="300"/>
        </w:trPr>
        <w:tc>
          <w:tcPr>
            <w:tcW w:w="2602" w:type="dxa"/>
            <w:tcMar>
              <w:left w:w="105" w:type="dxa"/>
              <w:right w:w="105" w:type="dxa"/>
            </w:tcMar>
            <w:vAlign w:val="center"/>
          </w:tcPr>
          <w:p w14:paraId="0F63E15A" w14:textId="44637D4E" w:rsidR="008D5F35" w:rsidRDefault="008D5F35" w:rsidP="008D370D">
            <w:pPr>
              <w:jc w:val="left"/>
              <w:rPr>
                <w:b/>
                <w:bCs/>
              </w:rPr>
            </w:pPr>
            <w:r>
              <w:rPr>
                <w:b/>
                <w:bCs/>
              </w:rPr>
              <w:t>Bid Rigging</w:t>
            </w:r>
          </w:p>
        </w:tc>
        <w:tc>
          <w:tcPr>
            <w:tcW w:w="6750" w:type="dxa"/>
            <w:tcMar>
              <w:left w:w="105" w:type="dxa"/>
              <w:right w:w="105" w:type="dxa"/>
            </w:tcMar>
          </w:tcPr>
          <w:p w14:paraId="05C90560" w14:textId="330EB99A" w:rsidR="008D5F35" w:rsidRPr="094F2A6C" w:rsidRDefault="00DF32CB" w:rsidP="00CD7D0D">
            <w:r>
              <w:t>P</w:t>
            </w:r>
            <w:r w:rsidRPr="00DF32CB">
              <w:t>romising a contract to one party even though, for the sake of appearance, several other parties are invited to present a bid</w:t>
            </w:r>
            <w:r>
              <w:t>.</w:t>
            </w:r>
          </w:p>
        </w:tc>
      </w:tr>
      <w:tr w:rsidR="00C845D4" w:rsidRPr="00E81E8D" w14:paraId="27541F29" w14:textId="77777777" w:rsidTr="00FE6319">
        <w:trPr>
          <w:trHeight w:val="300"/>
        </w:trPr>
        <w:tc>
          <w:tcPr>
            <w:tcW w:w="2602" w:type="dxa"/>
            <w:tcMar>
              <w:left w:w="105" w:type="dxa"/>
              <w:right w:w="105" w:type="dxa"/>
            </w:tcMar>
            <w:vAlign w:val="center"/>
          </w:tcPr>
          <w:p w14:paraId="1A759B5D" w14:textId="2A127BC9" w:rsidR="00C845D4" w:rsidRPr="00315F00" w:rsidRDefault="00F91695" w:rsidP="008D370D">
            <w:pPr>
              <w:jc w:val="left"/>
              <w:rPr>
                <w:b/>
                <w:bCs/>
              </w:rPr>
            </w:pPr>
            <w:r>
              <w:rPr>
                <w:b/>
                <w:bCs/>
              </w:rPr>
              <w:t>Fraud</w:t>
            </w:r>
          </w:p>
        </w:tc>
        <w:tc>
          <w:tcPr>
            <w:tcW w:w="6750" w:type="dxa"/>
            <w:tcMar>
              <w:left w:w="105" w:type="dxa"/>
              <w:right w:w="105" w:type="dxa"/>
            </w:tcMar>
          </w:tcPr>
          <w:p w14:paraId="2CD5F63C" w14:textId="1BEA78B3" w:rsidR="00C845D4" w:rsidRPr="00C845D4" w:rsidRDefault="007B366A" w:rsidP="00CD7D0D">
            <w:r w:rsidRPr="094F2A6C">
              <w:t>Any intentional act or omission designed to deceive or misrepresent, resulting in a loss to an individual or entity and a gain for the perpetrator.</w:t>
            </w:r>
          </w:p>
        </w:tc>
      </w:tr>
      <w:tr w:rsidR="00EB2404" w:rsidRPr="00E81E8D" w14:paraId="5FE24684" w14:textId="77777777" w:rsidTr="00FE6319">
        <w:trPr>
          <w:trHeight w:val="300"/>
        </w:trPr>
        <w:tc>
          <w:tcPr>
            <w:tcW w:w="2602" w:type="dxa"/>
            <w:tcMar>
              <w:left w:w="105" w:type="dxa"/>
              <w:right w:w="105" w:type="dxa"/>
            </w:tcMar>
            <w:vAlign w:val="center"/>
          </w:tcPr>
          <w:p w14:paraId="72631F6B" w14:textId="3BD6221C" w:rsidR="00EB2404" w:rsidRDefault="00EB2404" w:rsidP="008D370D">
            <w:pPr>
              <w:jc w:val="left"/>
              <w:rPr>
                <w:b/>
                <w:bCs/>
              </w:rPr>
            </w:pPr>
            <w:r>
              <w:rPr>
                <w:b/>
                <w:bCs/>
              </w:rPr>
              <w:t>Scope Creep</w:t>
            </w:r>
          </w:p>
        </w:tc>
        <w:tc>
          <w:tcPr>
            <w:tcW w:w="6750" w:type="dxa"/>
            <w:tcMar>
              <w:left w:w="105" w:type="dxa"/>
              <w:right w:w="105" w:type="dxa"/>
            </w:tcMar>
          </w:tcPr>
          <w:p w14:paraId="5FB93991" w14:textId="7839ECF4" w:rsidR="00EB2404" w:rsidRPr="094F2A6C" w:rsidRDefault="0005018F" w:rsidP="00CD7D0D">
            <w:r>
              <w:t>W</w:t>
            </w:r>
            <w:r w:rsidRPr="0005018F">
              <w:t>hen the extent of a project is not properly defined, allowing uncontrolled growth</w:t>
            </w:r>
            <w:r>
              <w:t>.</w:t>
            </w:r>
          </w:p>
        </w:tc>
      </w:tr>
      <w:tr w:rsidR="008D5F35" w:rsidRPr="00E81E8D" w14:paraId="716A3A37" w14:textId="77777777" w:rsidTr="00FE6319">
        <w:trPr>
          <w:trHeight w:val="300"/>
        </w:trPr>
        <w:tc>
          <w:tcPr>
            <w:tcW w:w="2602" w:type="dxa"/>
            <w:tcMar>
              <w:left w:w="105" w:type="dxa"/>
              <w:right w:w="105" w:type="dxa"/>
            </w:tcMar>
            <w:vAlign w:val="center"/>
          </w:tcPr>
          <w:p w14:paraId="58DD2C09" w14:textId="79DDD530" w:rsidR="008D5F35" w:rsidRDefault="008D5F35" w:rsidP="008D370D">
            <w:pPr>
              <w:jc w:val="left"/>
              <w:rPr>
                <w:b/>
                <w:bCs/>
              </w:rPr>
            </w:pPr>
            <w:r>
              <w:rPr>
                <w:b/>
                <w:bCs/>
              </w:rPr>
              <w:t>Underbidding a Contract</w:t>
            </w:r>
          </w:p>
        </w:tc>
        <w:tc>
          <w:tcPr>
            <w:tcW w:w="6750" w:type="dxa"/>
            <w:tcMar>
              <w:left w:w="105" w:type="dxa"/>
              <w:right w:w="105" w:type="dxa"/>
            </w:tcMar>
          </w:tcPr>
          <w:p w14:paraId="37EF4657" w14:textId="5B61A243" w:rsidR="008D5F35" w:rsidRPr="094F2A6C" w:rsidRDefault="00E10E0A" w:rsidP="00CD7D0D">
            <w:r>
              <w:t>B</w:t>
            </w:r>
            <w:r w:rsidRPr="00E10E0A">
              <w:t xml:space="preserve">idding less than the amount the contract will </w:t>
            </w:r>
            <w:proofErr w:type="gramStart"/>
            <w:r w:rsidRPr="00E10E0A">
              <w:t>actually cost</w:t>
            </w:r>
            <w:proofErr w:type="gramEnd"/>
            <w:r w:rsidRPr="00E10E0A">
              <w:t xml:space="preserve"> to perform, then finding ways to recover the money that was lost in the underbid</w:t>
            </w:r>
            <w:r w:rsidR="008D370D">
              <w:t>.</w:t>
            </w:r>
          </w:p>
        </w:tc>
      </w:tr>
      <w:tr w:rsidR="00F91695" w:rsidRPr="00E81E8D" w14:paraId="3594C91E" w14:textId="77777777" w:rsidTr="00FE6319">
        <w:trPr>
          <w:trHeight w:val="300"/>
        </w:trPr>
        <w:tc>
          <w:tcPr>
            <w:tcW w:w="2602" w:type="dxa"/>
            <w:tcMar>
              <w:left w:w="105" w:type="dxa"/>
              <w:right w:w="105" w:type="dxa"/>
            </w:tcMar>
            <w:vAlign w:val="center"/>
          </w:tcPr>
          <w:p w14:paraId="48B2011C" w14:textId="11EAD8E6" w:rsidR="00F91695" w:rsidRDefault="00F91695" w:rsidP="008D370D">
            <w:pPr>
              <w:jc w:val="left"/>
              <w:rPr>
                <w:b/>
                <w:bCs/>
              </w:rPr>
            </w:pPr>
            <w:r>
              <w:rPr>
                <w:b/>
                <w:bCs/>
              </w:rPr>
              <w:t>Waste</w:t>
            </w:r>
          </w:p>
        </w:tc>
        <w:tc>
          <w:tcPr>
            <w:tcW w:w="6750" w:type="dxa"/>
            <w:tcMar>
              <w:left w:w="105" w:type="dxa"/>
              <w:right w:w="105" w:type="dxa"/>
            </w:tcMar>
          </w:tcPr>
          <w:p w14:paraId="6FE16962" w14:textId="4BC06523" w:rsidR="00F91695" w:rsidRDefault="005077C3" w:rsidP="004B4CEF">
            <w:r w:rsidRPr="005077C3">
              <w:t>Using material or financial resources carelessly without regard to cost-effectiveness or necessity in program operations, including incurring unnecessary cost from inefficient or ineffective practices, systems or controls</w:t>
            </w:r>
            <w:r>
              <w:t>.</w:t>
            </w:r>
          </w:p>
        </w:tc>
      </w:tr>
    </w:tbl>
    <w:p w14:paraId="51F94343" w14:textId="3B6EBFC0" w:rsidR="007F5625" w:rsidRPr="00E81E8D" w:rsidRDefault="00423148" w:rsidP="00D241B1">
      <w:pPr>
        <w:pStyle w:val="CDBGDRHeading"/>
      </w:pPr>
      <w:bookmarkStart w:id="5" w:name="_Toc210662593"/>
      <w:bookmarkStart w:id="6" w:name="_Toc226366185"/>
      <w:r w:rsidRPr="00E81E8D">
        <w:t>SCOPE OF WORK AND EVALUATION CRITERIA</w:t>
      </w:r>
      <w:bookmarkStart w:id="7" w:name="_Toc210662594"/>
      <w:bookmarkEnd w:id="5"/>
      <w:bookmarkEnd w:id="6"/>
    </w:p>
    <w:p w14:paraId="2761F22E" w14:textId="77777777" w:rsidR="00BF49E9" w:rsidRPr="00A140D8" w:rsidRDefault="00BF49E9" w:rsidP="00A140D8">
      <w:r w:rsidRPr="00A140D8">
        <w:t>Under the HUD Community Development Block Grant – Disaster Recovery (CDBG-DR) program, preventing fraud, waste, and abuse is a critical component of program integrity. Key requirements include:</w:t>
      </w:r>
    </w:p>
    <w:p w14:paraId="73949238" w14:textId="77777777" w:rsidR="00BF49E9" w:rsidRDefault="00BF49E9" w:rsidP="00A140D8">
      <w:pPr>
        <w:pStyle w:val="ListParagraph"/>
        <w:numPr>
          <w:ilvl w:val="0"/>
          <w:numId w:val="70"/>
        </w:numPr>
      </w:pPr>
      <w:r>
        <w:t>Verification of Applicant Information: Grantees must have procedures to verify the accuracy of information provided by applicants to ensure eligibility and prevent fraudulent claims.</w:t>
      </w:r>
    </w:p>
    <w:p w14:paraId="25BA616F" w14:textId="77777777" w:rsidR="00BF49E9" w:rsidRPr="00A140D8" w:rsidRDefault="00BF49E9" w:rsidP="00A140D8">
      <w:pPr>
        <w:pStyle w:val="ListParagraph"/>
        <w:numPr>
          <w:ilvl w:val="0"/>
          <w:numId w:val="70"/>
        </w:numPr>
        <w:rPr>
          <w:b/>
          <w:bCs/>
        </w:rPr>
      </w:pPr>
      <w:r>
        <w:t xml:space="preserve">Evaluation of Subrecipient Capacity: Grantees are required to assess the capacity of potential subrecipients to manage funds appropriately, reducing the risk of mismanagement or fraud. The capacity of a subrecipient will be evaluated by </w:t>
      </w:r>
      <w:r w:rsidRPr="00AE0BE9">
        <w:t xml:space="preserve">completing a capacity assessment before </w:t>
      </w:r>
      <w:proofErr w:type="gramStart"/>
      <w:r w:rsidRPr="00AE0BE9">
        <w:t>entering into</w:t>
      </w:r>
      <w:proofErr w:type="gramEnd"/>
      <w:r w:rsidRPr="00AE0BE9">
        <w:t xml:space="preserve"> a subrecipient agreement which could include, but not limited to, looking at the experience of the subrecipient, monitoring and audit history, internal controls and systems used by the subrecipient</w:t>
      </w:r>
      <w:r>
        <w:t xml:space="preserve">.  </w:t>
      </w:r>
    </w:p>
    <w:p w14:paraId="7A38B929" w14:textId="77777777" w:rsidR="00BF49E9" w:rsidRDefault="00BF49E9" w:rsidP="00A140D8">
      <w:pPr>
        <w:pStyle w:val="ListParagraph"/>
        <w:numPr>
          <w:ilvl w:val="0"/>
          <w:numId w:val="70"/>
        </w:numPr>
      </w:pPr>
      <w:r w:rsidRPr="094F2A6C">
        <w:t>Conflict of Interest Policies: A written standard of conduct and conflicts of interest policy must be in place, complying with 24 CFR 570.489(g) and (h), to promptly identify and address any conflicts that could lead to fraudulent activities.</w:t>
      </w:r>
    </w:p>
    <w:p w14:paraId="6D2451ED" w14:textId="77777777" w:rsidR="00BF49E9" w:rsidRDefault="00BF49E9" w:rsidP="00A140D8">
      <w:pPr>
        <w:pStyle w:val="ListParagraph"/>
        <w:numPr>
          <w:ilvl w:val="0"/>
          <w:numId w:val="70"/>
        </w:numPr>
      </w:pPr>
      <w:r w:rsidRPr="094F2A6C">
        <w:lastRenderedPageBreak/>
        <w:t>Training Requirements: Grantees and subrecipients must attend fraud-related training provided by HUD's Office of Inspector General (OIG) when offered, to assist in the proper management of CDBG-DR funds.</w:t>
      </w:r>
    </w:p>
    <w:p w14:paraId="2567F101" w14:textId="77777777" w:rsidR="00BF49E9" w:rsidRDefault="00BF49E9" w:rsidP="00A140D8">
      <w:pPr>
        <w:pStyle w:val="ListParagraph"/>
        <w:numPr>
          <w:ilvl w:val="0"/>
          <w:numId w:val="70"/>
        </w:numPr>
      </w:pPr>
      <w:r>
        <w:t xml:space="preserve">Reporting Mechanisms: Instances of fraud, waste, and abuse must be reported to </w:t>
      </w:r>
      <w:proofErr w:type="gramStart"/>
      <w:r>
        <w:t>the HUD</w:t>
      </w:r>
      <w:proofErr w:type="gramEnd"/>
      <w:r>
        <w:t xml:space="preserve"> OIG. Grantees are also required to inform HUD and the OIG in writing when they have credible evidence of violations involving fraud or related misconduct.</w:t>
      </w:r>
    </w:p>
    <w:p w14:paraId="5E3BB3C6" w14:textId="1A89A66E" w:rsidR="00A140D8" w:rsidRPr="00A140D8" w:rsidRDefault="00A140D8" w:rsidP="00A140D8">
      <w:pPr>
        <w:pStyle w:val="CDBGDRsubheading"/>
      </w:pPr>
      <w:bookmarkStart w:id="8" w:name="_Toc226366186"/>
      <w:r w:rsidRPr="00A140D8">
        <w:rPr>
          <w:rStyle w:val="Strong"/>
          <w:b/>
          <w:bCs/>
        </w:rPr>
        <w:t>Training and Education</w:t>
      </w:r>
      <w:bookmarkEnd w:id="8"/>
      <w:r w:rsidRPr="00A140D8">
        <w:rPr>
          <w:rStyle w:val="Strong"/>
          <w:b/>
          <w:bCs/>
        </w:rPr>
        <w:t xml:space="preserve"> </w:t>
      </w:r>
    </w:p>
    <w:p w14:paraId="009B3B39" w14:textId="778BDE7B" w:rsidR="00A140D8" w:rsidRPr="00A140D8" w:rsidRDefault="00A140D8" w:rsidP="00E73832">
      <w:pPr>
        <w:rPr>
          <w:rFonts w:eastAsia="Times New Roman"/>
        </w:rPr>
      </w:pPr>
      <w:r w:rsidRPr="5FE625AC">
        <w:t xml:space="preserve">The New Mexico Department of Finance and Administration (DFA) provides procurement training that includes discussions on fraud prevention as it relates to state purchasing. These </w:t>
      </w:r>
      <w:proofErr w:type="gramStart"/>
      <w:r w:rsidRPr="5FE625AC">
        <w:t>trainings</w:t>
      </w:r>
      <w:proofErr w:type="gramEnd"/>
      <w:r w:rsidRPr="5FE625AC">
        <w:t xml:space="preserve"> are designed to educate procurement professionals on ethical standards and the importance of adhering to the Procurement Code.</w:t>
      </w:r>
    </w:p>
    <w:p w14:paraId="1F95693D" w14:textId="33DB56BC" w:rsidR="00BF49E9" w:rsidRDefault="00BF49E9" w:rsidP="00E73832">
      <w:pPr>
        <w:pStyle w:val="CDBGDRsubheading"/>
      </w:pPr>
      <w:bookmarkStart w:id="9" w:name="_Toc226366187"/>
      <w:r>
        <w:t>Federal False Claims and Fraudulent Statements</w:t>
      </w:r>
      <w:bookmarkEnd w:id="9"/>
    </w:p>
    <w:p w14:paraId="41F313A4" w14:textId="77777777" w:rsidR="00BF49E9" w:rsidRPr="00303062" w:rsidRDefault="00BF49E9" w:rsidP="00E73832">
      <w:r w:rsidRPr="00303062">
        <w:t>In addition to state laws and HUD program requirements, all employees, subrecipients, contractors, consultants, vendors, and beneficiaries must comply with federal statutes that prohibit fraudulent conduct in connection with federal funds.</w:t>
      </w:r>
    </w:p>
    <w:p w14:paraId="6D2F3C49" w14:textId="31D28AD0" w:rsidR="00BF49E9" w:rsidRPr="00E73832" w:rsidRDefault="00BF49E9" w:rsidP="00E73832">
      <w:pPr>
        <w:pStyle w:val="CDBGDRsubheading"/>
      </w:pPr>
      <w:bookmarkStart w:id="10" w:name="_Toc226366188"/>
      <w:r>
        <w:t>Duplication of Benefits (DOB) – Stafford Act Compliance</w:t>
      </w:r>
      <w:bookmarkEnd w:id="10"/>
      <w:r>
        <w:t xml:space="preserve"> </w:t>
      </w:r>
    </w:p>
    <w:p w14:paraId="5C1C6B21" w14:textId="2CA92501" w:rsidR="00BF49E9" w:rsidRPr="00205926" w:rsidRDefault="00BF49E9" w:rsidP="001A77DB">
      <w:r w:rsidRPr="00205926">
        <w:t>In accordance with Section 312 of the Robert T. Stafford Disaster Relief and Emergency Assistance Act (42 U.S.C. § 5155), the State of New Mexico shall ensure that no CDBG-DR assistance is provided for losses or needs already fully covered by other sources of funding (“duplication of benefits”).</w:t>
      </w:r>
      <w:r w:rsidR="00331074">
        <w:t xml:space="preserve"> The New Mexico Home Recovery Program has an established DOB Policy that covers verification procedures, calculation requirements, exclusions, compliance, subrogation and recapture related to DOB. </w:t>
      </w:r>
    </w:p>
    <w:p w14:paraId="229725CD" w14:textId="2E193899" w:rsidR="00C4574D" w:rsidRDefault="00786411" w:rsidP="00C4574D">
      <w:pPr>
        <w:pStyle w:val="CDBGDRsubheading"/>
      </w:pPr>
      <w:bookmarkStart w:id="11" w:name="_Toc226366189"/>
      <w:r>
        <w:t xml:space="preserve">2. </w:t>
      </w:r>
      <w:r w:rsidR="00F00AAA">
        <w:t>General Examples of Fraud</w:t>
      </w:r>
      <w:r w:rsidR="00CF3451">
        <w:t>, Waste, and Abuse</w:t>
      </w:r>
      <w:bookmarkEnd w:id="11"/>
    </w:p>
    <w:p w14:paraId="390FCF05" w14:textId="51D280D9" w:rsidR="00D25CD2" w:rsidRPr="00D25CD2" w:rsidRDefault="00C4574D" w:rsidP="00D25CD2">
      <w:pPr>
        <w:rPr>
          <w:rFonts w:eastAsia="Arial"/>
          <w:b/>
          <w:bCs/>
          <w:iCs/>
        </w:rPr>
      </w:pPr>
      <w:r>
        <w:rPr>
          <w:rFonts w:eastAsia="Arial"/>
          <w:b/>
          <w:bCs/>
          <w:i/>
        </w:rPr>
        <w:t xml:space="preserve"> </w:t>
      </w:r>
      <w:r w:rsidR="00D25CD2" w:rsidRPr="00D25CD2">
        <w:rPr>
          <w:rFonts w:eastAsia="Arial"/>
          <w:b/>
          <w:bCs/>
          <w:iCs/>
        </w:rPr>
        <w:t>Prohibited activities under this policy include, but are not limited to:</w:t>
      </w:r>
    </w:p>
    <w:p w14:paraId="5F5C4B71" w14:textId="49B35AF5" w:rsidR="00D25CD2" w:rsidRPr="006F6C39" w:rsidRDefault="00D25CD2" w:rsidP="006F6C39">
      <w:pPr>
        <w:ind w:firstLine="720"/>
        <w:rPr>
          <w:rFonts w:eastAsia="Arial"/>
          <w:iCs/>
        </w:rPr>
      </w:pPr>
      <w:r w:rsidRPr="00D25CD2">
        <w:rPr>
          <w:rFonts w:eastAsia="Arial"/>
          <w:b/>
          <w:bCs/>
          <w:iCs/>
        </w:rPr>
        <w:t xml:space="preserve">• </w:t>
      </w:r>
      <w:r w:rsidRPr="006F6C39">
        <w:rPr>
          <w:rFonts w:eastAsia="Arial"/>
          <w:iCs/>
        </w:rPr>
        <w:t>Misrepresentation or omission of information</w:t>
      </w:r>
      <w:r w:rsidR="00ED72DB" w:rsidRPr="006F6C39">
        <w:rPr>
          <w:rFonts w:eastAsia="Arial"/>
          <w:iCs/>
        </w:rPr>
        <w:t>.</w:t>
      </w:r>
    </w:p>
    <w:p w14:paraId="72C713E0" w14:textId="5220D797" w:rsidR="00D25CD2" w:rsidRPr="006F6C39" w:rsidRDefault="00D25CD2" w:rsidP="006F6C39">
      <w:pPr>
        <w:ind w:firstLine="720"/>
        <w:rPr>
          <w:rFonts w:eastAsia="Arial"/>
          <w:iCs/>
        </w:rPr>
      </w:pPr>
      <w:r w:rsidRPr="006F6C39">
        <w:rPr>
          <w:rFonts w:eastAsia="Arial"/>
          <w:iCs/>
        </w:rPr>
        <w:t>• Falsification of records</w:t>
      </w:r>
      <w:r w:rsidR="00ED72DB" w:rsidRPr="006F6C39">
        <w:rPr>
          <w:rFonts w:eastAsia="Arial"/>
          <w:iCs/>
        </w:rPr>
        <w:t>.</w:t>
      </w:r>
    </w:p>
    <w:p w14:paraId="5A5272CE" w14:textId="4D6F5C9C" w:rsidR="00D25CD2" w:rsidRPr="006F6C39" w:rsidRDefault="00D25CD2" w:rsidP="006F6C39">
      <w:pPr>
        <w:ind w:firstLine="720"/>
        <w:rPr>
          <w:rFonts w:eastAsia="Arial"/>
          <w:iCs/>
        </w:rPr>
      </w:pPr>
      <w:r w:rsidRPr="006F6C39">
        <w:rPr>
          <w:rFonts w:eastAsia="Arial"/>
          <w:iCs/>
        </w:rPr>
        <w:t>• Improper or unauthorized payments</w:t>
      </w:r>
      <w:r w:rsidR="00ED72DB" w:rsidRPr="006F6C39">
        <w:rPr>
          <w:rFonts w:eastAsia="Arial"/>
          <w:iCs/>
        </w:rPr>
        <w:t>.</w:t>
      </w:r>
    </w:p>
    <w:p w14:paraId="280B418C" w14:textId="5005AB62" w:rsidR="00D25CD2" w:rsidRPr="006F6C39" w:rsidRDefault="00D25CD2" w:rsidP="006F6C39">
      <w:pPr>
        <w:ind w:firstLine="720"/>
        <w:rPr>
          <w:rFonts w:eastAsia="Arial"/>
          <w:iCs/>
        </w:rPr>
      </w:pPr>
      <w:r w:rsidRPr="006F6C39">
        <w:rPr>
          <w:rFonts w:eastAsia="Arial"/>
          <w:iCs/>
        </w:rPr>
        <w:t>• Conflicts of interest</w:t>
      </w:r>
      <w:r w:rsidR="00ED72DB" w:rsidRPr="006F6C39">
        <w:rPr>
          <w:rFonts w:eastAsia="Arial"/>
          <w:iCs/>
        </w:rPr>
        <w:t>.</w:t>
      </w:r>
    </w:p>
    <w:p w14:paraId="52DE633D" w14:textId="56D8472E" w:rsidR="00D25CD2" w:rsidRPr="006F6C39" w:rsidRDefault="00D25CD2" w:rsidP="006F6C39">
      <w:pPr>
        <w:ind w:firstLine="720"/>
        <w:rPr>
          <w:rFonts w:eastAsia="Arial"/>
          <w:iCs/>
        </w:rPr>
      </w:pPr>
      <w:r w:rsidRPr="006F6C39">
        <w:rPr>
          <w:rFonts w:eastAsia="Arial"/>
          <w:iCs/>
        </w:rPr>
        <w:t>• Collusive or deceptive practices</w:t>
      </w:r>
      <w:r w:rsidR="00ED72DB" w:rsidRPr="006F6C39">
        <w:rPr>
          <w:rFonts w:eastAsia="Arial"/>
          <w:iCs/>
        </w:rPr>
        <w:t>.</w:t>
      </w:r>
    </w:p>
    <w:p w14:paraId="3891EAA9" w14:textId="52858F80" w:rsidR="00D25CD2" w:rsidRPr="006F6C39" w:rsidRDefault="00D25CD2" w:rsidP="006F6C39">
      <w:pPr>
        <w:ind w:firstLine="720"/>
        <w:rPr>
          <w:rFonts w:eastAsia="Arial"/>
          <w:iCs/>
        </w:rPr>
      </w:pPr>
      <w:r w:rsidRPr="006F6C39">
        <w:rPr>
          <w:rFonts w:eastAsia="Arial"/>
          <w:iCs/>
        </w:rPr>
        <w:t>• Misuse of public funds or resources</w:t>
      </w:r>
      <w:r w:rsidR="00ED72DB" w:rsidRPr="006F6C39">
        <w:rPr>
          <w:rFonts w:eastAsia="Arial"/>
          <w:iCs/>
        </w:rPr>
        <w:t>.</w:t>
      </w:r>
    </w:p>
    <w:p w14:paraId="2ECBB36A" w14:textId="22729AE7" w:rsidR="00D25CD2" w:rsidRPr="006F6C39" w:rsidRDefault="00D25CD2" w:rsidP="006F6C39">
      <w:pPr>
        <w:ind w:firstLine="720"/>
        <w:rPr>
          <w:rFonts w:eastAsia="Arial"/>
          <w:iCs/>
        </w:rPr>
      </w:pPr>
      <w:r w:rsidRPr="006F6C39">
        <w:rPr>
          <w:rFonts w:eastAsia="Arial"/>
          <w:iCs/>
        </w:rPr>
        <w:t xml:space="preserve">• Actions that circumvent </w:t>
      </w:r>
      <w:proofErr w:type="gramStart"/>
      <w:r w:rsidRPr="006F6C39">
        <w:rPr>
          <w:rFonts w:eastAsia="Arial"/>
          <w:iCs/>
        </w:rPr>
        <w:t>controls</w:t>
      </w:r>
      <w:proofErr w:type="gramEnd"/>
      <w:r w:rsidRPr="006F6C39">
        <w:rPr>
          <w:rFonts w:eastAsia="Arial"/>
          <w:iCs/>
        </w:rPr>
        <w:t xml:space="preserve"> or compromise program integrity.</w:t>
      </w:r>
    </w:p>
    <w:p w14:paraId="0D89D013" w14:textId="163FF5F7" w:rsidR="00C4574D" w:rsidRPr="00D25CD2" w:rsidRDefault="00D25CD2" w:rsidP="006F6C39">
      <w:pPr>
        <w:rPr>
          <w:iCs/>
        </w:rPr>
      </w:pPr>
      <w:r w:rsidRPr="006F6C39">
        <w:rPr>
          <w:rFonts w:eastAsia="Arial"/>
          <w:iCs/>
        </w:rPr>
        <w:t>Non‑exhaustive examples are provided in Appendix A for reference and training purposes</w:t>
      </w:r>
      <w:r w:rsidRPr="00D25CD2">
        <w:rPr>
          <w:rFonts w:eastAsia="Arial"/>
          <w:b/>
          <w:bCs/>
          <w:iCs/>
        </w:rPr>
        <w:t>.</w:t>
      </w:r>
    </w:p>
    <w:p w14:paraId="1BA82B64" w14:textId="427740BE" w:rsidR="00E7649E" w:rsidRDefault="00F9560D" w:rsidP="00E7649E">
      <w:pPr>
        <w:pStyle w:val="CDBGDRsubheading"/>
      </w:pPr>
      <w:bookmarkStart w:id="12" w:name="_Toc225112534"/>
      <w:bookmarkStart w:id="13" w:name="_Toc226366190"/>
      <w:r>
        <w:lastRenderedPageBreak/>
        <w:t>Contractor Fraud</w:t>
      </w:r>
      <w:bookmarkEnd w:id="12"/>
      <w:bookmarkEnd w:id="13"/>
    </w:p>
    <w:p w14:paraId="45C1D528" w14:textId="5C0784ED" w:rsidR="00F9560D" w:rsidRPr="00E7649E" w:rsidRDefault="00E77F84" w:rsidP="00E7649E">
      <w:r w:rsidRPr="00E77F84">
        <w:t xml:space="preserve">The New Mexico CDBG‑DR New Mexico Home Recovery Program is administered by the State of New Mexico through direct service delivery. DHSEM directly </w:t>
      </w:r>
      <w:proofErr w:type="gramStart"/>
      <w:r w:rsidRPr="00E77F84">
        <w:t>procures</w:t>
      </w:r>
      <w:proofErr w:type="gramEnd"/>
      <w:r w:rsidRPr="00E77F84">
        <w:t xml:space="preserve"> a pool of licensed and insured contractors through a competitive procurement process in accordance with 2 C.F.R. Part 200 to ensure that all costs are necessary, reasonable, allowable, and allocable. Homeowners do not receive direct financial assistance; instead, DHSEM assigns projects to vetted contractors, oversees progress and performance, and issues contractor payments upon verified completion of approved work milestones. All DHSEM contractors are required to comply with applicable local, state, and federal laws and regulations. DHSEM’s CDBG‑DR Team is responsible for monitoring contractor performance. This delivery approach is designed to reduce the risk of contractor fraud and protect disaster‑impacted </w:t>
      </w:r>
      <w:proofErr w:type="spellStart"/>
      <w:proofErr w:type="gramStart"/>
      <w:r w:rsidRPr="00E77F84">
        <w:t>residents.In</w:t>
      </w:r>
      <w:proofErr w:type="spellEnd"/>
      <w:proofErr w:type="gramEnd"/>
      <w:r w:rsidRPr="00E77F84">
        <w:t xml:space="preserve"> post‑disaster environments, individuals may attempt to misrepresent themselves as program staff or contractors to solicit business from property owners. Program‑associated staff and construction contractors will contact property owners only after an application has been submitted to the program and will never request down payments, payments, or payment guarantees from homeowners. Any staff member, contractor, homeowner, or member of the public who suspects fraudulent representation or contractor misconduct should report the activity </w:t>
      </w:r>
      <w:proofErr w:type="spellStart"/>
      <w:proofErr w:type="gramStart"/>
      <w:r w:rsidRPr="00E77F84">
        <w:t>to:</w:t>
      </w:r>
      <w:r w:rsidR="00F9560D" w:rsidRPr="00E7649E">
        <w:t>New</w:t>
      </w:r>
      <w:proofErr w:type="spellEnd"/>
      <w:proofErr w:type="gramEnd"/>
      <w:r w:rsidR="00F9560D" w:rsidRPr="00E7649E">
        <w:t xml:space="preserve"> Mexico Department of Homeland Security and Emergency Management (DHSEM)</w:t>
      </w:r>
    </w:p>
    <w:p w14:paraId="381B4AFB" w14:textId="77777777" w:rsidR="00F9560D" w:rsidRPr="00E7649E" w:rsidRDefault="00F9560D" w:rsidP="00E7649E">
      <w:r w:rsidRPr="00E7649E">
        <w:t>By email: </w:t>
      </w:r>
      <w:hyperlink r:id="rId14" w:tgtFrame="_blank" w:history="1">
        <w:r w:rsidRPr="00E7649E">
          <w:rPr>
            <w:rStyle w:val="Hyperlink"/>
          </w:rPr>
          <w:t>DHSEM-DCM@dhsem.nm.gov</w:t>
        </w:r>
      </w:hyperlink>
      <w:r w:rsidRPr="00E7649E">
        <w:t>   </w:t>
      </w:r>
    </w:p>
    <w:p w14:paraId="0A185BCC" w14:textId="77777777" w:rsidR="00F9560D" w:rsidRPr="00E7649E" w:rsidRDefault="00F9560D" w:rsidP="00E7649E">
      <w:r w:rsidRPr="00E7649E">
        <w:t>By mail: Department of Homeland Security and Emergency Management  </w:t>
      </w:r>
    </w:p>
    <w:p w14:paraId="63866811" w14:textId="77777777" w:rsidR="00F9560D" w:rsidRPr="00E7649E" w:rsidRDefault="00F9560D" w:rsidP="00E7649E">
      <w:r w:rsidRPr="00E7649E">
        <w:t>Attention: New Mexico Home Recovery Program, Complaints  </w:t>
      </w:r>
    </w:p>
    <w:p w14:paraId="36532E8A" w14:textId="77777777" w:rsidR="00F9560D" w:rsidRPr="00BF0F7D" w:rsidRDefault="00F9560D" w:rsidP="00E7649E">
      <w:pPr>
        <w:rPr>
          <w:lang w:val="pt-BR"/>
        </w:rPr>
      </w:pPr>
      <w:r w:rsidRPr="00BF0F7D">
        <w:rPr>
          <w:lang w:val="pt-BR"/>
        </w:rPr>
        <w:t>PO Box 27111  </w:t>
      </w:r>
    </w:p>
    <w:p w14:paraId="302D4039" w14:textId="77777777" w:rsidR="00F9560D" w:rsidRPr="00BF0F7D" w:rsidRDefault="00F9560D" w:rsidP="00E7649E">
      <w:pPr>
        <w:rPr>
          <w:lang w:val="pt-BR"/>
        </w:rPr>
      </w:pPr>
      <w:r w:rsidRPr="00BF0F7D">
        <w:rPr>
          <w:lang w:val="pt-BR"/>
        </w:rPr>
        <w:t>Santa Fe, NM 87502  </w:t>
      </w:r>
    </w:p>
    <w:p w14:paraId="53058740" w14:textId="77777777" w:rsidR="00F9560D" w:rsidRPr="00E7649E" w:rsidRDefault="00F9560D" w:rsidP="00E7649E">
      <w:r w:rsidRPr="00E7649E">
        <w:t>By Phone: Call a program representative by calling the State Disaster Case Management mainline at 505-670-4662 for assistance.   </w:t>
      </w:r>
    </w:p>
    <w:p w14:paraId="3E659FB0" w14:textId="4FB63A2F" w:rsidR="00F9560D" w:rsidRPr="00E7649E" w:rsidRDefault="00F9560D" w:rsidP="00E7649E">
      <w:r w:rsidRPr="00E7649E">
        <w:t>DHSEM will report suspicions of contractor fraud to the New Mexico Department of Regulations and Licensing (RLD).</w:t>
      </w:r>
    </w:p>
    <w:p w14:paraId="6E1D8E6F" w14:textId="746250B8" w:rsidR="00B3590A" w:rsidRDefault="00423148" w:rsidP="009C1568">
      <w:pPr>
        <w:pStyle w:val="CDBGDRHeading"/>
      </w:pPr>
      <w:bookmarkStart w:id="14" w:name="_Toc226366191"/>
      <w:r w:rsidRPr="00E81E8D">
        <w:t>ROLES AND RESPONSIBILITIES</w:t>
      </w:r>
      <w:bookmarkEnd w:id="7"/>
      <w:bookmarkEnd w:id="14"/>
    </w:p>
    <w:p w14:paraId="41753177" w14:textId="77777777" w:rsidR="001C1E41" w:rsidRPr="006F6C39" w:rsidRDefault="001C1E41" w:rsidP="001C1E41">
      <w:pPr>
        <w:suppressAutoHyphens w:val="0"/>
        <w:spacing w:before="0" w:after="0"/>
        <w:jc w:val="left"/>
        <w:rPr>
          <w:rFonts w:eastAsia="Times New Roman"/>
          <w:b/>
          <w:bCs/>
          <w:lang w:eastAsia="en-US"/>
        </w:rPr>
      </w:pPr>
      <w:r w:rsidRPr="006F6C39">
        <w:rPr>
          <w:rFonts w:eastAsia="Times New Roman"/>
          <w:b/>
          <w:bCs/>
          <w:lang w:eastAsia="en-US"/>
        </w:rPr>
        <w:t>DHSEM (Lead Agency)</w:t>
      </w:r>
    </w:p>
    <w:p w14:paraId="47F78775"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Serves as the lead entity for preventing, detecting, investigating, and resolving fraud, waste, and abuse within the CDBG</w:t>
      </w:r>
      <w:r w:rsidRPr="001C1E41">
        <w:rPr>
          <w:rFonts w:eastAsia="Times New Roman"/>
          <w:lang w:eastAsia="en-US"/>
        </w:rPr>
        <w:noBreakHyphen/>
        <w:t>DR program.</w:t>
      </w:r>
    </w:p>
    <w:p w14:paraId="7E147C8D"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Determines whether allegations warrant preliminary review, formal investigation, or referral to external oversight agencies.</w:t>
      </w:r>
    </w:p>
    <w:p w14:paraId="72FB2062" w14:textId="77777777" w:rsidR="001C1E41" w:rsidRPr="001C1E41" w:rsidRDefault="001C1E41" w:rsidP="006F6C39">
      <w:pPr>
        <w:suppressAutoHyphens w:val="0"/>
        <w:spacing w:before="0" w:after="0"/>
        <w:ind w:firstLine="720"/>
        <w:jc w:val="left"/>
        <w:rPr>
          <w:rFonts w:eastAsia="Times New Roman"/>
          <w:lang w:eastAsia="en-US"/>
        </w:rPr>
      </w:pPr>
      <w:r w:rsidRPr="001C1E41">
        <w:rPr>
          <w:rFonts w:eastAsia="Times New Roman"/>
          <w:lang w:eastAsia="en-US"/>
        </w:rPr>
        <w:t>• Maintains final authority over investigative decisions, findings, and corrective actions.</w:t>
      </w:r>
    </w:p>
    <w:p w14:paraId="271656D9" w14:textId="77777777" w:rsidR="001C1E41" w:rsidRPr="001C1E41" w:rsidRDefault="001C1E41" w:rsidP="001C1E41">
      <w:pPr>
        <w:suppressAutoHyphens w:val="0"/>
        <w:spacing w:before="0" w:after="0"/>
        <w:jc w:val="left"/>
        <w:rPr>
          <w:rFonts w:eastAsia="Times New Roman"/>
          <w:lang w:eastAsia="en-US"/>
        </w:rPr>
      </w:pPr>
    </w:p>
    <w:p w14:paraId="1F0E976E" w14:textId="4C25D6B3" w:rsidR="001C1E41" w:rsidRPr="006F6C39" w:rsidRDefault="001C1E41" w:rsidP="001C1E41">
      <w:pPr>
        <w:suppressAutoHyphens w:val="0"/>
        <w:spacing w:before="0" w:after="0"/>
        <w:jc w:val="left"/>
        <w:rPr>
          <w:rFonts w:eastAsia="Times New Roman"/>
          <w:b/>
          <w:bCs/>
          <w:lang w:eastAsia="en-US"/>
        </w:rPr>
      </w:pPr>
      <w:r w:rsidRPr="006F6C39">
        <w:rPr>
          <w:rFonts w:eastAsia="Times New Roman"/>
          <w:b/>
          <w:bCs/>
          <w:lang w:eastAsia="en-US"/>
        </w:rPr>
        <w:t>DHSEM</w:t>
      </w:r>
      <w:r w:rsidR="00B05EEC">
        <w:rPr>
          <w:rFonts w:eastAsia="Times New Roman"/>
          <w:b/>
          <w:bCs/>
          <w:lang w:eastAsia="en-US"/>
        </w:rPr>
        <w:t xml:space="preserve"> CDBG-DR Bureau</w:t>
      </w:r>
    </w:p>
    <w:p w14:paraId="0DD40D36" w14:textId="77777777" w:rsidR="001C1E41" w:rsidRPr="001C1E41" w:rsidRDefault="001C1E41" w:rsidP="006F6C39">
      <w:pPr>
        <w:suppressAutoHyphens w:val="0"/>
        <w:spacing w:before="0" w:after="0"/>
        <w:ind w:firstLine="720"/>
        <w:jc w:val="left"/>
        <w:rPr>
          <w:rFonts w:eastAsia="Times New Roman"/>
          <w:lang w:eastAsia="en-US"/>
        </w:rPr>
      </w:pPr>
      <w:r w:rsidRPr="001C1E41">
        <w:rPr>
          <w:rFonts w:eastAsia="Times New Roman"/>
          <w:lang w:eastAsia="en-US"/>
        </w:rPr>
        <w:t>• Receives, logs, and tracks all reports of suspected fraud, waste, or abuse.</w:t>
      </w:r>
    </w:p>
    <w:p w14:paraId="1B0B9794"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lastRenderedPageBreak/>
        <w:t>• Conducts preliminary assessments and recommends whether a formal investigation should be initiated.</w:t>
      </w:r>
    </w:p>
    <w:p w14:paraId="26C2BCC5"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Supports investigative activities by gathering documentation, coordinating interviews, maintaining evidence, and ensuring confidentiality.</w:t>
      </w:r>
    </w:p>
    <w:p w14:paraId="17D0874B" w14:textId="77777777" w:rsidR="001C1E41" w:rsidRPr="001C1E41" w:rsidRDefault="001C1E41" w:rsidP="006F6C39">
      <w:pPr>
        <w:suppressAutoHyphens w:val="0"/>
        <w:spacing w:before="0" w:after="0"/>
        <w:ind w:firstLine="720"/>
        <w:jc w:val="left"/>
        <w:rPr>
          <w:rFonts w:eastAsia="Times New Roman"/>
          <w:lang w:eastAsia="en-US"/>
        </w:rPr>
      </w:pPr>
      <w:r w:rsidRPr="001C1E41">
        <w:rPr>
          <w:rFonts w:eastAsia="Times New Roman"/>
          <w:lang w:eastAsia="en-US"/>
        </w:rPr>
        <w:t>• Prepares investigation summaries and documentation for DHSEM leadership.</w:t>
      </w:r>
    </w:p>
    <w:p w14:paraId="35E304CA" w14:textId="77777777" w:rsidR="001C1E41" w:rsidRPr="001C1E41" w:rsidRDefault="001C1E41" w:rsidP="001C1E41">
      <w:pPr>
        <w:suppressAutoHyphens w:val="0"/>
        <w:spacing w:before="0" w:after="0"/>
        <w:jc w:val="left"/>
        <w:rPr>
          <w:rFonts w:eastAsia="Times New Roman"/>
          <w:lang w:eastAsia="en-US"/>
        </w:rPr>
      </w:pPr>
    </w:p>
    <w:p w14:paraId="613B8A3B" w14:textId="77777777" w:rsidR="001C1E41" w:rsidRPr="006F6C39" w:rsidRDefault="001C1E41" w:rsidP="001C1E41">
      <w:pPr>
        <w:suppressAutoHyphens w:val="0"/>
        <w:spacing w:before="0" w:after="0"/>
        <w:jc w:val="left"/>
        <w:rPr>
          <w:rFonts w:eastAsia="Times New Roman"/>
          <w:b/>
          <w:bCs/>
          <w:lang w:eastAsia="en-US"/>
        </w:rPr>
      </w:pPr>
      <w:r w:rsidRPr="006F6C39">
        <w:rPr>
          <w:rFonts w:eastAsia="Times New Roman"/>
          <w:b/>
          <w:bCs/>
          <w:lang w:eastAsia="en-US"/>
        </w:rPr>
        <w:t>Program Staff (DHSEM, Subrecipients, Contractors)</w:t>
      </w:r>
    </w:p>
    <w:p w14:paraId="4432D2E6"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Must fully cooperate with monitoring, reviews, preliminary assessments, and formal investigations.</w:t>
      </w:r>
    </w:p>
    <w:p w14:paraId="6CD196BF" w14:textId="77777777" w:rsidR="001C1E41" w:rsidRPr="001C1E41" w:rsidRDefault="001C1E41" w:rsidP="006F6C39">
      <w:pPr>
        <w:suppressAutoHyphens w:val="0"/>
        <w:spacing w:before="0" w:after="0"/>
        <w:ind w:firstLine="720"/>
        <w:jc w:val="left"/>
        <w:rPr>
          <w:rFonts w:eastAsia="Times New Roman"/>
          <w:lang w:eastAsia="en-US"/>
        </w:rPr>
      </w:pPr>
      <w:r w:rsidRPr="001C1E41">
        <w:rPr>
          <w:rFonts w:eastAsia="Times New Roman"/>
          <w:lang w:eastAsia="en-US"/>
        </w:rPr>
        <w:t>• Provide requested documentation or access to systems, sites, or personnel as needed.</w:t>
      </w:r>
    </w:p>
    <w:p w14:paraId="3F910B62" w14:textId="77777777" w:rsidR="001C1E41" w:rsidRPr="001C1E41" w:rsidRDefault="001C1E41" w:rsidP="006F6C39">
      <w:pPr>
        <w:suppressAutoHyphens w:val="0"/>
        <w:spacing w:before="0" w:after="0"/>
        <w:ind w:firstLine="720"/>
        <w:jc w:val="left"/>
        <w:rPr>
          <w:rFonts w:eastAsia="Times New Roman"/>
          <w:lang w:eastAsia="en-US"/>
        </w:rPr>
      </w:pPr>
      <w:r w:rsidRPr="001C1E41">
        <w:rPr>
          <w:rFonts w:eastAsia="Times New Roman"/>
          <w:lang w:eastAsia="en-US"/>
        </w:rPr>
        <w:t>• Implement corrective actions as directed by DHSEM.</w:t>
      </w:r>
    </w:p>
    <w:p w14:paraId="3A6E7AF4" w14:textId="77777777" w:rsidR="001C1E41" w:rsidRPr="001C1E41" w:rsidRDefault="001C1E41" w:rsidP="001C1E41">
      <w:pPr>
        <w:suppressAutoHyphens w:val="0"/>
        <w:spacing w:before="0" w:after="0"/>
        <w:jc w:val="left"/>
        <w:rPr>
          <w:rFonts w:eastAsia="Times New Roman"/>
          <w:lang w:eastAsia="en-US"/>
        </w:rPr>
      </w:pPr>
    </w:p>
    <w:p w14:paraId="3B6FC000" w14:textId="77777777" w:rsidR="001C1E41" w:rsidRPr="006F6C39" w:rsidRDefault="001C1E41" w:rsidP="001C1E41">
      <w:pPr>
        <w:suppressAutoHyphens w:val="0"/>
        <w:spacing w:before="0" w:after="0"/>
        <w:jc w:val="left"/>
        <w:rPr>
          <w:rFonts w:eastAsia="Times New Roman"/>
          <w:b/>
          <w:bCs/>
          <w:lang w:eastAsia="en-US"/>
        </w:rPr>
      </w:pPr>
      <w:r w:rsidRPr="006F6C39">
        <w:rPr>
          <w:rFonts w:eastAsia="Times New Roman"/>
          <w:b/>
          <w:bCs/>
          <w:lang w:eastAsia="en-US"/>
        </w:rPr>
        <w:t>External Oversight Entities (e.g., State Auditor, DFA Internal Audit, HUD OIG)</w:t>
      </w:r>
    </w:p>
    <w:p w14:paraId="4925A647"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May conduct independent or parallel investigations when required by law, regulation, or funding conditions.</w:t>
      </w:r>
    </w:p>
    <w:p w14:paraId="4468C94F" w14:textId="77777777" w:rsidR="001C1E41" w:rsidRPr="001C1E41" w:rsidRDefault="001C1E41" w:rsidP="006F6C39">
      <w:pPr>
        <w:suppressAutoHyphens w:val="0"/>
        <w:spacing w:before="0" w:after="0"/>
        <w:ind w:firstLine="720"/>
        <w:jc w:val="left"/>
        <w:rPr>
          <w:rFonts w:eastAsia="Times New Roman"/>
          <w:lang w:eastAsia="en-US"/>
        </w:rPr>
      </w:pPr>
      <w:r w:rsidRPr="001C1E41">
        <w:rPr>
          <w:rFonts w:eastAsia="Times New Roman"/>
          <w:lang w:eastAsia="en-US"/>
        </w:rPr>
        <w:t>• Provide findings, recommendations, or enforcement actions requiring DHSEM response.</w:t>
      </w:r>
    </w:p>
    <w:p w14:paraId="02FFBB89"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May assume primary investigative responsibility when allegations fall under their jurisdiction.</w:t>
      </w:r>
    </w:p>
    <w:p w14:paraId="27CA3676" w14:textId="77777777" w:rsidR="001C1E41" w:rsidRPr="001C1E41" w:rsidRDefault="001C1E41" w:rsidP="001C1E41">
      <w:pPr>
        <w:suppressAutoHyphens w:val="0"/>
        <w:spacing w:before="0" w:after="0"/>
        <w:jc w:val="left"/>
        <w:rPr>
          <w:rFonts w:eastAsia="Times New Roman"/>
          <w:lang w:eastAsia="en-US"/>
        </w:rPr>
      </w:pPr>
    </w:p>
    <w:p w14:paraId="13980F7C" w14:textId="77777777" w:rsidR="001C1E41" w:rsidRPr="006F6C39" w:rsidRDefault="001C1E41" w:rsidP="001C1E41">
      <w:pPr>
        <w:suppressAutoHyphens w:val="0"/>
        <w:spacing w:before="0" w:after="0"/>
        <w:jc w:val="left"/>
        <w:rPr>
          <w:rFonts w:eastAsia="Times New Roman"/>
          <w:b/>
          <w:bCs/>
          <w:lang w:eastAsia="en-US"/>
        </w:rPr>
      </w:pPr>
      <w:r w:rsidRPr="006F6C39">
        <w:rPr>
          <w:rFonts w:eastAsia="Times New Roman"/>
          <w:b/>
          <w:bCs/>
          <w:lang w:eastAsia="en-US"/>
        </w:rPr>
        <w:t>Beneficiaries, Vendors, and Members of the Public</w:t>
      </w:r>
    </w:p>
    <w:p w14:paraId="4B96BE85" w14:textId="77777777" w:rsidR="001C1E41" w:rsidRPr="001C1E41" w:rsidRDefault="001C1E41" w:rsidP="006F6C39">
      <w:pPr>
        <w:suppressAutoHyphens w:val="0"/>
        <w:spacing w:before="0" w:after="0"/>
        <w:ind w:left="720"/>
        <w:jc w:val="left"/>
        <w:rPr>
          <w:rFonts w:eastAsia="Times New Roman"/>
          <w:lang w:eastAsia="en-US"/>
        </w:rPr>
      </w:pPr>
      <w:r w:rsidRPr="001C1E41">
        <w:rPr>
          <w:rFonts w:eastAsia="Times New Roman"/>
          <w:lang w:eastAsia="en-US"/>
        </w:rPr>
        <w:t>• Are encouraged to report suspected fraud, waste, or abuse through internal or external reporting channels.</w:t>
      </w:r>
    </w:p>
    <w:p w14:paraId="0D186FBC" w14:textId="3C84A43F" w:rsidR="003B727D" w:rsidRDefault="001C1E41" w:rsidP="001C1E41">
      <w:pPr>
        <w:suppressAutoHyphens w:val="0"/>
        <w:spacing w:before="0" w:after="0"/>
        <w:ind w:left="720"/>
        <w:jc w:val="left"/>
        <w:rPr>
          <w:rFonts w:eastAsia="Times New Roman"/>
          <w:lang w:eastAsia="en-US"/>
        </w:rPr>
      </w:pPr>
      <w:r w:rsidRPr="001C1E41">
        <w:rPr>
          <w:rFonts w:eastAsia="Times New Roman"/>
          <w:lang w:eastAsia="en-US"/>
        </w:rPr>
        <w:t>• Participate in investigations only as required and with respect for confidentiality and due process.</w:t>
      </w:r>
    </w:p>
    <w:p w14:paraId="5A96AB8E" w14:textId="77777777" w:rsidR="001C1E41" w:rsidRPr="006F6C39" w:rsidRDefault="001C1E41" w:rsidP="006F6C39">
      <w:pPr>
        <w:suppressAutoHyphens w:val="0"/>
        <w:spacing w:before="0" w:after="0"/>
        <w:ind w:left="720"/>
        <w:jc w:val="left"/>
        <w:rPr>
          <w:rFonts w:eastAsia="Times New Roman"/>
          <w:lang w:eastAsia="en-US"/>
        </w:rPr>
      </w:pPr>
    </w:p>
    <w:tbl>
      <w:tblPr>
        <w:tblStyle w:val="TableGrid"/>
        <w:tblW w:w="9857"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2941"/>
        <w:gridCol w:w="3802"/>
        <w:gridCol w:w="3114"/>
      </w:tblGrid>
      <w:tr w:rsidR="00360D69" w:rsidRPr="00521309" w14:paraId="7EE76A42" w14:textId="7F3EC413" w:rsidTr="006F6C39">
        <w:trPr>
          <w:trHeight w:val="300"/>
        </w:trPr>
        <w:tc>
          <w:tcPr>
            <w:tcW w:w="2941" w:type="dxa"/>
            <w:shd w:val="clear" w:color="auto" w:fill="365F91"/>
            <w:tcMar>
              <w:left w:w="105" w:type="dxa"/>
              <w:right w:w="105" w:type="dxa"/>
            </w:tcMar>
          </w:tcPr>
          <w:p w14:paraId="61309F54" w14:textId="77777777" w:rsidR="00C905BC" w:rsidRPr="00C905BC" w:rsidRDefault="00C905BC" w:rsidP="00C905BC">
            <w:pPr>
              <w:pStyle w:val="CDBGDRTableHeading"/>
            </w:pPr>
            <w:bookmarkStart w:id="15" w:name="_Hlk210814742"/>
            <w:bookmarkStart w:id="16" w:name="_Hlk211430799"/>
            <w:r w:rsidRPr="00C905BC">
              <w:t xml:space="preserve">Entity </w:t>
            </w:r>
          </w:p>
          <w:p w14:paraId="513A9DDD" w14:textId="62AA6ADD" w:rsidR="00360D69" w:rsidRPr="009C1568" w:rsidRDefault="00360D69" w:rsidP="009F17E1">
            <w:pPr>
              <w:pStyle w:val="CDBGDRTableHeading"/>
            </w:pPr>
          </w:p>
        </w:tc>
        <w:tc>
          <w:tcPr>
            <w:tcW w:w="3802" w:type="dxa"/>
            <w:shd w:val="clear" w:color="auto" w:fill="365F91"/>
          </w:tcPr>
          <w:p w14:paraId="50C70A6A" w14:textId="3ED29852" w:rsidR="00360D69" w:rsidRPr="009C1568" w:rsidRDefault="00C905BC" w:rsidP="009F17E1">
            <w:pPr>
              <w:pStyle w:val="CDBGDRTableHeading"/>
            </w:pPr>
            <w:r>
              <w:t xml:space="preserve">Primary </w:t>
            </w:r>
            <w:r w:rsidR="00360D69" w:rsidRPr="009C1568">
              <w:t>Role</w:t>
            </w:r>
          </w:p>
        </w:tc>
        <w:tc>
          <w:tcPr>
            <w:tcW w:w="3114" w:type="dxa"/>
            <w:shd w:val="clear" w:color="auto" w:fill="365F91" w:themeFill="accent1" w:themeFillShade="BF"/>
          </w:tcPr>
          <w:p w14:paraId="5EBD0739" w14:textId="77777777" w:rsidR="00C905BC" w:rsidRPr="00C905BC" w:rsidRDefault="00C905BC" w:rsidP="00C905BC">
            <w:pPr>
              <w:pStyle w:val="CDBGDRTableHeading"/>
              <w:jc w:val="both"/>
            </w:pPr>
            <w:r w:rsidRPr="00C905BC">
              <w:t>Investigation Role</w:t>
            </w:r>
          </w:p>
          <w:p w14:paraId="25F508FC" w14:textId="41E3A2AE" w:rsidR="00360D69" w:rsidRPr="009C1568" w:rsidRDefault="00360D69" w:rsidP="006F6C39">
            <w:pPr>
              <w:pStyle w:val="CDBGDRTableHeading"/>
              <w:jc w:val="both"/>
            </w:pPr>
          </w:p>
        </w:tc>
      </w:tr>
      <w:bookmarkEnd w:id="15"/>
      <w:tr w:rsidR="00360D69" w:rsidRPr="00521309" w14:paraId="4374373B" w14:textId="44667D98" w:rsidTr="006F6C39">
        <w:trPr>
          <w:trHeight w:val="300"/>
        </w:trPr>
        <w:tc>
          <w:tcPr>
            <w:tcW w:w="2941" w:type="dxa"/>
            <w:tcMar>
              <w:left w:w="105" w:type="dxa"/>
              <w:right w:w="105" w:type="dxa"/>
            </w:tcMar>
            <w:vAlign w:val="center"/>
          </w:tcPr>
          <w:p w14:paraId="0AEC6385" w14:textId="5C7FEC87" w:rsidR="00360D69" w:rsidRPr="009C1568" w:rsidRDefault="00360D69" w:rsidP="005518C1">
            <w:pPr>
              <w:jc w:val="left"/>
              <w:rPr>
                <w:b/>
                <w:bCs/>
              </w:rPr>
            </w:pPr>
            <w:r>
              <w:rPr>
                <w:b/>
                <w:bCs/>
              </w:rPr>
              <w:t xml:space="preserve"> DHSEM (Lead Agency)</w:t>
            </w:r>
          </w:p>
        </w:tc>
        <w:tc>
          <w:tcPr>
            <w:tcW w:w="3802" w:type="dxa"/>
            <w:vAlign w:val="center"/>
          </w:tcPr>
          <w:p w14:paraId="52B90A93" w14:textId="77777777" w:rsidR="00C905BC" w:rsidRPr="00C905BC" w:rsidRDefault="00C905BC" w:rsidP="00C905BC">
            <w:pPr>
              <w:pStyle w:val="BodyText"/>
            </w:pPr>
            <w:r w:rsidRPr="00C905BC">
              <w:t>Oversight and enforcement authority</w:t>
            </w:r>
          </w:p>
          <w:p w14:paraId="29B297BF" w14:textId="05E5739F" w:rsidR="00360D69" w:rsidRPr="00521309" w:rsidRDefault="00360D69" w:rsidP="00513838">
            <w:pPr>
              <w:pStyle w:val="BodyText"/>
              <w:spacing w:after="0"/>
            </w:pPr>
          </w:p>
        </w:tc>
        <w:tc>
          <w:tcPr>
            <w:tcW w:w="3114" w:type="dxa"/>
          </w:tcPr>
          <w:p w14:paraId="5A8F57A7" w14:textId="77777777" w:rsidR="00C905BC" w:rsidRPr="00C905BC" w:rsidRDefault="00C905BC" w:rsidP="00C905BC">
            <w:pPr>
              <w:pStyle w:val="BodyText"/>
            </w:pPr>
            <w:r w:rsidRPr="00C905BC">
              <w:t>Lead: initiates, oversees, and resolves investigations</w:t>
            </w:r>
          </w:p>
          <w:p w14:paraId="2AED0617" w14:textId="77777777" w:rsidR="00360D69" w:rsidRPr="00543273" w:rsidRDefault="00360D69" w:rsidP="00513838">
            <w:pPr>
              <w:pStyle w:val="BodyText"/>
              <w:spacing w:after="0"/>
            </w:pPr>
          </w:p>
        </w:tc>
      </w:tr>
      <w:tr w:rsidR="00360D69" w:rsidRPr="00521309" w14:paraId="3C342A69" w14:textId="620F59F9" w:rsidTr="006F6C39">
        <w:trPr>
          <w:trHeight w:val="300"/>
        </w:trPr>
        <w:tc>
          <w:tcPr>
            <w:tcW w:w="2941" w:type="dxa"/>
            <w:tcMar>
              <w:left w:w="105" w:type="dxa"/>
              <w:right w:w="105" w:type="dxa"/>
            </w:tcMar>
            <w:vAlign w:val="center"/>
          </w:tcPr>
          <w:p w14:paraId="75818165" w14:textId="5944A5C5" w:rsidR="00360D69" w:rsidRDefault="00360D69" w:rsidP="005518C1">
            <w:pPr>
              <w:jc w:val="left"/>
              <w:rPr>
                <w:b/>
                <w:bCs/>
              </w:rPr>
            </w:pPr>
            <w:r>
              <w:rPr>
                <w:b/>
                <w:bCs/>
              </w:rPr>
              <w:t>Subrecipients and Contractors</w:t>
            </w:r>
          </w:p>
        </w:tc>
        <w:tc>
          <w:tcPr>
            <w:tcW w:w="3802" w:type="dxa"/>
            <w:vAlign w:val="center"/>
          </w:tcPr>
          <w:p w14:paraId="005C9963" w14:textId="77777777" w:rsidR="00C905BC" w:rsidRPr="00C905BC" w:rsidRDefault="00C905BC" w:rsidP="00C905BC">
            <w:pPr>
              <w:pStyle w:val="BodyText"/>
            </w:pPr>
            <w:r w:rsidRPr="00C905BC">
              <w:t xml:space="preserve">Program delivery </w:t>
            </w:r>
          </w:p>
          <w:p w14:paraId="044DEAC5" w14:textId="4E914A0A" w:rsidR="00360D69" w:rsidRPr="00543273" w:rsidRDefault="00360D69" w:rsidP="00513838">
            <w:pPr>
              <w:pStyle w:val="BodyText"/>
              <w:spacing w:after="0"/>
            </w:pPr>
          </w:p>
        </w:tc>
        <w:tc>
          <w:tcPr>
            <w:tcW w:w="3114" w:type="dxa"/>
          </w:tcPr>
          <w:p w14:paraId="77A77CFB" w14:textId="77777777" w:rsidR="00C905BC" w:rsidRPr="00C905BC" w:rsidRDefault="00C905BC" w:rsidP="00C905BC">
            <w:pPr>
              <w:pStyle w:val="BodyText"/>
            </w:pPr>
            <w:r w:rsidRPr="00C905BC">
              <w:t>Support: cooperate with reviews and corrective actions</w:t>
            </w:r>
          </w:p>
          <w:p w14:paraId="01FB9973" w14:textId="77777777" w:rsidR="00360D69" w:rsidRPr="00543273" w:rsidRDefault="00360D69" w:rsidP="00513838">
            <w:pPr>
              <w:pStyle w:val="BodyText"/>
              <w:spacing w:after="0"/>
            </w:pPr>
          </w:p>
        </w:tc>
      </w:tr>
      <w:tr w:rsidR="006C13EE" w:rsidRPr="00521309" w14:paraId="2A297316" w14:textId="77777777" w:rsidTr="00360D69">
        <w:trPr>
          <w:trHeight w:val="300"/>
        </w:trPr>
        <w:tc>
          <w:tcPr>
            <w:tcW w:w="2941" w:type="dxa"/>
            <w:tcMar>
              <w:left w:w="105" w:type="dxa"/>
              <w:right w:w="105" w:type="dxa"/>
            </w:tcMar>
            <w:vAlign w:val="center"/>
          </w:tcPr>
          <w:p w14:paraId="5DD3EBE7" w14:textId="77777777" w:rsidR="006C13EE" w:rsidRPr="006C13EE" w:rsidRDefault="006C13EE" w:rsidP="006C13EE">
            <w:pPr>
              <w:jc w:val="left"/>
              <w:rPr>
                <w:b/>
                <w:bCs/>
              </w:rPr>
            </w:pPr>
            <w:r w:rsidRPr="006C13EE">
              <w:rPr>
                <w:b/>
                <w:bCs/>
              </w:rPr>
              <w:t>External Oversight Entities</w:t>
            </w:r>
          </w:p>
          <w:p w14:paraId="13E82401" w14:textId="77777777" w:rsidR="006C13EE" w:rsidRPr="00C905BC" w:rsidRDefault="006C13EE" w:rsidP="00C905BC">
            <w:pPr>
              <w:jc w:val="left"/>
              <w:rPr>
                <w:b/>
                <w:bCs/>
              </w:rPr>
            </w:pPr>
          </w:p>
        </w:tc>
        <w:tc>
          <w:tcPr>
            <w:tcW w:w="3802" w:type="dxa"/>
            <w:vAlign w:val="center"/>
          </w:tcPr>
          <w:p w14:paraId="48425B03" w14:textId="77777777" w:rsidR="006C13EE" w:rsidRPr="006C13EE" w:rsidRDefault="006C13EE" w:rsidP="006C13EE">
            <w:pPr>
              <w:pStyle w:val="BodyText"/>
            </w:pPr>
            <w:r w:rsidRPr="006C13EE">
              <w:t>Independent oversight</w:t>
            </w:r>
          </w:p>
          <w:p w14:paraId="4BB9E765" w14:textId="77777777" w:rsidR="006C13EE" w:rsidRPr="006C13EE" w:rsidRDefault="006C13EE" w:rsidP="006C13EE">
            <w:pPr>
              <w:pStyle w:val="BodyText"/>
            </w:pPr>
          </w:p>
        </w:tc>
        <w:tc>
          <w:tcPr>
            <w:tcW w:w="3114" w:type="dxa"/>
          </w:tcPr>
          <w:p w14:paraId="5580E9C2" w14:textId="189DC9A1" w:rsidR="006C13EE" w:rsidRPr="006C13EE" w:rsidRDefault="006C13EE" w:rsidP="006C13EE">
            <w:pPr>
              <w:pStyle w:val="BodyText"/>
            </w:pPr>
            <w:r w:rsidRPr="006C13EE">
              <w:t>Lead (when</w:t>
            </w:r>
            <w:r w:rsidR="00A959E1">
              <w:t xml:space="preserve"> </w:t>
            </w:r>
            <w:r w:rsidRPr="006C13EE">
              <w:t>applicable): conduct investigations within jurisdiction</w:t>
            </w:r>
          </w:p>
          <w:p w14:paraId="35EEEDE6" w14:textId="77777777" w:rsidR="006C13EE" w:rsidRPr="006C13EE" w:rsidRDefault="006C13EE" w:rsidP="006C13EE">
            <w:pPr>
              <w:pStyle w:val="BodyText"/>
            </w:pPr>
          </w:p>
        </w:tc>
      </w:tr>
    </w:tbl>
    <w:p w14:paraId="7313F83E" w14:textId="77777777" w:rsidR="00423148" w:rsidRDefault="00423148" w:rsidP="00513838">
      <w:pPr>
        <w:pStyle w:val="CDBGDRHeading"/>
      </w:pPr>
      <w:bookmarkStart w:id="17" w:name="_Toc210662595"/>
      <w:bookmarkStart w:id="18" w:name="_Toc226366192"/>
      <w:bookmarkEnd w:id="16"/>
      <w:r w:rsidRPr="00E81E8D">
        <w:lastRenderedPageBreak/>
        <w:t>COMPLIANCE &amp; ENFORCEMENT</w:t>
      </w:r>
      <w:bookmarkEnd w:id="17"/>
      <w:bookmarkEnd w:id="18"/>
    </w:p>
    <w:p w14:paraId="3EB2F501" w14:textId="1FCB753D" w:rsidR="00715CA2" w:rsidRPr="006F6C39" w:rsidRDefault="00715CA2" w:rsidP="006F6C39">
      <w:pPr>
        <w:pStyle w:val="ListParagraph"/>
        <w:numPr>
          <w:ilvl w:val="0"/>
          <w:numId w:val="101"/>
        </w:numPr>
        <w:suppressAutoHyphens w:val="0"/>
        <w:spacing w:before="0"/>
        <w:jc w:val="left"/>
        <w:rPr>
          <w:i/>
          <w:iCs/>
          <w:lang w:eastAsia="en-US"/>
        </w:rPr>
      </w:pPr>
      <w:r w:rsidRPr="006F6C39">
        <w:rPr>
          <w:i/>
          <w:iCs/>
          <w:lang w:eastAsia="en-US"/>
        </w:rPr>
        <w:t>Reporting Procedures</w:t>
      </w:r>
    </w:p>
    <w:p w14:paraId="726E06D2" w14:textId="77777777" w:rsidR="00715CA2" w:rsidRPr="00715CA2" w:rsidRDefault="00715CA2" w:rsidP="00715CA2">
      <w:pPr>
        <w:suppressAutoHyphens w:val="0"/>
        <w:spacing w:before="0" w:after="0"/>
        <w:jc w:val="left"/>
        <w:rPr>
          <w:rFonts w:eastAsia="Times New Roman"/>
          <w:lang w:eastAsia="en-US"/>
        </w:rPr>
      </w:pPr>
    </w:p>
    <w:p w14:paraId="02088FDE" w14:textId="77777777" w:rsidR="00715CA2" w:rsidRPr="00715CA2" w:rsidRDefault="00715CA2" w:rsidP="00715CA2">
      <w:pPr>
        <w:suppressAutoHyphens w:val="0"/>
        <w:spacing w:before="0" w:after="0"/>
        <w:jc w:val="left"/>
        <w:rPr>
          <w:rFonts w:eastAsia="Times New Roman"/>
          <w:lang w:eastAsia="en-US"/>
        </w:rPr>
      </w:pPr>
      <w:r w:rsidRPr="00715CA2">
        <w:rPr>
          <w:rFonts w:eastAsia="Times New Roman"/>
          <w:lang w:eastAsia="en-US"/>
        </w:rPr>
        <w:t>DHSEM has established procedures for reporting suspected fraud, waste, or abuse related to the CDBG</w:t>
      </w:r>
      <w:r w:rsidRPr="00715CA2">
        <w:rPr>
          <w:rFonts w:eastAsia="Times New Roman"/>
          <w:lang w:eastAsia="en-US"/>
        </w:rPr>
        <w:noBreakHyphen/>
        <w:t>DR program. Reports may be submitted with or without anonymity.</w:t>
      </w:r>
    </w:p>
    <w:p w14:paraId="1D83E894" w14:textId="77777777" w:rsidR="00715CA2" w:rsidRPr="00715CA2" w:rsidRDefault="00715CA2" w:rsidP="00715CA2">
      <w:pPr>
        <w:suppressAutoHyphens w:val="0"/>
        <w:spacing w:before="0" w:after="0"/>
        <w:jc w:val="left"/>
        <w:rPr>
          <w:rFonts w:eastAsia="Times New Roman"/>
          <w:lang w:eastAsia="en-US"/>
        </w:rPr>
      </w:pPr>
    </w:p>
    <w:p w14:paraId="687E40B2"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Internal Reporting:</w:t>
      </w:r>
    </w:p>
    <w:p w14:paraId="25319C0B" w14:textId="77777777" w:rsidR="00E70BBE" w:rsidRPr="00E70BBE" w:rsidRDefault="00E70BBE" w:rsidP="006F6C39">
      <w:pPr>
        <w:suppressAutoHyphens w:val="0"/>
        <w:spacing w:before="0" w:after="0"/>
        <w:ind w:left="720"/>
        <w:jc w:val="left"/>
        <w:rPr>
          <w:rFonts w:eastAsia="Times New Roman"/>
          <w:lang w:eastAsia="en-US"/>
        </w:rPr>
      </w:pPr>
      <w:r w:rsidRPr="00E70BBE">
        <w:rPr>
          <w:rFonts w:eastAsia="Times New Roman"/>
          <w:lang w:eastAsia="en-US"/>
        </w:rPr>
        <w:t>Individuals are encouraged to report suspected fraud, waste, or abuse to the DHSEM Compliance Office using one of the following methods:</w:t>
      </w:r>
    </w:p>
    <w:p w14:paraId="5821A4A0" w14:textId="77777777" w:rsidR="00715CA2" w:rsidRPr="00715CA2" w:rsidRDefault="00715CA2" w:rsidP="00715CA2">
      <w:pPr>
        <w:suppressAutoHyphens w:val="0"/>
        <w:spacing w:before="0" w:after="0"/>
        <w:jc w:val="left"/>
        <w:rPr>
          <w:rFonts w:eastAsia="Times New Roman"/>
          <w:lang w:eastAsia="en-US"/>
        </w:rPr>
      </w:pPr>
    </w:p>
    <w:p w14:paraId="1DB585B7" w14:textId="77777777" w:rsidR="00715CA2" w:rsidRPr="006F6C39" w:rsidRDefault="00715CA2" w:rsidP="006F6C39">
      <w:pPr>
        <w:suppressAutoHyphens w:val="0"/>
        <w:spacing w:before="0" w:after="0"/>
        <w:ind w:firstLine="720"/>
        <w:jc w:val="left"/>
        <w:rPr>
          <w:rFonts w:eastAsia="Times New Roman"/>
          <w:lang w:val="fr-FR" w:eastAsia="en-US"/>
        </w:rPr>
      </w:pPr>
      <w:r w:rsidRPr="006F6C39">
        <w:rPr>
          <w:rFonts w:eastAsia="Times New Roman"/>
          <w:lang w:val="fr-FR" w:eastAsia="en-US"/>
        </w:rPr>
        <w:t xml:space="preserve">• </w:t>
      </w:r>
      <w:proofErr w:type="gramStart"/>
      <w:r w:rsidRPr="006F6C39">
        <w:rPr>
          <w:rFonts w:eastAsia="Times New Roman"/>
          <w:lang w:val="fr-FR" w:eastAsia="en-US"/>
        </w:rPr>
        <w:t>Email:</w:t>
      </w:r>
      <w:proofErr w:type="gramEnd"/>
      <w:r w:rsidRPr="006F6C39">
        <w:rPr>
          <w:rFonts w:eastAsia="Times New Roman"/>
          <w:lang w:val="fr-FR" w:eastAsia="en-US"/>
        </w:rPr>
        <w:t xml:space="preserve"> DHSEM-DCM@dhsem.nm.gov  </w:t>
      </w:r>
    </w:p>
    <w:p w14:paraId="57D76D0F"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xml:space="preserve">• Mail: Department of Homeland Security and Emergency Management  </w:t>
      </w:r>
    </w:p>
    <w:p w14:paraId="7E7FBF66" w14:textId="78106982" w:rsidR="00715CA2" w:rsidRPr="00715CA2" w:rsidRDefault="00715CA2" w:rsidP="00715CA2">
      <w:pPr>
        <w:suppressAutoHyphens w:val="0"/>
        <w:spacing w:before="0" w:after="0"/>
        <w:jc w:val="left"/>
        <w:rPr>
          <w:rFonts w:eastAsia="Times New Roman"/>
          <w:lang w:eastAsia="en-US"/>
        </w:rPr>
      </w:pPr>
      <w:r w:rsidRPr="00715CA2">
        <w:rPr>
          <w:rFonts w:eastAsia="Times New Roman"/>
          <w:lang w:eastAsia="en-US"/>
        </w:rPr>
        <w:t>       </w:t>
      </w:r>
      <w:r>
        <w:rPr>
          <w:rFonts w:eastAsia="Times New Roman"/>
          <w:lang w:eastAsia="en-US"/>
        </w:rPr>
        <w:t xml:space="preserve">     </w:t>
      </w:r>
      <w:r w:rsidRPr="00715CA2">
        <w:rPr>
          <w:rFonts w:eastAsia="Times New Roman"/>
          <w:lang w:eastAsia="en-US"/>
        </w:rPr>
        <w:t xml:space="preserve">  ATTN: New Mexico Home Recovery Program – Complaints  </w:t>
      </w:r>
    </w:p>
    <w:p w14:paraId="05DE9BED" w14:textId="4240F946" w:rsidR="00715CA2" w:rsidRPr="006F6C39" w:rsidRDefault="00715CA2" w:rsidP="00715CA2">
      <w:pPr>
        <w:suppressAutoHyphens w:val="0"/>
        <w:spacing w:before="0" w:after="0"/>
        <w:jc w:val="left"/>
        <w:rPr>
          <w:rFonts w:eastAsia="Times New Roman"/>
          <w:lang w:val="pt-BR" w:eastAsia="en-US"/>
        </w:rPr>
      </w:pPr>
      <w:r w:rsidRPr="002B6C50">
        <w:rPr>
          <w:rFonts w:eastAsia="Times New Roman"/>
          <w:lang w:eastAsia="en-US"/>
        </w:rPr>
        <w:t xml:space="preserve">              </w:t>
      </w:r>
      <w:r w:rsidRPr="006F6C39">
        <w:rPr>
          <w:rFonts w:eastAsia="Times New Roman"/>
          <w:lang w:val="pt-BR" w:eastAsia="en-US"/>
        </w:rPr>
        <w:t xml:space="preserve">PO Box 27111  </w:t>
      </w:r>
    </w:p>
    <w:p w14:paraId="48108DEB" w14:textId="17E152C9" w:rsidR="00715CA2" w:rsidRPr="006F6C39" w:rsidRDefault="00715CA2" w:rsidP="00715CA2">
      <w:pPr>
        <w:suppressAutoHyphens w:val="0"/>
        <w:spacing w:before="0" w:after="0"/>
        <w:jc w:val="left"/>
        <w:rPr>
          <w:rFonts w:eastAsia="Times New Roman"/>
          <w:lang w:val="pt-BR" w:eastAsia="en-US"/>
        </w:rPr>
      </w:pPr>
      <w:r w:rsidRPr="006F6C39">
        <w:rPr>
          <w:rFonts w:eastAsia="Times New Roman"/>
          <w:lang w:val="pt-BR" w:eastAsia="en-US"/>
        </w:rPr>
        <w:t>       </w:t>
      </w:r>
      <w:r>
        <w:rPr>
          <w:rFonts w:eastAsia="Times New Roman"/>
          <w:lang w:val="pt-BR" w:eastAsia="en-US"/>
        </w:rPr>
        <w:t xml:space="preserve">     </w:t>
      </w:r>
      <w:r w:rsidRPr="006F6C39">
        <w:rPr>
          <w:rFonts w:eastAsia="Times New Roman"/>
          <w:lang w:val="pt-BR" w:eastAsia="en-US"/>
        </w:rPr>
        <w:t xml:space="preserve">  Santa Fe, NM 87502  </w:t>
      </w:r>
    </w:p>
    <w:p w14:paraId="3E213A67"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Phone: 505</w:t>
      </w:r>
      <w:r w:rsidRPr="00715CA2">
        <w:rPr>
          <w:rFonts w:eastAsia="Times New Roman"/>
          <w:lang w:eastAsia="en-US"/>
        </w:rPr>
        <w:noBreakHyphen/>
        <w:t>670</w:t>
      </w:r>
      <w:r w:rsidRPr="00715CA2">
        <w:rPr>
          <w:rFonts w:eastAsia="Times New Roman"/>
          <w:lang w:eastAsia="en-US"/>
        </w:rPr>
        <w:noBreakHyphen/>
        <w:t>4662 (State Disaster Case Management mainline)</w:t>
      </w:r>
    </w:p>
    <w:p w14:paraId="1BCA4694" w14:textId="77777777" w:rsidR="00715CA2" w:rsidRPr="00715CA2" w:rsidRDefault="00715CA2" w:rsidP="00715CA2">
      <w:pPr>
        <w:suppressAutoHyphens w:val="0"/>
        <w:spacing w:before="0" w:after="0"/>
        <w:jc w:val="left"/>
        <w:rPr>
          <w:rFonts w:eastAsia="Times New Roman"/>
          <w:lang w:eastAsia="en-US"/>
        </w:rPr>
      </w:pPr>
    </w:p>
    <w:p w14:paraId="3A026858"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External Reporting:</w:t>
      </w:r>
    </w:p>
    <w:p w14:paraId="0969C3E0"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Individuals may also submit reports directly to external oversight entities, including:</w:t>
      </w:r>
    </w:p>
    <w:p w14:paraId="398C1BED" w14:textId="77777777" w:rsidR="00715CA2" w:rsidRPr="00715CA2" w:rsidRDefault="00715CA2" w:rsidP="00715CA2">
      <w:pPr>
        <w:suppressAutoHyphens w:val="0"/>
        <w:spacing w:before="0" w:after="0"/>
        <w:jc w:val="left"/>
        <w:rPr>
          <w:rFonts w:eastAsia="Times New Roman"/>
          <w:lang w:eastAsia="en-US"/>
        </w:rPr>
      </w:pPr>
    </w:p>
    <w:p w14:paraId="4F182BBD" w14:textId="213F9E38"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New Mexico Department of Finance and Administration (</w:t>
      </w:r>
      <w:proofErr w:type="gramStart"/>
      <w:r w:rsidRPr="00715CA2">
        <w:rPr>
          <w:rFonts w:eastAsia="Times New Roman"/>
          <w:lang w:eastAsia="en-US"/>
        </w:rPr>
        <w:t>DFA)  Internal</w:t>
      </w:r>
      <w:proofErr w:type="gramEnd"/>
      <w:r w:rsidRPr="00715CA2">
        <w:rPr>
          <w:rFonts w:eastAsia="Times New Roman"/>
          <w:lang w:eastAsia="en-US"/>
        </w:rPr>
        <w:t xml:space="preserve"> Audit Section  </w:t>
      </w:r>
    </w:p>
    <w:p w14:paraId="6D52C6ED" w14:textId="5A1B389F" w:rsidR="00715CA2" w:rsidRPr="00715CA2" w:rsidRDefault="00715CA2" w:rsidP="006F6C39">
      <w:pPr>
        <w:suppressAutoHyphens w:val="0"/>
        <w:spacing w:before="0" w:after="0"/>
        <w:ind w:left="840"/>
        <w:jc w:val="left"/>
        <w:rPr>
          <w:rFonts w:eastAsia="Times New Roman"/>
          <w:lang w:eastAsia="en-US"/>
        </w:rPr>
      </w:pPr>
      <w:r w:rsidRPr="00715CA2">
        <w:rPr>
          <w:rFonts w:eastAsia="Times New Roman"/>
          <w:lang w:eastAsia="en-US"/>
        </w:rPr>
        <w:t>Website/Hotline: https://www.generalservices.nm.gov/state-purchasing/ (or DFA fraud pag</w:t>
      </w:r>
      <w:r w:rsidR="002B6C50">
        <w:rPr>
          <w:rFonts w:eastAsia="Times New Roman"/>
          <w:lang w:eastAsia="en-US"/>
        </w:rPr>
        <w:t>e</w:t>
      </w:r>
      <w:r w:rsidR="00E70BBE">
        <w:rPr>
          <w:rFonts w:eastAsia="Times New Roman"/>
          <w:lang w:eastAsia="en-US"/>
        </w:rPr>
        <w:t xml:space="preserve"> </w:t>
      </w:r>
      <w:r w:rsidRPr="00715CA2">
        <w:rPr>
          <w:rFonts w:eastAsia="Times New Roman"/>
          <w:lang w:eastAsia="en-US"/>
        </w:rPr>
        <w:t>link, if you prefer)</w:t>
      </w:r>
    </w:p>
    <w:p w14:paraId="1BA66710" w14:textId="77777777" w:rsidR="00715CA2" w:rsidRPr="00715CA2" w:rsidRDefault="00715CA2" w:rsidP="00715CA2">
      <w:pPr>
        <w:suppressAutoHyphens w:val="0"/>
        <w:spacing w:before="0" w:after="0"/>
        <w:jc w:val="left"/>
        <w:rPr>
          <w:rFonts w:eastAsia="Times New Roman"/>
          <w:lang w:eastAsia="en-US"/>
        </w:rPr>
      </w:pPr>
    </w:p>
    <w:p w14:paraId="59CC991E"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xml:space="preserve">• New Mexico Office of the State Auditor  </w:t>
      </w:r>
    </w:p>
    <w:p w14:paraId="191AF89B" w14:textId="1C8AEF70" w:rsidR="00715CA2" w:rsidRPr="00715CA2" w:rsidRDefault="00715CA2" w:rsidP="00715CA2">
      <w:pPr>
        <w:suppressAutoHyphens w:val="0"/>
        <w:spacing w:before="0" w:after="0"/>
        <w:jc w:val="left"/>
        <w:rPr>
          <w:rFonts w:eastAsia="Times New Roman"/>
          <w:lang w:eastAsia="en-US"/>
        </w:rPr>
      </w:pPr>
      <w:r w:rsidRPr="00715CA2">
        <w:rPr>
          <w:rFonts w:eastAsia="Times New Roman"/>
          <w:lang w:eastAsia="en-US"/>
        </w:rPr>
        <w:t> </w:t>
      </w:r>
      <w:r>
        <w:rPr>
          <w:rFonts w:eastAsia="Times New Roman"/>
          <w:lang w:eastAsia="en-US"/>
        </w:rPr>
        <w:tab/>
      </w:r>
      <w:r w:rsidRPr="00715CA2">
        <w:rPr>
          <w:rFonts w:eastAsia="Times New Roman"/>
          <w:lang w:eastAsia="en-US"/>
        </w:rPr>
        <w:t xml:space="preserve"> </w:t>
      </w:r>
      <w:r w:rsidR="00E70BBE">
        <w:rPr>
          <w:rFonts w:eastAsia="Times New Roman"/>
          <w:lang w:eastAsia="en-US"/>
        </w:rPr>
        <w:t xml:space="preserve"> </w:t>
      </w:r>
      <w:r w:rsidRPr="00715CA2">
        <w:rPr>
          <w:rFonts w:eastAsia="Times New Roman"/>
          <w:lang w:eastAsia="en-US"/>
        </w:rPr>
        <w:t>Fraud Hotline: 1</w:t>
      </w:r>
      <w:r w:rsidRPr="00715CA2">
        <w:rPr>
          <w:rFonts w:eastAsia="Times New Roman"/>
          <w:lang w:eastAsia="en-US"/>
        </w:rPr>
        <w:noBreakHyphen/>
        <w:t>866</w:t>
      </w:r>
      <w:r w:rsidRPr="00715CA2">
        <w:rPr>
          <w:rFonts w:eastAsia="Times New Roman"/>
          <w:lang w:eastAsia="en-US"/>
        </w:rPr>
        <w:noBreakHyphen/>
        <w:t>OSA</w:t>
      </w:r>
      <w:r w:rsidRPr="00715CA2">
        <w:rPr>
          <w:rFonts w:eastAsia="Times New Roman"/>
          <w:lang w:eastAsia="en-US"/>
        </w:rPr>
        <w:noBreakHyphen/>
        <w:t>FRAUD (1</w:t>
      </w:r>
      <w:r w:rsidRPr="00715CA2">
        <w:rPr>
          <w:rFonts w:eastAsia="Times New Roman"/>
          <w:lang w:eastAsia="en-US"/>
        </w:rPr>
        <w:noBreakHyphen/>
        <w:t>866</w:t>
      </w:r>
      <w:r w:rsidRPr="00715CA2">
        <w:rPr>
          <w:rFonts w:eastAsia="Times New Roman"/>
          <w:lang w:eastAsia="en-US"/>
        </w:rPr>
        <w:noBreakHyphen/>
        <w:t>672</w:t>
      </w:r>
      <w:r w:rsidRPr="00715CA2">
        <w:rPr>
          <w:rFonts w:eastAsia="Times New Roman"/>
          <w:lang w:eastAsia="en-US"/>
        </w:rPr>
        <w:noBreakHyphen/>
        <w:t xml:space="preserve">3728)  </w:t>
      </w:r>
    </w:p>
    <w:p w14:paraId="3AC00A95" w14:textId="4B4F5DDC" w:rsidR="00715CA2" w:rsidRPr="00715CA2" w:rsidRDefault="00715CA2" w:rsidP="00715CA2">
      <w:pPr>
        <w:suppressAutoHyphens w:val="0"/>
        <w:spacing w:before="0" w:after="0"/>
        <w:jc w:val="left"/>
        <w:rPr>
          <w:rFonts w:eastAsia="Times New Roman"/>
          <w:lang w:eastAsia="en-US"/>
        </w:rPr>
      </w:pPr>
      <w:r w:rsidRPr="00715CA2">
        <w:rPr>
          <w:rFonts w:eastAsia="Times New Roman"/>
          <w:lang w:eastAsia="en-US"/>
        </w:rPr>
        <w:t> </w:t>
      </w:r>
      <w:r>
        <w:rPr>
          <w:rFonts w:eastAsia="Times New Roman"/>
          <w:lang w:eastAsia="en-US"/>
        </w:rPr>
        <w:tab/>
      </w:r>
      <w:r w:rsidR="00E70BBE">
        <w:rPr>
          <w:rFonts w:eastAsia="Times New Roman"/>
          <w:lang w:eastAsia="en-US"/>
        </w:rPr>
        <w:t xml:space="preserve"> </w:t>
      </w:r>
      <w:r w:rsidRPr="00715CA2">
        <w:rPr>
          <w:rFonts w:eastAsia="Times New Roman"/>
          <w:lang w:eastAsia="en-US"/>
        </w:rPr>
        <w:t xml:space="preserve"> Website: https://www.osa.nm.gov/</w:t>
      </w:r>
    </w:p>
    <w:p w14:paraId="7462B969" w14:textId="77777777" w:rsidR="00715CA2" w:rsidRPr="00715CA2" w:rsidRDefault="00715CA2" w:rsidP="00715CA2">
      <w:pPr>
        <w:suppressAutoHyphens w:val="0"/>
        <w:spacing w:before="0" w:after="0"/>
        <w:jc w:val="left"/>
        <w:rPr>
          <w:rFonts w:eastAsia="Times New Roman"/>
          <w:lang w:eastAsia="en-US"/>
        </w:rPr>
      </w:pPr>
    </w:p>
    <w:p w14:paraId="0A6FF5B2" w14:textId="2AF0C774" w:rsidR="00715CA2" w:rsidRPr="00715CA2" w:rsidRDefault="00715CA2" w:rsidP="006F6C39">
      <w:pPr>
        <w:suppressAutoHyphens w:val="0"/>
        <w:spacing w:before="0" w:after="0"/>
        <w:ind w:left="720"/>
        <w:jc w:val="left"/>
        <w:rPr>
          <w:rFonts w:eastAsia="Times New Roman"/>
          <w:lang w:eastAsia="en-US"/>
        </w:rPr>
      </w:pPr>
      <w:r w:rsidRPr="00715CA2">
        <w:rPr>
          <w:rFonts w:eastAsia="Times New Roman"/>
          <w:lang w:eastAsia="en-US"/>
        </w:rPr>
        <w:t xml:space="preserve">• U.S. Department of Housing and Urban Development (HUD) Office of Inspector General </w:t>
      </w:r>
      <w:r w:rsidR="00E70BBE">
        <w:rPr>
          <w:rFonts w:eastAsia="Times New Roman"/>
          <w:lang w:eastAsia="en-US"/>
        </w:rPr>
        <w:t xml:space="preserve">    </w:t>
      </w:r>
      <w:proofErr w:type="gramStart"/>
      <w:r w:rsidR="00E70BBE">
        <w:rPr>
          <w:rFonts w:eastAsia="Times New Roman"/>
          <w:lang w:eastAsia="en-US"/>
        </w:rPr>
        <w:t xml:space="preserve">   </w:t>
      </w:r>
      <w:r w:rsidRPr="00715CA2">
        <w:rPr>
          <w:rFonts w:eastAsia="Times New Roman"/>
          <w:lang w:eastAsia="en-US"/>
        </w:rPr>
        <w:t>(</w:t>
      </w:r>
      <w:proofErr w:type="gramEnd"/>
      <w:r w:rsidRPr="00715CA2">
        <w:rPr>
          <w:rFonts w:eastAsia="Times New Roman"/>
          <w:lang w:eastAsia="en-US"/>
        </w:rPr>
        <w:t xml:space="preserve">OIG)  </w:t>
      </w:r>
    </w:p>
    <w:p w14:paraId="04316D95" w14:textId="795BABFB" w:rsidR="00715CA2" w:rsidRPr="00715CA2" w:rsidRDefault="00715CA2" w:rsidP="00715CA2">
      <w:pPr>
        <w:suppressAutoHyphens w:val="0"/>
        <w:spacing w:before="0" w:after="0"/>
        <w:jc w:val="left"/>
        <w:rPr>
          <w:rFonts w:eastAsia="Times New Roman"/>
          <w:lang w:eastAsia="en-US"/>
        </w:rPr>
      </w:pPr>
      <w:r>
        <w:rPr>
          <w:rFonts w:eastAsia="Times New Roman"/>
          <w:lang w:eastAsia="en-US"/>
        </w:rPr>
        <w:t xml:space="preserve">           </w:t>
      </w:r>
      <w:r w:rsidRPr="00715CA2">
        <w:rPr>
          <w:rFonts w:eastAsia="Times New Roman"/>
          <w:lang w:eastAsia="en-US"/>
        </w:rPr>
        <w:t xml:space="preserve"> </w:t>
      </w:r>
      <w:r w:rsidR="00E70BBE">
        <w:rPr>
          <w:rFonts w:eastAsia="Times New Roman"/>
          <w:lang w:eastAsia="en-US"/>
        </w:rPr>
        <w:t xml:space="preserve">  </w:t>
      </w:r>
      <w:r w:rsidRPr="00715CA2">
        <w:rPr>
          <w:rFonts w:eastAsia="Times New Roman"/>
          <w:lang w:eastAsia="en-US"/>
        </w:rPr>
        <w:t>Fraud Hotline: 1</w:t>
      </w:r>
      <w:r w:rsidRPr="00715CA2">
        <w:rPr>
          <w:rFonts w:eastAsia="Times New Roman"/>
          <w:lang w:eastAsia="en-US"/>
        </w:rPr>
        <w:noBreakHyphen/>
        <w:t>800</w:t>
      </w:r>
      <w:r w:rsidRPr="00715CA2">
        <w:rPr>
          <w:rFonts w:eastAsia="Times New Roman"/>
          <w:lang w:eastAsia="en-US"/>
        </w:rPr>
        <w:noBreakHyphen/>
        <w:t>347</w:t>
      </w:r>
      <w:r w:rsidRPr="00715CA2">
        <w:rPr>
          <w:rFonts w:eastAsia="Times New Roman"/>
          <w:lang w:eastAsia="en-US"/>
        </w:rPr>
        <w:noBreakHyphen/>
        <w:t xml:space="preserve">3735  </w:t>
      </w:r>
    </w:p>
    <w:p w14:paraId="77459E47" w14:textId="7BDD93F7" w:rsidR="00715CA2" w:rsidRPr="00715CA2" w:rsidRDefault="00715CA2" w:rsidP="00715CA2">
      <w:pPr>
        <w:suppressAutoHyphens w:val="0"/>
        <w:spacing w:before="0" w:after="0"/>
        <w:jc w:val="left"/>
        <w:rPr>
          <w:rFonts w:eastAsia="Times New Roman"/>
          <w:lang w:eastAsia="en-US"/>
        </w:rPr>
      </w:pPr>
      <w:r w:rsidRPr="00715CA2">
        <w:rPr>
          <w:rFonts w:eastAsia="Times New Roman"/>
          <w:lang w:eastAsia="en-US"/>
        </w:rPr>
        <w:t xml:space="preserve">  </w:t>
      </w:r>
      <w:r>
        <w:rPr>
          <w:rFonts w:eastAsia="Times New Roman"/>
          <w:lang w:eastAsia="en-US"/>
        </w:rPr>
        <w:tab/>
      </w:r>
      <w:r w:rsidR="00E70BBE">
        <w:rPr>
          <w:rFonts w:eastAsia="Times New Roman"/>
          <w:lang w:eastAsia="en-US"/>
        </w:rPr>
        <w:t xml:space="preserve">  </w:t>
      </w:r>
      <w:r w:rsidRPr="00715CA2">
        <w:rPr>
          <w:rFonts w:eastAsia="Times New Roman"/>
          <w:lang w:eastAsia="en-US"/>
        </w:rPr>
        <w:t>Online Reporting: https://www.hudoig.gov/report-fraud</w:t>
      </w:r>
    </w:p>
    <w:p w14:paraId="44D60FFD" w14:textId="77777777" w:rsidR="00715CA2" w:rsidRPr="00715CA2" w:rsidRDefault="00715CA2" w:rsidP="00715CA2">
      <w:pPr>
        <w:suppressAutoHyphens w:val="0"/>
        <w:spacing w:before="0" w:after="0"/>
        <w:jc w:val="left"/>
        <w:rPr>
          <w:rFonts w:eastAsia="Times New Roman"/>
          <w:lang w:eastAsia="en-US"/>
        </w:rPr>
      </w:pPr>
    </w:p>
    <w:p w14:paraId="63304309"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Report Content:</w:t>
      </w:r>
    </w:p>
    <w:p w14:paraId="4D88A036"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xml:space="preserve">Reports should include, to the extent available:  </w:t>
      </w:r>
    </w:p>
    <w:p w14:paraId="0D771FB2"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xml:space="preserve">• The nature of </w:t>
      </w:r>
      <w:proofErr w:type="gramStart"/>
      <w:r w:rsidRPr="00715CA2">
        <w:rPr>
          <w:rFonts w:eastAsia="Times New Roman"/>
          <w:lang w:eastAsia="en-US"/>
        </w:rPr>
        <w:t>the suspected</w:t>
      </w:r>
      <w:proofErr w:type="gramEnd"/>
      <w:r w:rsidRPr="00715CA2">
        <w:rPr>
          <w:rFonts w:eastAsia="Times New Roman"/>
          <w:lang w:eastAsia="en-US"/>
        </w:rPr>
        <w:t xml:space="preserve"> </w:t>
      </w:r>
      <w:proofErr w:type="gramStart"/>
      <w:r w:rsidRPr="00715CA2">
        <w:rPr>
          <w:rFonts w:eastAsia="Times New Roman"/>
          <w:lang w:eastAsia="en-US"/>
        </w:rPr>
        <w:t>conduct;</w:t>
      </w:r>
      <w:proofErr w:type="gramEnd"/>
      <w:r w:rsidRPr="00715CA2">
        <w:rPr>
          <w:rFonts w:eastAsia="Times New Roman"/>
          <w:lang w:eastAsia="en-US"/>
        </w:rPr>
        <w:t xml:space="preserve">  </w:t>
      </w:r>
    </w:p>
    <w:p w14:paraId="2E07AE9B"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xml:space="preserve">• Individuals or entities </w:t>
      </w:r>
      <w:proofErr w:type="gramStart"/>
      <w:r w:rsidRPr="00715CA2">
        <w:rPr>
          <w:rFonts w:eastAsia="Times New Roman"/>
          <w:lang w:eastAsia="en-US"/>
        </w:rPr>
        <w:t>involved;</w:t>
      </w:r>
      <w:proofErr w:type="gramEnd"/>
      <w:r w:rsidRPr="00715CA2">
        <w:rPr>
          <w:rFonts w:eastAsia="Times New Roman"/>
          <w:lang w:eastAsia="en-US"/>
        </w:rPr>
        <w:t xml:space="preserve">  </w:t>
      </w:r>
    </w:p>
    <w:p w14:paraId="77C239F6"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xml:space="preserve">• Relevant dates, locations, or transactions; and  </w:t>
      </w:r>
    </w:p>
    <w:p w14:paraId="71368169" w14:textId="77777777" w:rsidR="00715CA2" w:rsidRPr="00715CA2" w:rsidRDefault="00715CA2" w:rsidP="006F6C39">
      <w:pPr>
        <w:suppressAutoHyphens w:val="0"/>
        <w:spacing w:before="0" w:after="0"/>
        <w:ind w:firstLine="720"/>
        <w:jc w:val="left"/>
        <w:rPr>
          <w:rFonts w:eastAsia="Times New Roman"/>
          <w:lang w:eastAsia="en-US"/>
        </w:rPr>
      </w:pPr>
      <w:r w:rsidRPr="00715CA2">
        <w:rPr>
          <w:rFonts w:eastAsia="Times New Roman"/>
          <w:lang w:eastAsia="en-US"/>
        </w:rPr>
        <w:t>• Any supporting documentation or evidence.</w:t>
      </w:r>
    </w:p>
    <w:p w14:paraId="077AE0D8" w14:textId="15E91030" w:rsidR="00B13E35" w:rsidRPr="00205926" w:rsidRDefault="00104FD1" w:rsidP="00104FD1">
      <w:pPr>
        <w:pStyle w:val="CDBGDRsubheading2"/>
      </w:pPr>
      <w:bookmarkStart w:id="19" w:name="_Toc226366193"/>
      <w:r>
        <w:lastRenderedPageBreak/>
        <w:t xml:space="preserve">1. </w:t>
      </w:r>
      <w:r w:rsidR="00B13E35" w:rsidRPr="00205926">
        <w:t>Whistleblower Protections</w:t>
      </w:r>
      <w:bookmarkEnd w:id="19"/>
    </w:p>
    <w:p w14:paraId="1010783E" w14:textId="77777777" w:rsidR="00B13E35" w:rsidRPr="00D24FD2" w:rsidRDefault="00B13E35" w:rsidP="00C854F4">
      <w:pPr>
        <w:rPr>
          <w:rFonts w:eastAsia="Times New Roman"/>
        </w:rPr>
      </w:pPr>
      <w:r w:rsidRPr="00D24FD2">
        <w:rPr>
          <w:rFonts w:eastAsia="Times New Roman"/>
        </w:rPr>
        <w:t xml:space="preserve">Federal and state laws provide </w:t>
      </w:r>
      <w:proofErr w:type="gramStart"/>
      <w:r w:rsidRPr="00D24FD2">
        <w:rPr>
          <w:rFonts w:eastAsia="Times New Roman"/>
        </w:rPr>
        <w:t>protections</w:t>
      </w:r>
      <w:proofErr w:type="gramEnd"/>
      <w:r w:rsidRPr="00D24FD2">
        <w:rPr>
          <w:rFonts w:eastAsia="Times New Roman"/>
        </w:rPr>
        <w:t xml:space="preserve"> for whistleblowers, including but not limited to:</w:t>
      </w:r>
    </w:p>
    <w:p w14:paraId="62E197B9" w14:textId="77777777" w:rsidR="00B13E35" w:rsidRPr="00C232A1" w:rsidRDefault="00B13E35" w:rsidP="00C232A1">
      <w:pPr>
        <w:pStyle w:val="ListParagraph"/>
        <w:numPr>
          <w:ilvl w:val="0"/>
          <w:numId w:val="96"/>
        </w:numPr>
      </w:pPr>
      <w:r w:rsidRPr="00C232A1">
        <w:t>The Whistleblower Protection Enhancement Act of 2012 (5 U.S.C. § 2302(b)(8)).</w:t>
      </w:r>
    </w:p>
    <w:p w14:paraId="03866CB4" w14:textId="77777777" w:rsidR="00B13E35" w:rsidRPr="00C232A1" w:rsidRDefault="00B13E35" w:rsidP="00C232A1">
      <w:pPr>
        <w:pStyle w:val="ListParagraph"/>
        <w:numPr>
          <w:ilvl w:val="0"/>
          <w:numId w:val="96"/>
        </w:numPr>
      </w:pPr>
      <w:r w:rsidRPr="00C232A1">
        <w:t>41 U.S.C. § 4712, which protects employees of contractors, subcontractors, grantees, and subgrantees from reprisal when reporting gross mismanagement of federal funds, abuse of authority, or violations of law.</w:t>
      </w:r>
    </w:p>
    <w:p w14:paraId="171791F4" w14:textId="77777777" w:rsidR="00C133AD" w:rsidRPr="00C133AD" w:rsidRDefault="00C133AD" w:rsidP="00C133AD">
      <w:pPr>
        <w:rPr>
          <w:rFonts w:eastAsia="Times New Roman"/>
        </w:rPr>
      </w:pPr>
    </w:p>
    <w:p w14:paraId="7E470D70" w14:textId="77777777" w:rsidR="00C133AD" w:rsidRPr="00C133AD" w:rsidRDefault="00C133AD" w:rsidP="00C133AD">
      <w:pPr>
        <w:rPr>
          <w:rFonts w:eastAsia="Times New Roman"/>
        </w:rPr>
      </w:pPr>
      <w:r w:rsidRPr="00C133AD">
        <w:rPr>
          <w:rFonts w:eastAsia="Times New Roman"/>
        </w:rPr>
        <w:t>Federal and state laws prohibit retaliation against any individual who, in good faith, reports suspected fraud, waste, or abuse related to the CDBG‑DR program. Protected individuals include employees, subrecipients, contractors, consultants, vendors, beneficiaries, and members of the public.</w:t>
      </w:r>
    </w:p>
    <w:p w14:paraId="2AE55E1A" w14:textId="77777777" w:rsidR="00C133AD" w:rsidRPr="00C133AD" w:rsidRDefault="00C133AD" w:rsidP="00C133AD">
      <w:pPr>
        <w:rPr>
          <w:rFonts w:eastAsia="Times New Roman"/>
        </w:rPr>
      </w:pPr>
      <w:r w:rsidRPr="00C133AD">
        <w:rPr>
          <w:rFonts w:eastAsia="Times New Roman"/>
        </w:rPr>
        <w:t>DHSEM will take reasonable steps to protect the confidentiality of individuals who report suspected misconduct, to the maximum extent permitted by law.</w:t>
      </w:r>
    </w:p>
    <w:p w14:paraId="4C814FFC" w14:textId="77777777" w:rsidR="00A959E1" w:rsidRDefault="00C133AD" w:rsidP="00C133AD">
      <w:pPr>
        <w:rPr>
          <w:rFonts w:eastAsia="Times New Roman"/>
        </w:rPr>
      </w:pPr>
      <w:r w:rsidRPr="00C133AD">
        <w:rPr>
          <w:rFonts w:eastAsia="Times New Roman"/>
        </w:rPr>
        <w:t xml:space="preserve">No person shall suffer harassment, retaliation, discrimination, or adverse employment or contractual action </w:t>
      </w:r>
      <w:proofErr w:type="gramStart"/>
      <w:r w:rsidRPr="00C133AD">
        <w:rPr>
          <w:rFonts w:eastAsia="Times New Roman"/>
        </w:rPr>
        <w:t>as a result of</w:t>
      </w:r>
      <w:proofErr w:type="gramEnd"/>
      <w:r w:rsidRPr="00C133AD">
        <w:rPr>
          <w:rFonts w:eastAsia="Times New Roman"/>
        </w:rPr>
        <w:t xml:space="preserve"> making a good‑faith report, regardless of whether the allegations are substantiated.</w:t>
      </w:r>
    </w:p>
    <w:p w14:paraId="37F26D19" w14:textId="5FB11137" w:rsidR="00C232A1" w:rsidRDefault="00C232A1" w:rsidP="00C232A1">
      <w:pPr>
        <w:pStyle w:val="CDBGDRsubheading"/>
      </w:pPr>
      <w:bookmarkStart w:id="20" w:name="_Toc226366194"/>
      <w:r>
        <w:t>Monitoring and Detection</w:t>
      </w:r>
      <w:bookmarkEnd w:id="20"/>
    </w:p>
    <w:p w14:paraId="1C1051E6" w14:textId="77777777" w:rsidR="009457E5" w:rsidRPr="009457E5" w:rsidRDefault="009457E5" w:rsidP="009457E5">
      <w:pPr>
        <w:suppressAutoHyphens w:val="0"/>
        <w:spacing w:before="0" w:after="0"/>
        <w:jc w:val="left"/>
        <w:rPr>
          <w:rFonts w:eastAsia="Times New Roman"/>
          <w:lang w:eastAsia="en-US"/>
        </w:rPr>
      </w:pPr>
      <w:r w:rsidRPr="009457E5">
        <w:rPr>
          <w:rFonts w:eastAsia="Times New Roman"/>
          <w:lang w:eastAsia="en-US"/>
        </w:rPr>
        <w:t>DHSEM shall conduct ongoing and periodic monitoring activities to identify, detect, and prevent fraud, waste, or abuse related to the CDBG</w:t>
      </w:r>
      <w:r w:rsidRPr="009457E5">
        <w:rPr>
          <w:rFonts w:eastAsia="Times New Roman"/>
          <w:lang w:eastAsia="en-US"/>
        </w:rPr>
        <w:noBreakHyphen/>
        <w:t>DR program. Monitoring activities shall be conducted at least annually and more frequently based on program risk, funding levels, transaction volume, or prior audit or monitoring findings.</w:t>
      </w:r>
    </w:p>
    <w:p w14:paraId="3922B03C" w14:textId="77777777" w:rsidR="009457E5" w:rsidRPr="009457E5" w:rsidRDefault="009457E5" w:rsidP="009457E5">
      <w:pPr>
        <w:suppressAutoHyphens w:val="0"/>
        <w:spacing w:before="0" w:after="0"/>
        <w:jc w:val="left"/>
        <w:rPr>
          <w:rFonts w:eastAsia="Times New Roman"/>
          <w:lang w:eastAsia="en-US"/>
        </w:rPr>
      </w:pPr>
    </w:p>
    <w:p w14:paraId="02CFB2CF" w14:textId="77777777" w:rsidR="009457E5" w:rsidRPr="009457E5" w:rsidRDefault="009457E5" w:rsidP="009457E5">
      <w:pPr>
        <w:suppressAutoHyphens w:val="0"/>
        <w:spacing w:before="0" w:after="0"/>
        <w:jc w:val="left"/>
        <w:rPr>
          <w:rFonts w:eastAsia="Times New Roman"/>
          <w:lang w:eastAsia="en-US"/>
        </w:rPr>
      </w:pPr>
      <w:r w:rsidRPr="009457E5">
        <w:rPr>
          <w:rFonts w:eastAsia="Times New Roman"/>
          <w:lang w:eastAsia="en-US"/>
        </w:rPr>
        <w:t>Monitoring activities may include, but are not limited to, financial reviews, procurement and contract oversight, programmatic reviews, desk reviews, site visits, and data analysis. Monitoring is conducted by DHSEM staff and, where applicable, authorized external oversight entities.</w:t>
      </w:r>
    </w:p>
    <w:p w14:paraId="750B6DD6" w14:textId="77777777" w:rsidR="009457E5" w:rsidRPr="009457E5" w:rsidRDefault="009457E5" w:rsidP="009457E5">
      <w:pPr>
        <w:suppressAutoHyphens w:val="0"/>
        <w:spacing w:before="0" w:after="0"/>
        <w:jc w:val="left"/>
        <w:rPr>
          <w:rFonts w:eastAsia="Times New Roman"/>
          <w:lang w:eastAsia="en-US"/>
        </w:rPr>
      </w:pPr>
    </w:p>
    <w:p w14:paraId="5281A540" w14:textId="1005208F" w:rsidR="009457E5" w:rsidRPr="009457E5" w:rsidRDefault="009457E5" w:rsidP="009457E5">
      <w:pPr>
        <w:suppressAutoHyphens w:val="0"/>
        <w:spacing w:before="0" w:after="0"/>
        <w:jc w:val="left"/>
        <w:rPr>
          <w:rFonts w:eastAsia="Times New Roman"/>
          <w:lang w:eastAsia="en-US"/>
        </w:rPr>
      </w:pPr>
      <w:r w:rsidRPr="009457E5">
        <w:rPr>
          <w:rFonts w:eastAsia="Times New Roman"/>
          <w:lang w:eastAsia="en-US"/>
        </w:rPr>
        <w:t>The results of monitoring activities, including findings, observations, and required corrective actions, shall be documented using standardized monitoring tools and maintained in accordance with applicable federal and state recordkeeping require</w:t>
      </w:r>
      <w:r w:rsidR="005B5D1E">
        <w:rPr>
          <w:rFonts w:eastAsia="Times New Roman"/>
          <w:lang w:eastAsia="en-US"/>
        </w:rPr>
        <w:t>ments.</w:t>
      </w:r>
    </w:p>
    <w:p w14:paraId="131B7DDC" w14:textId="77777777" w:rsidR="009457E5" w:rsidRDefault="009457E5" w:rsidP="009457E5">
      <w:pPr>
        <w:pStyle w:val="CDBGDRsubheading2"/>
        <w:rPr>
          <w:b/>
          <w:bCs w:val="0"/>
        </w:rPr>
      </w:pPr>
      <w:bookmarkStart w:id="21" w:name="_Toc226366195"/>
      <w:r w:rsidRPr="006F6C39">
        <w:rPr>
          <w:b/>
          <w:bCs w:val="0"/>
        </w:rPr>
        <w:t>Fraud Risk Assessment</w:t>
      </w:r>
      <w:bookmarkEnd w:id="21"/>
    </w:p>
    <w:p w14:paraId="4AB6F410" w14:textId="77777777" w:rsidR="009457E5" w:rsidRPr="009457E5" w:rsidRDefault="009457E5" w:rsidP="009457E5">
      <w:r w:rsidRPr="009457E5">
        <w:t>DHSEM shall conduct periodic fraud risk assessments to proactively identify high</w:t>
      </w:r>
      <w:r w:rsidRPr="009457E5">
        <w:noBreakHyphen/>
        <w:t>risk activities, program components, subrecipients, contractors, and transactions. Risk assessments may consider factors such as:</w:t>
      </w:r>
    </w:p>
    <w:p w14:paraId="67BDD796" w14:textId="77777777" w:rsidR="009457E5" w:rsidRPr="009457E5" w:rsidRDefault="009457E5" w:rsidP="006F6C39">
      <w:pPr>
        <w:ind w:firstLine="720"/>
      </w:pPr>
      <w:r w:rsidRPr="009457E5">
        <w:t xml:space="preserve">• Program complexity and funding </w:t>
      </w:r>
      <w:proofErr w:type="gramStart"/>
      <w:r w:rsidRPr="009457E5">
        <w:t>amounts;</w:t>
      </w:r>
      <w:proofErr w:type="gramEnd"/>
    </w:p>
    <w:p w14:paraId="79048428" w14:textId="77777777" w:rsidR="009457E5" w:rsidRPr="009457E5" w:rsidRDefault="009457E5" w:rsidP="006F6C39">
      <w:pPr>
        <w:ind w:firstLine="720"/>
      </w:pPr>
      <w:r w:rsidRPr="009457E5">
        <w:t xml:space="preserve">• Prior audit, monitoring, or investigative </w:t>
      </w:r>
      <w:proofErr w:type="gramStart"/>
      <w:r w:rsidRPr="009457E5">
        <w:t>findings;</w:t>
      </w:r>
      <w:proofErr w:type="gramEnd"/>
    </w:p>
    <w:p w14:paraId="3D4EFD99" w14:textId="77777777" w:rsidR="009457E5" w:rsidRPr="009457E5" w:rsidRDefault="009457E5" w:rsidP="006F6C39">
      <w:pPr>
        <w:ind w:firstLine="720"/>
      </w:pPr>
      <w:r w:rsidRPr="009457E5">
        <w:lastRenderedPageBreak/>
        <w:t xml:space="preserve">• Procurement methods and contract </w:t>
      </w:r>
      <w:proofErr w:type="gramStart"/>
      <w:r w:rsidRPr="009457E5">
        <w:t>types;</w:t>
      </w:r>
      <w:proofErr w:type="gramEnd"/>
    </w:p>
    <w:p w14:paraId="1A63B538" w14:textId="77777777" w:rsidR="009457E5" w:rsidRPr="009457E5" w:rsidRDefault="009457E5" w:rsidP="006F6C39">
      <w:pPr>
        <w:ind w:firstLine="720"/>
      </w:pPr>
      <w:r w:rsidRPr="009457E5">
        <w:t xml:space="preserve">• Transaction volume and </w:t>
      </w:r>
      <w:proofErr w:type="gramStart"/>
      <w:r w:rsidRPr="009457E5">
        <w:t>frequency;</w:t>
      </w:r>
      <w:proofErr w:type="gramEnd"/>
    </w:p>
    <w:p w14:paraId="7E2BE8A0" w14:textId="77777777" w:rsidR="009457E5" w:rsidRPr="009457E5" w:rsidRDefault="009457E5" w:rsidP="006F6C39">
      <w:pPr>
        <w:ind w:firstLine="720"/>
      </w:pPr>
      <w:r w:rsidRPr="009457E5">
        <w:t>• Staff capacity, turnover, or segregation</w:t>
      </w:r>
      <w:r w:rsidRPr="009457E5">
        <w:noBreakHyphen/>
        <w:t>of</w:t>
      </w:r>
      <w:r w:rsidRPr="009457E5">
        <w:noBreakHyphen/>
        <w:t>duties concerns; and</w:t>
      </w:r>
    </w:p>
    <w:p w14:paraId="758846AC" w14:textId="77777777" w:rsidR="009457E5" w:rsidRPr="009457E5" w:rsidRDefault="009457E5" w:rsidP="006F6C39">
      <w:pPr>
        <w:ind w:firstLine="720"/>
      </w:pPr>
      <w:r w:rsidRPr="009457E5">
        <w:t>• Identified weaknesses in internal controls.</w:t>
      </w:r>
    </w:p>
    <w:p w14:paraId="080C1AC4" w14:textId="77777777" w:rsidR="009457E5" w:rsidRPr="009457E5" w:rsidRDefault="009457E5" w:rsidP="009457E5"/>
    <w:p w14:paraId="536B826E" w14:textId="77777777" w:rsidR="009457E5" w:rsidRDefault="009457E5" w:rsidP="009457E5">
      <w:r w:rsidRPr="009457E5">
        <w:t>Results of fraud risk assessments shall be used to inform monitoring priorities, determine the scope and frequency of reviews, and identify appropriate preventive or corrective actions.</w:t>
      </w:r>
    </w:p>
    <w:p w14:paraId="4E08877C" w14:textId="37DF9C4D" w:rsidR="009457E5" w:rsidRPr="009457E5" w:rsidRDefault="009457E5" w:rsidP="009457E5">
      <w:r w:rsidRPr="009457E5">
        <w:t>Monitoring activities are intended to identify risks, weaknesses, or potential non</w:t>
      </w:r>
      <w:r w:rsidRPr="009457E5">
        <w:noBreakHyphen/>
        <w:t>compliance and do not replace formal investigative or enforcement actions when credible allegations of fraud, waste, or abuse are identifie</w:t>
      </w:r>
      <w:r>
        <w:t>d.</w:t>
      </w:r>
    </w:p>
    <w:p w14:paraId="3A5E2D0B" w14:textId="583DCFDC" w:rsidR="00B13E35" w:rsidRDefault="009457E5" w:rsidP="00131493">
      <w:pPr>
        <w:pStyle w:val="CDBGDRsubheading"/>
      </w:pPr>
      <w:r>
        <w:tab/>
      </w:r>
      <w:bookmarkStart w:id="22" w:name="_Toc226366196"/>
      <w:r w:rsidR="00B13E35">
        <w:t>I</w:t>
      </w:r>
      <w:r w:rsidR="00131493">
        <w:t>nvestigation and Resolution</w:t>
      </w:r>
      <w:bookmarkEnd w:id="22"/>
    </w:p>
    <w:p w14:paraId="7DB675BD" w14:textId="7D47DEAE" w:rsidR="004D6053" w:rsidRDefault="004D6053" w:rsidP="004D6053">
      <w:r w:rsidRPr="004D6053">
        <w:t>All reports or credible indications of fraud, waste, or abuse related to the CDBG</w:t>
      </w:r>
      <w:r w:rsidRPr="004D6053">
        <w:noBreakHyphen/>
        <w:t>DR program shall be reviewed and addressed in a timely, consistent, and confidential manner in accordance with applicable federal and state laws and regulation</w:t>
      </w:r>
      <w:r>
        <w:t>s.</w:t>
      </w:r>
    </w:p>
    <w:p w14:paraId="1BEC6F24" w14:textId="77777777" w:rsidR="004D6053" w:rsidRDefault="004D6053" w:rsidP="004D6053"/>
    <w:p w14:paraId="19865FAC" w14:textId="77777777" w:rsidR="004D6053" w:rsidRDefault="004D6053" w:rsidP="004D6053">
      <w:pPr>
        <w:pStyle w:val="ListParagraph"/>
        <w:numPr>
          <w:ilvl w:val="0"/>
          <w:numId w:val="102"/>
        </w:numPr>
        <w:rPr>
          <w:i/>
          <w:iCs/>
        </w:rPr>
      </w:pPr>
      <w:r w:rsidRPr="006F6C39">
        <w:rPr>
          <w:i/>
          <w:iCs/>
        </w:rPr>
        <w:t>Investigation Authority</w:t>
      </w:r>
    </w:p>
    <w:p w14:paraId="560E330B" w14:textId="77777777" w:rsidR="004D6053" w:rsidRDefault="004D6053" w:rsidP="006F6C39">
      <w:pPr>
        <w:pStyle w:val="ListParagraph"/>
        <w:rPr>
          <w:i/>
          <w:iCs/>
        </w:rPr>
      </w:pPr>
    </w:p>
    <w:p w14:paraId="76D6BA4A" w14:textId="77777777" w:rsidR="004D6053" w:rsidRPr="004D6053" w:rsidRDefault="004D6053" w:rsidP="004D6053">
      <w:pPr>
        <w:suppressAutoHyphens w:val="0"/>
        <w:spacing w:before="0" w:after="0"/>
        <w:jc w:val="left"/>
        <w:rPr>
          <w:rFonts w:eastAsia="Times New Roman"/>
          <w:lang w:eastAsia="en-US"/>
        </w:rPr>
      </w:pPr>
      <w:r w:rsidRPr="004D6053">
        <w:rPr>
          <w:rFonts w:eastAsia="Times New Roman"/>
          <w:lang w:eastAsia="en-US"/>
        </w:rPr>
        <w:t>DHSEM serves as the lead entity responsible for determining whether allegations of fraud, waste, or abuse warrant further investigation. DHSEM retains final authority over investigative actions, findings, and the determination of appropriate corrective measures, unless an investigation is referred to or assumed by an authorized oversight or law enforcement entity.</w:t>
      </w:r>
    </w:p>
    <w:p w14:paraId="40A05CB6" w14:textId="77777777" w:rsidR="004D6053" w:rsidRPr="004D6053" w:rsidRDefault="004D6053" w:rsidP="006F6C39">
      <w:pPr>
        <w:pStyle w:val="ListParagraph"/>
      </w:pPr>
    </w:p>
    <w:p w14:paraId="66B69C29" w14:textId="77777777" w:rsidR="004D6053" w:rsidRPr="006F6C39" w:rsidRDefault="004D6053" w:rsidP="004D6053">
      <w:pPr>
        <w:pStyle w:val="ListParagraph"/>
        <w:numPr>
          <w:ilvl w:val="0"/>
          <w:numId w:val="102"/>
        </w:numPr>
        <w:rPr>
          <w:i/>
          <w:iCs/>
        </w:rPr>
      </w:pPr>
      <w:r w:rsidRPr="006F6C39">
        <w:rPr>
          <w:i/>
          <w:iCs/>
        </w:rPr>
        <w:t>Investigation Timelines</w:t>
      </w:r>
    </w:p>
    <w:p w14:paraId="5572A9A1" w14:textId="77777777" w:rsidR="004D6053" w:rsidRDefault="004D6053" w:rsidP="004D6053">
      <w:pPr>
        <w:pStyle w:val="ListParagraph"/>
      </w:pPr>
    </w:p>
    <w:p w14:paraId="2AE267DF" w14:textId="77777777" w:rsidR="004D6053" w:rsidRDefault="004D6053" w:rsidP="004D6053">
      <w:pPr>
        <w:pStyle w:val="ListParagraph"/>
      </w:pPr>
      <w:r>
        <w:t>• Initial Review: Within ten (10) business days of receiving a report, DHSEM shall conduct a preliminary review to assess credibility, scope, and potential risk.</w:t>
      </w:r>
    </w:p>
    <w:p w14:paraId="4AB79C72" w14:textId="77777777" w:rsidR="004D6053" w:rsidRDefault="004D6053" w:rsidP="004D6053">
      <w:pPr>
        <w:pStyle w:val="ListParagraph"/>
      </w:pPr>
      <w:r>
        <w:t>• Formal Investigation Initiation: If warranted, DHSEM shall initiate a formal investigation within fifteen (15) business days of completing the preliminary review.</w:t>
      </w:r>
    </w:p>
    <w:p w14:paraId="00F9915E" w14:textId="77777777" w:rsidR="004D6053" w:rsidRDefault="004D6053" w:rsidP="004D6053">
      <w:pPr>
        <w:pStyle w:val="ListParagraph"/>
      </w:pPr>
      <w:r>
        <w:t>• Target Resolution Period: Investigations should be resolved within ninety (90) calendar days, unless extended due to complexity, involvement of external oversight bodies, or legal considerations.</w:t>
      </w:r>
    </w:p>
    <w:p w14:paraId="36610904" w14:textId="5B5BF6DC" w:rsidR="004D6053" w:rsidRDefault="004D6053" w:rsidP="004D6053">
      <w:pPr>
        <w:pStyle w:val="ListParagraph"/>
      </w:pPr>
      <w:r>
        <w:t>• Extensions: Any extension beyond ninety (90) days shall be documented with justification and approved by DHSEM senior leadership.</w:t>
      </w:r>
    </w:p>
    <w:p w14:paraId="79CABBE8" w14:textId="77777777" w:rsidR="004D6053" w:rsidRDefault="004D6053" w:rsidP="004D6053">
      <w:pPr>
        <w:pStyle w:val="ListParagraph"/>
      </w:pPr>
    </w:p>
    <w:p w14:paraId="0D23C087" w14:textId="3EBED4DE" w:rsidR="004D6053" w:rsidRDefault="004D6053" w:rsidP="004D6053">
      <w:pPr>
        <w:pStyle w:val="ListParagraph"/>
        <w:numPr>
          <w:ilvl w:val="0"/>
          <w:numId w:val="102"/>
        </w:numPr>
        <w:rPr>
          <w:i/>
          <w:iCs/>
        </w:rPr>
      </w:pPr>
      <w:r w:rsidRPr="006F6C39">
        <w:rPr>
          <w:i/>
          <w:iCs/>
        </w:rPr>
        <w:lastRenderedPageBreak/>
        <w:t>Investigation Procedures</w:t>
      </w:r>
    </w:p>
    <w:p w14:paraId="6E60160A" w14:textId="77777777" w:rsidR="004D6053" w:rsidRPr="006F6C39" w:rsidRDefault="004D6053" w:rsidP="006F6C39">
      <w:pPr>
        <w:pStyle w:val="ListParagraph"/>
        <w:rPr>
          <w:i/>
          <w:iCs/>
        </w:rPr>
      </w:pPr>
    </w:p>
    <w:p w14:paraId="08F109BC" w14:textId="77777777" w:rsidR="004D6053" w:rsidRDefault="004D6053" w:rsidP="004D6053">
      <w:r w:rsidRPr="004D6053">
        <w:t>Investigations may include document reviews, interviews, data analyses, coordination with program staff, and referrals to external oversight entities as appropriate. All investigative activities shall be conducted in a manner that preserves confidentiality, protects due process, and maintains the integrity of evidence.</w:t>
      </w:r>
    </w:p>
    <w:p w14:paraId="21A09A36" w14:textId="77777777" w:rsidR="004D6053" w:rsidRDefault="004D6053" w:rsidP="004D6053"/>
    <w:p w14:paraId="1F452237" w14:textId="0240C148" w:rsidR="004D6053" w:rsidRDefault="004D6053" w:rsidP="004D6053">
      <w:pPr>
        <w:pStyle w:val="ListParagraph"/>
        <w:numPr>
          <w:ilvl w:val="0"/>
          <w:numId w:val="102"/>
        </w:numPr>
        <w:rPr>
          <w:i/>
          <w:iCs/>
        </w:rPr>
      </w:pPr>
      <w:r w:rsidRPr="006F6C39">
        <w:rPr>
          <w:i/>
          <w:iCs/>
        </w:rPr>
        <w:t>Resolution and Corrective Actions</w:t>
      </w:r>
    </w:p>
    <w:p w14:paraId="00DAE3C0" w14:textId="77777777" w:rsidR="004D6053" w:rsidRPr="006F6C39" w:rsidRDefault="004D6053" w:rsidP="006F6C39">
      <w:pPr>
        <w:pStyle w:val="ListParagraph"/>
        <w:rPr>
          <w:i/>
          <w:iCs/>
        </w:rPr>
      </w:pPr>
    </w:p>
    <w:p w14:paraId="050A17C0" w14:textId="77777777" w:rsidR="004D6053" w:rsidRPr="004D6053" w:rsidRDefault="004D6053" w:rsidP="004D6053">
      <w:r w:rsidRPr="004D6053">
        <w:t>Based on investigative findings, DHSEM shall determine and implement appropriate corrective actions. Corrective actions may include, but are not limited to:</w:t>
      </w:r>
    </w:p>
    <w:p w14:paraId="6F3DD918" w14:textId="5CD5C666" w:rsidR="004D6053" w:rsidRPr="004D6053" w:rsidRDefault="004D6053" w:rsidP="006F6C39">
      <w:pPr>
        <w:ind w:firstLine="720"/>
      </w:pPr>
      <w:r w:rsidRPr="004D6053">
        <w:t>• Required remedial actions or process improvements</w:t>
      </w:r>
      <w:r w:rsidR="007958DD">
        <w:t>.</w:t>
      </w:r>
    </w:p>
    <w:p w14:paraId="32BE5E56" w14:textId="7ED28A13" w:rsidR="004D6053" w:rsidRPr="004D6053" w:rsidRDefault="004D6053" w:rsidP="006F6C39">
      <w:pPr>
        <w:ind w:firstLine="720"/>
      </w:pPr>
      <w:r w:rsidRPr="004D6053">
        <w:t>• Recovery or recapture of improperly expended fund</w:t>
      </w:r>
      <w:r w:rsidR="007958DD">
        <w:t>s.</w:t>
      </w:r>
    </w:p>
    <w:p w14:paraId="4C35E361" w14:textId="4FE101A3" w:rsidR="004D6053" w:rsidRPr="004D6053" w:rsidRDefault="004D6053" w:rsidP="006F6C39">
      <w:pPr>
        <w:ind w:firstLine="720"/>
      </w:pPr>
      <w:r w:rsidRPr="004D6053">
        <w:t>• Contract remedies, including suspension or termination</w:t>
      </w:r>
      <w:r w:rsidR="007958DD">
        <w:t>.</w:t>
      </w:r>
    </w:p>
    <w:p w14:paraId="4A60EDC8" w14:textId="3870F464" w:rsidR="004D6053" w:rsidRPr="004D6053" w:rsidRDefault="004D6053" w:rsidP="006F6C39">
      <w:pPr>
        <w:ind w:firstLine="720"/>
      </w:pPr>
      <w:r w:rsidRPr="004D6053">
        <w:t>• Referral to external oversight agencies or law enforcement</w:t>
      </w:r>
      <w:r w:rsidR="007958DD">
        <w:t>.</w:t>
      </w:r>
    </w:p>
    <w:p w14:paraId="038F00EE" w14:textId="77777777" w:rsidR="004D6053" w:rsidRPr="004D6053" w:rsidRDefault="004D6053" w:rsidP="006F6C39">
      <w:pPr>
        <w:ind w:firstLine="720"/>
      </w:pPr>
      <w:r w:rsidRPr="004D6053">
        <w:t>• Other administrative actions permitted under applicable law.</w:t>
      </w:r>
    </w:p>
    <w:p w14:paraId="202353D3" w14:textId="77777777" w:rsidR="004D6053" w:rsidRPr="004D6053" w:rsidRDefault="004D6053" w:rsidP="004D6053"/>
    <w:p w14:paraId="06538352" w14:textId="77777777" w:rsidR="004D6053" w:rsidRPr="004D6053" w:rsidRDefault="004D6053" w:rsidP="004D6053">
      <w:r w:rsidRPr="004D6053">
        <w:t>Documentation of investigative findings, corrective actions, and resolutions shall be maintained in accordance with federal and state recordkeeping requirements.</w:t>
      </w:r>
    </w:p>
    <w:p w14:paraId="712478A6" w14:textId="413C5676" w:rsidR="008C2901" w:rsidRPr="00E81E8D" w:rsidRDefault="008C2901" w:rsidP="009D76C0">
      <w:pPr>
        <w:pStyle w:val="CDBGDRHeading"/>
      </w:pPr>
      <w:bookmarkStart w:id="23" w:name="_Toc226366197"/>
      <w:r w:rsidRPr="00E81E8D">
        <w:t>CONFLICTS OF INTEREST AND MODIFICATIONS</w:t>
      </w:r>
      <w:bookmarkEnd w:id="23"/>
    </w:p>
    <w:p w14:paraId="73B79A3C" w14:textId="77777777" w:rsidR="005B5D1E" w:rsidRPr="005B5D1E" w:rsidRDefault="005B5D1E" w:rsidP="005B5D1E">
      <w:pPr>
        <w:suppressAutoHyphens w:val="0"/>
        <w:spacing w:before="0" w:after="0"/>
        <w:jc w:val="left"/>
        <w:rPr>
          <w:rFonts w:eastAsia="Times New Roman"/>
          <w:lang w:eastAsia="en-US"/>
        </w:rPr>
      </w:pPr>
      <w:bookmarkStart w:id="24" w:name="_Toc210662597"/>
      <w:r w:rsidRPr="005B5D1E">
        <w:rPr>
          <w:rFonts w:eastAsia="Times New Roman"/>
          <w:lang w:eastAsia="en-US"/>
        </w:rPr>
        <w:t>All individuals and entities involved in the administration, oversight, or delivery of the CDBG</w:t>
      </w:r>
      <w:r w:rsidRPr="005B5D1E">
        <w:rPr>
          <w:rFonts w:eastAsia="Times New Roman"/>
          <w:lang w:eastAsia="en-US"/>
        </w:rPr>
        <w:noBreakHyphen/>
        <w:t>DR program, including DHSEM staff, subrecipients, contractors, consultants, and vendors, shall avoid actual, apparent, or potential conflicts of interest.</w:t>
      </w:r>
    </w:p>
    <w:p w14:paraId="65A4F564" w14:textId="77777777" w:rsidR="005B5D1E" w:rsidRPr="005B5D1E" w:rsidRDefault="005B5D1E" w:rsidP="005B5D1E">
      <w:pPr>
        <w:suppressAutoHyphens w:val="0"/>
        <w:spacing w:before="0" w:after="0"/>
        <w:jc w:val="left"/>
        <w:rPr>
          <w:rFonts w:eastAsia="Times New Roman"/>
          <w:lang w:eastAsia="en-US"/>
        </w:rPr>
      </w:pPr>
    </w:p>
    <w:p w14:paraId="0466F870" w14:textId="77777777" w:rsidR="005B5D1E" w:rsidRPr="005B5D1E" w:rsidRDefault="005B5D1E" w:rsidP="005B5D1E">
      <w:pPr>
        <w:suppressAutoHyphens w:val="0"/>
        <w:spacing w:before="0" w:after="0"/>
        <w:jc w:val="left"/>
        <w:rPr>
          <w:rFonts w:eastAsia="Times New Roman"/>
          <w:lang w:eastAsia="en-US"/>
        </w:rPr>
      </w:pPr>
      <w:r w:rsidRPr="005B5D1E">
        <w:rPr>
          <w:rFonts w:eastAsia="Times New Roman"/>
          <w:lang w:eastAsia="en-US"/>
        </w:rPr>
        <w:t>Conflicts of interest must be disclosed promptly in accordance with applicable DHSEM policies and state and federal requirements. Failure to disclose or resolve a conflict of interest may result in corrective action, contract remedies, recovery of funds, or referral to appropriate oversight authorities.</w:t>
      </w:r>
    </w:p>
    <w:p w14:paraId="7D55A4DE" w14:textId="77777777" w:rsidR="005B5D1E" w:rsidRPr="005B5D1E" w:rsidRDefault="005B5D1E" w:rsidP="005B5D1E">
      <w:pPr>
        <w:suppressAutoHyphens w:val="0"/>
        <w:spacing w:before="0" w:after="0"/>
        <w:jc w:val="left"/>
        <w:rPr>
          <w:rFonts w:eastAsia="Times New Roman"/>
          <w:lang w:eastAsia="en-US"/>
        </w:rPr>
      </w:pPr>
    </w:p>
    <w:p w14:paraId="59A2E417" w14:textId="77777777" w:rsidR="005B5D1E" w:rsidRPr="005B5D1E" w:rsidRDefault="005B5D1E" w:rsidP="005B5D1E">
      <w:pPr>
        <w:suppressAutoHyphens w:val="0"/>
        <w:spacing w:before="0" w:after="0"/>
        <w:jc w:val="left"/>
        <w:rPr>
          <w:rFonts w:eastAsia="Times New Roman"/>
          <w:lang w:eastAsia="en-US"/>
        </w:rPr>
      </w:pPr>
      <w:r w:rsidRPr="005B5D1E">
        <w:rPr>
          <w:rFonts w:eastAsia="Times New Roman"/>
          <w:lang w:eastAsia="en-US"/>
        </w:rPr>
        <w:t>This policy may be modified as necessary to reflect changes in applicable laws, regulations, or program requirements. All modifications shall be formally approved, documented, and communicated.</w:t>
      </w:r>
    </w:p>
    <w:p w14:paraId="7FF0E6C7" w14:textId="2AE9FCEB" w:rsidR="008C2901" w:rsidRPr="006F6C39" w:rsidRDefault="00423148" w:rsidP="006F6C39">
      <w:pPr>
        <w:pStyle w:val="Heading2"/>
        <w:rPr>
          <w:rFonts w:ascii="New times roman" w:hAnsi="New times roman"/>
          <w:color w:val="1F497D" w:themeColor="text2"/>
        </w:rPr>
      </w:pPr>
      <w:bookmarkStart w:id="25" w:name="_Toc226366198"/>
      <w:r w:rsidRPr="006F6C39">
        <w:rPr>
          <w:rFonts w:ascii="New times roman" w:hAnsi="New times roman"/>
          <w:color w:val="1F497D" w:themeColor="text2"/>
        </w:rPr>
        <w:lastRenderedPageBreak/>
        <w:t>DOCUMENTATION &amp; RECORDKEEPING</w:t>
      </w:r>
      <w:bookmarkEnd w:id="24"/>
      <w:bookmarkEnd w:id="25"/>
    </w:p>
    <w:p w14:paraId="5344149D" w14:textId="6D62BDAA" w:rsidR="00E54E6A" w:rsidRPr="00E54E6A" w:rsidRDefault="00E54E6A" w:rsidP="00E54E6A">
      <w:pPr>
        <w:suppressAutoHyphens w:val="0"/>
        <w:spacing w:before="0" w:after="0"/>
        <w:jc w:val="left"/>
        <w:rPr>
          <w:rFonts w:eastAsia="Times New Roman"/>
          <w:lang w:eastAsia="en-US"/>
        </w:rPr>
      </w:pPr>
      <w:r w:rsidRPr="00E54E6A">
        <w:rPr>
          <w:rFonts w:eastAsia="Times New Roman"/>
          <w:lang w:eastAsia="en-US"/>
        </w:rPr>
        <w:t>All activities related to fraud, waste, and abuse prevention, monitoring, reporting, investigations, findings, corrective actions, and resolutions shall be documented and maintained in accordance with applicable federal and state record retention requirements.</w:t>
      </w:r>
    </w:p>
    <w:p w14:paraId="75D7A971" w14:textId="77777777" w:rsidR="00E54E6A" w:rsidRPr="00E54E6A" w:rsidRDefault="00E54E6A" w:rsidP="00E54E6A">
      <w:pPr>
        <w:suppressAutoHyphens w:val="0"/>
        <w:spacing w:before="0" w:after="0"/>
        <w:jc w:val="left"/>
        <w:rPr>
          <w:rFonts w:eastAsia="Times New Roman"/>
          <w:lang w:eastAsia="en-US"/>
        </w:rPr>
      </w:pPr>
    </w:p>
    <w:p w14:paraId="6D8C4F28" w14:textId="77777777" w:rsidR="00E54E6A" w:rsidRPr="00E54E6A" w:rsidRDefault="00E54E6A" w:rsidP="00E54E6A">
      <w:pPr>
        <w:suppressAutoHyphens w:val="0"/>
        <w:spacing w:before="0" w:after="0"/>
        <w:jc w:val="left"/>
        <w:rPr>
          <w:rFonts w:eastAsia="Times New Roman"/>
          <w:lang w:eastAsia="en-US"/>
        </w:rPr>
      </w:pPr>
      <w:r w:rsidRPr="00E54E6A">
        <w:rPr>
          <w:rFonts w:eastAsia="Times New Roman"/>
          <w:lang w:eastAsia="en-US"/>
        </w:rPr>
        <w:t>Documentation shall be sufficient to support monitoring activities, investigative decisions, enforcement actions, corrective measures, and compliance with audit and oversight requirements. Records shall be maintained in a manner that ensures confidentiality, integrity, and accessibility for authorized review by oversight entities, including HUD, the Office of Inspector General, the New Mexico Office of the State Auditor, and other authorized agencies.</w:t>
      </w:r>
    </w:p>
    <w:p w14:paraId="13794F14" w14:textId="03B4AF4E" w:rsidR="00390CBD" w:rsidRPr="00390CBD" w:rsidRDefault="00796822" w:rsidP="006F6C39">
      <w:pPr>
        <w:pStyle w:val="CDBGDRHeading"/>
        <w:numPr>
          <w:ilvl w:val="0"/>
          <w:numId w:val="0"/>
        </w:numPr>
      </w:pPr>
      <w:bookmarkStart w:id="26" w:name="_Toc210662598"/>
      <w:bookmarkStart w:id="27" w:name="_Toc226366199"/>
      <w:r>
        <w:t xml:space="preserve">X.  </w:t>
      </w:r>
      <w:r w:rsidR="00676610">
        <w:t xml:space="preserve"> </w:t>
      </w:r>
      <w:r w:rsidR="00423148" w:rsidRPr="00E81E8D">
        <w:t>REFERENCES</w:t>
      </w:r>
      <w:bookmarkStart w:id="28" w:name="_Hlk210821031"/>
      <w:bookmarkStart w:id="29" w:name="_Hlk211426289"/>
      <w:bookmarkEnd w:id="26"/>
      <w:bookmarkEnd w:id="27"/>
    </w:p>
    <w:tbl>
      <w:tblPr>
        <w:tblStyle w:val="TableGrid"/>
        <w:tblW w:w="9355" w:type="dxa"/>
        <w:tblLook w:val="04A0" w:firstRow="1" w:lastRow="0" w:firstColumn="1" w:lastColumn="0" w:noHBand="0" w:noVBand="1"/>
      </w:tblPr>
      <w:tblGrid>
        <w:gridCol w:w="3415"/>
        <w:gridCol w:w="5940"/>
      </w:tblGrid>
      <w:tr w:rsidR="00423148" w:rsidRPr="00E81E8D" w14:paraId="26DE898B" w14:textId="77777777" w:rsidTr="00E175EF">
        <w:trPr>
          <w:trHeight w:val="754"/>
        </w:trPr>
        <w:tc>
          <w:tcPr>
            <w:tcW w:w="3415" w:type="dxa"/>
            <w:shd w:val="clear" w:color="auto" w:fill="365F91"/>
          </w:tcPr>
          <w:p w14:paraId="6896A124" w14:textId="77777777" w:rsidR="00423148" w:rsidRPr="00E175EF" w:rsidRDefault="00423148" w:rsidP="009F17E1">
            <w:pPr>
              <w:pStyle w:val="CDBGDRTableHeading"/>
            </w:pPr>
            <w:r w:rsidRPr="00E175EF">
              <w:t>Executive Order, Federal and State Laws and Regulations</w:t>
            </w:r>
          </w:p>
        </w:tc>
        <w:tc>
          <w:tcPr>
            <w:tcW w:w="5940" w:type="dxa"/>
            <w:shd w:val="clear" w:color="auto" w:fill="365F91"/>
          </w:tcPr>
          <w:p w14:paraId="1995E77E" w14:textId="77777777" w:rsidR="00423148" w:rsidRPr="00E175EF" w:rsidRDefault="00423148" w:rsidP="009F17E1">
            <w:pPr>
              <w:pStyle w:val="CDBGDRTableHeading"/>
            </w:pPr>
            <w:r w:rsidRPr="00E175EF">
              <w:t>Description</w:t>
            </w:r>
          </w:p>
        </w:tc>
      </w:tr>
      <w:tr w:rsidR="0009748E" w:rsidRPr="00E81E8D" w14:paraId="07FCC8C9" w14:textId="77777777" w:rsidTr="00F43BFB">
        <w:trPr>
          <w:trHeight w:val="485"/>
        </w:trPr>
        <w:tc>
          <w:tcPr>
            <w:tcW w:w="3415" w:type="dxa"/>
            <w:vAlign w:val="center"/>
          </w:tcPr>
          <w:p w14:paraId="164DCA02" w14:textId="6B2EE29E" w:rsidR="0009748E" w:rsidRPr="005542A0" w:rsidRDefault="005542A0" w:rsidP="00601188">
            <w:pPr>
              <w:jc w:val="left"/>
              <w:rPr>
                <w:i/>
                <w:iCs/>
              </w:rPr>
            </w:pPr>
            <w:r>
              <w:rPr>
                <w:b/>
                <w:bCs/>
              </w:rPr>
              <w:t xml:space="preserve">State of New Mexico Procurement Code </w:t>
            </w:r>
            <w:r w:rsidRPr="005542A0">
              <w:rPr>
                <w:i/>
                <w:iCs/>
              </w:rPr>
              <w:t>(NMSA 1978, §§ 13-1-28 to 13-1-199)</w:t>
            </w:r>
          </w:p>
        </w:tc>
        <w:tc>
          <w:tcPr>
            <w:tcW w:w="5940" w:type="dxa"/>
          </w:tcPr>
          <w:p w14:paraId="191E3F76" w14:textId="0647FE45" w:rsidR="005F291F" w:rsidRDefault="00D10988" w:rsidP="005F291F">
            <w:r>
              <w:t>E</w:t>
            </w:r>
            <w:r w:rsidRPr="00D10988">
              <w:t>stablishes a comprehensive framework to prevent fraud, waste and abuse in public procurement processes</w:t>
            </w:r>
            <w:r w:rsidR="005F291F">
              <w:t>. These measures ensure transparency, accountability, and integrity in the expenditure of public funds.</w:t>
            </w:r>
          </w:p>
          <w:p w14:paraId="414B7CBA" w14:textId="3875602B" w:rsidR="0009748E" w:rsidRPr="00F43BFB" w:rsidRDefault="005F291F" w:rsidP="005F291F">
            <w:r>
              <w:t>The Code aims to ensure fair and equitable treatment of all parties involved in public procurement, maximize the value of public funds, and maintain a procurement system of quality and integrity. It explicitly seeks to protect against favoritism, nepotism, patronage, collusion, fraud, and corruption in the award of public contracts.</w:t>
            </w:r>
          </w:p>
        </w:tc>
      </w:tr>
      <w:tr w:rsidR="00305A1B" w:rsidRPr="00E81E8D" w14:paraId="65638889" w14:textId="77777777" w:rsidTr="00F43BFB">
        <w:trPr>
          <w:trHeight w:val="485"/>
        </w:trPr>
        <w:tc>
          <w:tcPr>
            <w:tcW w:w="3415" w:type="dxa"/>
            <w:vAlign w:val="center"/>
          </w:tcPr>
          <w:p w14:paraId="6004460C" w14:textId="4571C00D" w:rsidR="00305A1B" w:rsidRDefault="00E8755D" w:rsidP="00601188">
            <w:pPr>
              <w:jc w:val="left"/>
              <w:rPr>
                <w:b/>
                <w:bCs/>
              </w:rPr>
            </w:pPr>
            <w:r w:rsidRPr="094F2A6C">
              <w:rPr>
                <w:rStyle w:val="Strong"/>
              </w:rPr>
              <w:t xml:space="preserve">Debarment and Suspension </w:t>
            </w:r>
            <w:r w:rsidRPr="003E0D1C">
              <w:rPr>
                <w:rStyle w:val="Strong"/>
                <w:b w:val="0"/>
                <w:bCs w:val="0"/>
                <w:i/>
                <w:iCs/>
              </w:rPr>
              <w:t>(Section 13-1-178 NMSA 1978)</w:t>
            </w:r>
          </w:p>
        </w:tc>
        <w:tc>
          <w:tcPr>
            <w:tcW w:w="5940" w:type="dxa"/>
          </w:tcPr>
          <w:p w14:paraId="1F0030F9" w14:textId="5F6F63F3" w:rsidR="00305A1B" w:rsidRDefault="003E0D1C" w:rsidP="005F291F">
            <w:r>
              <w:t>O</w:t>
            </w:r>
            <w:r w:rsidRPr="003E0D1C">
              <w:t>utlines the causes for debarment or suspension of contractors, including convictions under state or federal statutes related to embezzlement, theft, forgery, bribery, fraud, falsification or destruction of records, making false statements, or receiving stolen property.</w:t>
            </w:r>
          </w:p>
        </w:tc>
      </w:tr>
      <w:tr w:rsidR="003E0D1C" w:rsidRPr="00E81E8D" w14:paraId="7FDBA52D" w14:textId="77777777" w:rsidTr="00F43BFB">
        <w:trPr>
          <w:trHeight w:val="485"/>
        </w:trPr>
        <w:tc>
          <w:tcPr>
            <w:tcW w:w="3415" w:type="dxa"/>
            <w:vAlign w:val="center"/>
          </w:tcPr>
          <w:p w14:paraId="000459E1" w14:textId="45079193" w:rsidR="003E0D1C" w:rsidRPr="094F2A6C" w:rsidRDefault="001F164E" w:rsidP="00601188">
            <w:pPr>
              <w:jc w:val="left"/>
              <w:rPr>
                <w:rStyle w:val="Strong"/>
              </w:rPr>
            </w:pPr>
            <w:r w:rsidRPr="094F2A6C">
              <w:rPr>
                <w:rStyle w:val="Strong"/>
              </w:rPr>
              <w:t xml:space="preserve">Conflict of Interest </w:t>
            </w:r>
            <w:r w:rsidRPr="001F164E">
              <w:rPr>
                <w:rStyle w:val="Strong"/>
                <w:b w:val="0"/>
                <w:bCs w:val="0"/>
                <w:i/>
                <w:iCs/>
              </w:rPr>
              <w:t>(Section 13-1-190 NMSA 1978)</w:t>
            </w:r>
          </w:p>
        </w:tc>
        <w:tc>
          <w:tcPr>
            <w:tcW w:w="5940" w:type="dxa"/>
          </w:tcPr>
          <w:p w14:paraId="41F8C649" w14:textId="66442622" w:rsidR="003E0D1C" w:rsidRDefault="004F6C50" w:rsidP="004F6C50">
            <w:pPr>
              <w:spacing w:after="0"/>
            </w:pPr>
            <w:r>
              <w:t>P</w:t>
            </w:r>
            <w:r w:rsidRPr="094F2A6C">
              <w:t>rohibits public officers or employees from participating directly or indirectly in a procurement when they have a financial interest in the business involved, thereby preventing conflicts of interest that could lead to fraudulent activities.</w:t>
            </w:r>
          </w:p>
        </w:tc>
      </w:tr>
      <w:tr w:rsidR="007E2320" w:rsidRPr="00E81E8D" w14:paraId="2098DFAF" w14:textId="77777777" w:rsidTr="00F43BFB">
        <w:trPr>
          <w:trHeight w:val="485"/>
        </w:trPr>
        <w:tc>
          <w:tcPr>
            <w:tcW w:w="3415" w:type="dxa"/>
            <w:vAlign w:val="center"/>
          </w:tcPr>
          <w:p w14:paraId="6DA975BE" w14:textId="5C4AE2AA" w:rsidR="007E2320" w:rsidRPr="005D5B9C" w:rsidRDefault="005D5B9C" w:rsidP="00601188">
            <w:pPr>
              <w:spacing w:after="0"/>
              <w:jc w:val="left"/>
              <w:rPr>
                <w:rStyle w:val="Strong"/>
                <w:b w:val="0"/>
                <w:bCs w:val="0"/>
              </w:rPr>
            </w:pPr>
            <w:r w:rsidRPr="094F2A6C">
              <w:rPr>
                <w:rStyle w:val="Strong"/>
              </w:rPr>
              <w:t xml:space="preserve">Campaign Contribution Disclosure </w:t>
            </w:r>
            <w:r w:rsidRPr="005D5B9C">
              <w:rPr>
                <w:rStyle w:val="Strong"/>
                <w:b w:val="0"/>
                <w:bCs w:val="0"/>
                <w:i/>
                <w:iCs/>
              </w:rPr>
              <w:t>(Section 13-1-191.1 NMSA 1978)</w:t>
            </w:r>
          </w:p>
        </w:tc>
        <w:tc>
          <w:tcPr>
            <w:tcW w:w="5940" w:type="dxa"/>
          </w:tcPr>
          <w:p w14:paraId="1916F3EF" w14:textId="555D1F22" w:rsidR="007E2320" w:rsidRDefault="00824FBD" w:rsidP="004F6C50">
            <w:pPr>
              <w:spacing w:after="0"/>
            </w:pPr>
            <w:r w:rsidRPr="00824FBD">
              <w:t xml:space="preserve">Prospective contractors are required to disclose campaign contributions made to applicable public officials, promoting </w:t>
            </w:r>
            <w:r w:rsidRPr="00824FBD">
              <w:lastRenderedPageBreak/>
              <w:t>transparency and reducing the risk of undue influence or corruption in procurement decisions.</w:t>
            </w:r>
          </w:p>
        </w:tc>
      </w:tr>
      <w:tr w:rsidR="00D30FCA" w:rsidRPr="00E81E8D" w14:paraId="0EACFA6B" w14:textId="77777777" w:rsidTr="00F43BFB">
        <w:trPr>
          <w:trHeight w:val="485"/>
        </w:trPr>
        <w:tc>
          <w:tcPr>
            <w:tcW w:w="3415" w:type="dxa"/>
            <w:vAlign w:val="center"/>
          </w:tcPr>
          <w:p w14:paraId="0902D86B" w14:textId="7CE68DF3" w:rsidR="00D30FCA" w:rsidRPr="00D30FCA" w:rsidRDefault="00D30FCA" w:rsidP="00601188">
            <w:pPr>
              <w:spacing w:before="360" w:beforeAutospacing="1" w:afterAutospacing="1"/>
              <w:jc w:val="left"/>
              <w:rPr>
                <w:rStyle w:val="Strong"/>
                <w:b w:val="0"/>
                <w:bCs w:val="0"/>
              </w:rPr>
            </w:pPr>
            <w:r w:rsidRPr="094F2A6C">
              <w:rPr>
                <w:rStyle w:val="Strong"/>
              </w:rPr>
              <w:lastRenderedPageBreak/>
              <w:t xml:space="preserve">Bribes, Gratuities, and Kickbacks </w:t>
            </w:r>
            <w:r w:rsidRPr="00D30FCA">
              <w:rPr>
                <w:rStyle w:val="Strong"/>
                <w:b w:val="0"/>
                <w:bCs w:val="0"/>
                <w:i/>
                <w:iCs/>
              </w:rPr>
              <w:t>(Section 13-1-191 NMSA 1978)</w:t>
            </w:r>
          </w:p>
        </w:tc>
        <w:tc>
          <w:tcPr>
            <w:tcW w:w="5940" w:type="dxa"/>
          </w:tcPr>
          <w:p w14:paraId="4D353E89" w14:textId="22C2B5E5" w:rsidR="0024216F" w:rsidRPr="0024216F" w:rsidRDefault="0024216F" w:rsidP="0024216F">
            <w:pPr>
              <w:spacing w:after="0"/>
            </w:pPr>
            <w:r w:rsidRPr="0024216F">
              <w:t>The code strictly prohibits the offering, giving, receiving, or soliciting of bribes, gratuities, or kickbacks in connection with procurement processes. Such actions are grounds for debarment and may lead to criminal prosecution.</w:t>
            </w:r>
          </w:p>
        </w:tc>
      </w:tr>
      <w:tr w:rsidR="0024216F" w:rsidRPr="00E81E8D" w14:paraId="389399B5" w14:textId="77777777" w:rsidTr="00F43BFB">
        <w:trPr>
          <w:trHeight w:val="485"/>
        </w:trPr>
        <w:tc>
          <w:tcPr>
            <w:tcW w:w="3415" w:type="dxa"/>
            <w:vAlign w:val="center"/>
          </w:tcPr>
          <w:p w14:paraId="3A5F5659" w14:textId="7C54B9B9" w:rsidR="0024216F" w:rsidRPr="094F2A6C" w:rsidRDefault="00580532" w:rsidP="00601188">
            <w:pPr>
              <w:spacing w:after="0"/>
              <w:jc w:val="left"/>
              <w:rPr>
                <w:rStyle w:val="Strong"/>
              </w:rPr>
            </w:pPr>
            <w:r w:rsidRPr="094F2A6C">
              <w:rPr>
                <w:rStyle w:val="Strong"/>
              </w:rPr>
              <w:t xml:space="preserve">Civil Penalties for Violations </w:t>
            </w:r>
            <w:r w:rsidRPr="00580532">
              <w:rPr>
                <w:rStyle w:val="Strong"/>
                <w:b w:val="0"/>
                <w:bCs w:val="0"/>
                <w:i/>
                <w:iCs/>
              </w:rPr>
              <w:t>(Sections 13-1-196 to 13-1-198 NMSA 1978)</w:t>
            </w:r>
          </w:p>
        </w:tc>
        <w:tc>
          <w:tcPr>
            <w:tcW w:w="5940" w:type="dxa"/>
          </w:tcPr>
          <w:p w14:paraId="2EB625BF" w14:textId="77777777" w:rsidR="00804376" w:rsidRDefault="00804376" w:rsidP="00804376">
            <w:r w:rsidRPr="094F2A6C">
              <w:t>These sections impose civil penalties for violations of the Procurement Code, including:</w:t>
            </w:r>
          </w:p>
          <w:p w14:paraId="1CD2E908" w14:textId="77777777" w:rsidR="00804376" w:rsidRDefault="00804376" w:rsidP="00804376">
            <w:pPr>
              <w:pStyle w:val="ListParagraph"/>
              <w:numPr>
                <w:ilvl w:val="0"/>
                <w:numId w:val="61"/>
              </w:numPr>
              <w:rPr>
                <w:rStyle w:val="relative"/>
                <w:szCs w:val="24"/>
              </w:rPr>
            </w:pPr>
            <w:r w:rsidRPr="00804376">
              <w:rPr>
                <w:rStyle w:val="relative"/>
                <w:rFonts w:eastAsia="Arial"/>
              </w:rPr>
              <w:t>A civil penalty of up to $1,000 for knowingly violating any provision of the code.</w:t>
            </w:r>
          </w:p>
          <w:p w14:paraId="624286CF" w14:textId="77777777" w:rsidR="00804376" w:rsidRDefault="00804376" w:rsidP="00804376">
            <w:pPr>
              <w:pStyle w:val="ListParagraph"/>
              <w:numPr>
                <w:ilvl w:val="0"/>
                <w:numId w:val="61"/>
              </w:numPr>
            </w:pPr>
            <w:r w:rsidRPr="00804376">
              <w:rPr>
                <w:rStyle w:val="relative"/>
                <w:rFonts w:eastAsia="Arial"/>
              </w:rPr>
              <w:t>Recovery of the value transferred or received in violation of the code.</w:t>
            </w:r>
          </w:p>
          <w:p w14:paraId="7680719D" w14:textId="23DF7A65" w:rsidR="0024216F" w:rsidRPr="00804376" w:rsidRDefault="00804376" w:rsidP="00804376">
            <w:pPr>
              <w:pStyle w:val="ListParagraph"/>
              <w:numPr>
                <w:ilvl w:val="0"/>
                <w:numId w:val="61"/>
              </w:numPr>
            </w:pPr>
            <w:r w:rsidRPr="00804376">
              <w:rPr>
                <w:rStyle w:val="relative"/>
                <w:rFonts w:eastAsia="Arial"/>
              </w:rPr>
              <w:t>Additional civil penalties for kickbacks equal to the amount of the kickback.</w:t>
            </w:r>
            <w:r>
              <w:t xml:space="preserve"> </w:t>
            </w:r>
          </w:p>
        </w:tc>
      </w:tr>
      <w:tr w:rsidR="00B03297" w:rsidRPr="00E81E8D" w14:paraId="28390684" w14:textId="77777777" w:rsidTr="00F43BFB">
        <w:trPr>
          <w:trHeight w:val="485"/>
        </w:trPr>
        <w:tc>
          <w:tcPr>
            <w:tcW w:w="3415" w:type="dxa"/>
            <w:vAlign w:val="center"/>
          </w:tcPr>
          <w:p w14:paraId="5D567007" w14:textId="77D7FBCE" w:rsidR="00B03297" w:rsidRPr="00B03297" w:rsidRDefault="00B03297" w:rsidP="00601188">
            <w:pPr>
              <w:spacing w:after="0"/>
              <w:jc w:val="left"/>
              <w:rPr>
                <w:rStyle w:val="Strong"/>
                <w:b w:val="0"/>
                <w:bCs w:val="0"/>
                <w:i/>
                <w:iCs/>
              </w:rPr>
            </w:pPr>
            <w:r>
              <w:rPr>
                <w:rStyle w:val="Strong"/>
              </w:rPr>
              <w:t xml:space="preserve">Governmental Conduct Act (GCA) </w:t>
            </w:r>
            <w:r>
              <w:rPr>
                <w:rStyle w:val="Strong"/>
                <w:b w:val="0"/>
                <w:bCs w:val="0"/>
                <w:i/>
                <w:iCs/>
              </w:rPr>
              <w:t>(</w:t>
            </w:r>
            <w:r w:rsidR="00DD06E3" w:rsidRPr="00DD06E3">
              <w:rPr>
                <w:rStyle w:val="Strong"/>
                <w:b w:val="0"/>
                <w:bCs w:val="0"/>
                <w:i/>
                <w:iCs/>
              </w:rPr>
              <w:t>NMSA 1978, §§ 10-16-1 et seq.</w:t>
            </w:r>
            <w:r w:rsidR="00DD06E3">
              <w:rPr>
                <w:rStyle w:val="Strong"/>
                <w:b w:val="0"/>
                <w:bCs w:val="0"/>
                <w:i/>
                <w:iCs/>
              </w:rPr>
              <w:t>)</w:t>
            </w:r>
          </w:p>
        </w:tc>
        <w:tc>
          <w:tcPr>
            <w:tcW w:w="5940" w:type="dxa"/>
          </w:tcPr>
          <w:p w14:paraId="5814922F" w14:textId="760447D4" w:rsidR="00B03297" w:rsidRPr="094F2A6C" w:rsidRDefault="00E72FFE" w:rsidP="00804376">
            <w:proofErr w:type="gramStart"/>
            <w:r>
              <w:t>E</w:t>
            </w:r>
            <w:r w:rsidRPr="00E72FFE">
              <w:t>stablishes</w:t>
            </w:r>
            <w:proofErr w:type="gramEnd"/>
            <w:r w:rsidRPr="00E72FFE">
              <w:t xml:space="preserve"> ethical standards for public officers and employees, including those involved in federal contracts</w:t>
            </w:r>
            <w:r>
              <w:t>.</w:t>
            </w:r>
          </w:p>
        </w:tc>
      </w:tr>
      <w:tr w:rsidR="00804376" w:rsidRPr="00E81E8D" w14:paraId="076271E3" w14:textId="77777777" w:rsidTr="00F43BFB">
        <w:trPr>
          <w:trHeight w:val="485"/>
        </w:trPr>
        <w:tc>
          <w:tcPr>
            <w:tcW w:w="3415" w:type="dxa"/>
            <w:vAlign w:val="center"/>
          </w:tcPr>
          <w:p w14:paraId="62A97819" w14:textId="23E06418" w:rsidR="00804376" w:rsidRPr="094F2A6C" w:rsidRDefault="00904A8D" w:rsidP="00601188">
            <w:pPr>
              <w:spacing w:after="0"/>
              <w:jc w:val="left"/>
              <w:rPr>
                <w:rStyle w:val="Strong"/>
              </w:rPr>
            </w:pPr>
            <w:r w:rsidRPr="007C159C">
              <w:rPr>
                <w:b/>
                <w:bCs/>
              </w:rPr>
              <w:t xml:space="preserve">False Claims Act </w:t>
            </w:r>
            <w:r w:rsidRPr="00904A8D">
              <w:rPr>
                <w:i/>
                <w:iCs/>
              </w:rPr>
              <w:t>(31 U.S.C. §§ 3729–3733)</w:t>
            </w:r>
          </w:p>
        </w:tc>
        <w:tc>
          <w:tcPr>
            <w:tcW w:w="5940" w:type="dxa"/>
          </w:tcPr>
          <w:p w14:paraId="1A714B4C" w14:textId="7CDCBD54" w:rsidR="00804376" w:rsidRPr="094F2A6C" w:rsidRDefault="009756E1" w:rsidP="00804376">
            <w:r w:rsidRPr="009756E1">
              <w:t xml:space="preserve">Any person who knowingly submits a false or fraudulent claim for </w:t>
            </w:r>
            <w:r w:rsidR="00601188" w:rsidRPr="009756E1">
              <w:t>payment or</w:t>
            </w:r>
            <w:r w:rsidRPr="009756E1">
              <w:t xml:space="preserve"> knowingly makes or uses </w:t>
            </w:r>
            <w:proofErr w:type="gramStart"/>
            <w:r w:rsidRPr="009756E1">
              <w:t>a false</w:t>
            </w:r>
            <w:proofErr w:type="gramEnd"/>
            <w:r w:rsidRPr="009756E1">
              <w:t xml:space="preserve"> record or statement material to a claim for federal funds, is subject to treble damages and civil penalties. Liability may extend to individuals, organizations, and their officers.</w:t>
            </w:r>
          </w:p>
        </w:tc>
      </w:tr>
      <w:tr w:rsidR="005D0D49" w:rsidRPr="00E81E8D" w14:paraId="70A7CC45" w14:textId="77777777" w:rsidTr="00F43BFB">
        <w:trPr>
          <w:trHeight w:val="485"/>
        </w:trPr>
        <w:tc>
          <w:tcPr>
            <w:tcW w:w="3415" w:type="dxa"/>
            <w:vAlign w:val="center"/>
          </w:tcPr>
          <w:p w14:paraId="38274A7D" w14:textId="79D5FDCD" w:rsidR="005D0D49" w:rsidRPr="007C159C" w:rsidRDefault="005D0D49" w:rsidP="00601188">
            <w:pPr>
              <w:spacing w:after="0"/>
              <w:jc w:val="left"/>
              <w:rPr>
                <w:b/>
                <w:bCs/>
              </w:rPr>
            </w:pPr>
            <w:r w:rsidRPr="007C159C">
              <w:rPr>
                <w:b/>
                <w:bCs/>
              </w:rPr>
              <w:t xml:space="preserve">False Statements </w:t>
            </w:r>
            <w:r w:rsidRPr="005D0D49">
              <w:rPr>
                <w:i/>
                <w:iCs/>
              </w:rPr>
              <w:t>(18 U.S.C. § 1001)</w:t>
            </w:r>
          </w:p>
        </w:tc>
        <w:tc>
          <w:tcPr>
            <w:tcW w:w="5940" w:type="dxa"/>
          </w:tcPr>
          <w:p w14:paraId="56615FDF" w14:textId="3634D99D" w:rsidR="005D0D49" w:rsidRPr="009756E1" w:rsidRDefault="00C910FF" w:rsidP="00804376">
            <w:r w:rsidRPr="00C910FF">
              <w:t>It is a federal crime to knowingly and willfully make false, fictitious, or fraudulent statements or representations in any matter within the jurisdiction of the U.S. government. Violations may result in fines and imprisonment.</w:t>
            </w:r>
          </w:p>
        </w:tc>
      </w:tr>
      <w:tr w:rsidR="00EF6D9A" w:rsidRPr="00E81E8D" w14:paraId="290F16D3" w14:textId="77777777" w:rsidTr="00F43BFB">
        <w:trPr>
          <w:trHeight w:val="485"/>
        </w:trPr>
        <w:tc>
          <w:tcPr>
            <w:tcW w:w="3415" w:type="dxa"/>
            <w:vAlign w:val="center"/>
          </w:tcPr>
          <w:p w14:paraId="031411F2" w14:textId="3FE71118" w:rsidR="00EF6D9A" w:rsidRPr="0057505E" w:rsidRDefault="002F6692" w:rsidP="00601188">
            <w:pPr>
              <w:spacing w:after="0"/>
              <w:jc w:val="left"/>
              <w:rPr>
                <w:i/>
                <w:iCs/>
              </w:rPr>
            </w:pPr>
            <w:r>
              <w:rPr>
                <w:b/>
                <w:bCs/>
              </w:rPr>
              <w:t xml:space="preserve">Whistleblower Protection Enhancement Act of 2012 </w:t>
            </w:r>
            <w:r w:rsidR="0057505E">
              <w:rPr>
                <w:i/>
                <w:iCs/>
              </w:rPr>
              <w:t>(</w:t>
            </w:r>
            <w:r w:rsidR="0057505E" w:rsidRPr="0057505E">
              <w:rPr>
                <w:i/>
                <w:iCs/>
              </w:rPr>
              <w:t>5 U.S.C. § 2302(b)(8)</w:t>
            </w:r>
            <w:r w:rsidR="0057505E">
              <w:rPr>
                <w:i/>
                <w:iCs/>
              </w:rPr>
              <w:t>)</w:t>
            </w:r>
          </w:p>
        </w:tc>
        <w:tc>
          <w:tcPr>
            <w:tcW w:w="5940" w:type="dxa"/>
          </w:tcPr>
          <w:p w14:paraId="34011854" w14:textId="1BF2AA8D" w:rsidR="00EF6D9A" w:rsidRPr="00C910FF" w:rsidRDefault="00A25883" w:rsidP="00804376">
            <w:r>
              <w:t>Strengthens</w:t>
            </w:r>
            <w:r w:rsidRPr="00A25883">
              <w:t xml:space="preserve"> federal whistleblower laws, protecting U.S. government employees who report waste, fraud, abuse, or dangers to public health/safety from employer retaliation, clarifying that disclosures to supervisors or previously reported issues still count, and ensuring Non-Disclosure Agreements include a standard whistleblower notice</w:t>
            </w:r>
            <w:r w:rsidR="00E07E6E">
              <w:t>.</w:t>
            </w:r>
          </w:p>
        </w:tc>
      </w:tr>
      <w:tr w:rsidR="00A563F9" w:rsidRPr="00E81E8D" w14:paraId="20FECBA6" w14:textId="77777777" w:rsidTr="00F43BFB">
        <w:trPr>
          <w:trHeight w:val="485"/>
        </w:trPr>
        <w:tc>
          <w:tcPr>
            <w:tcW w:w="3415" w:type="dxa"/>
            <w:vAlign w:val="center"/>
          </w:tcPr>
          <w:p w14:paraId="3D392C4B" w14:textId="54D23AEF" w:rsidR="00A563F9" w:rsidRDefault="00A563F9" w:rsidP="00601188">
            <w:pPr>
              <w:spacing w:after="0"/>
              <w:jc w:val="left"/>
              <w:rPr>
                <w:b/>
                <w:bCs/>
              </w:rPr>
            </w:pPr>
            <w:r w:rsidRPr="00A563F9">
              <w:rPr>
                <w:b/>
                <w:bCs/>
              </w:rPr>
              <w:t>Section 312 of the Robert T. Stafford Disaster Relief and Emergency Assistance Act</w:t>
            </w:r>
            <w:r w:rsidRPr="00205926">
              <w:t xml:space="preserve"> </w:t>
            </w:r>
            <w:r w:rsidRPr="00A563F9">
              <w:rPr>
                <w:i/>
                <w:iCs/>
              </w:rPr>
              <w:t>(42 U.S.C. § 5155)</w:t>
            </w:r>
          </w:p>
        </w:tc>
        <w:tc>
          <w:tcPr>
            <w:tcW w:w="5940" w:type="dxa"/>
          </w:tcPr>
          <w:p w14:paraId="55650F0A" w14:textId="7F15B4AA" w:rsidR="00A563F9" w:rsidRDefault="000F17C6" w:rsidP="00804376">
            <w:r>
              <w:t>E</w:t>
            </w:r>
            <w:r w:rsidRPr="000F17C6">
              <w:t>nsure</w:t>
            </w:r>
            <w:r>
              <w:t>s</w:t>
            </w:r>
            <w:r w:rsidRPr="000F17C6">
              <w:t xml:space="preserve"> that no CDBG-DR assistance is provided for losses or needs already fully covered by other sources of funding (“duplication of benefits”).</w:t>
            </w:r>
          </w:p>
        </w:tc>
      </w:tr>
      <w:tr w:rsidR="00AA1FE1" w:rsidRPr="00E81E8D" w14:paraId="3F493232" w14:textId="77777777" w:rsidTr="00F43BFB">
        <w:trPr>
          <w:trHeight w:val="485"/>
        </w:trPr>
        <w:tc>
          <w:tcPr>
            <w:tcW w:w="3415" w:type="dxa"/>
            <w:vAlign w:val="center"/>
          </w:tcPr>
          <w:p w14:paraId="14963A30" w14:textId="3CBA2565" w:rsidR="00AA1FE1" w:rsidRPr="00A563F9" w:rsidRDefault="004F480F" w:rsidP="00601188">
            <w:pPr>
              <w:spacing w:after="0"/>
              <w:jc w:val="left"/>
              <w:rPr>
                <w:b/>
                <w:bCs/>
              </w:rPr>
            </w:pPr>
            <w:r w:rsidRPr="004F480F">
              <w:rPr>
                <w:b/>
                <w:bCs/>
              </w:rPr>
              <w:lastRenderedPageBreak/>
              <w:t>41 U.S.C. § 4712</w:t>
            </w:r>
          </w:p>
        </w:tc>
        <w:tc>
          <w:tcPr>
            <w:tcW w:w="5940" w:type="dxa"/>
          </w:tcPr>
          <w:p w14:paraId="6242FF4E" w14:textId="1FD0C783" w:rsidR="00AA1FE1" w:rsidRDefault="00267DF0" w:rsidP="00804376">
            <w:r>
              <w:t xml:space="preserve">Establishes </w:t>
            </w:r>
            <w:r w:rsidRPr="00267DF0">
              <w:t xml:space="preserve">a permanent pilot program providing enhanced whistleblower </w:t>
            </w:r>
            <w:proofErr w:type="gramStart"/>
            <w:r w:rsidRPr="00267DF0">
              <w:t>protections</w:t>
            </w:r>
            <w:proofErr w:type="gramEnd"/>
            <w:r w:rsidRPr="00267DF0">
              <w:t xml:space="preserve"> for employees of federal contractors, subcontractors, and grantees, shielding them from retaliation (like firing or demotion) for reporting waste, fraud, abuse, substantial danger to health/safety, or violations related to federal contracts/grants to designated authorities like Congress, Inspectors General, or law enforcement.</w:t>
            </w:r>
          </w:p>
        </w:tc>
      </w:tr>
      <w:tr w:rsidR="00201382" w:rsidRPr="00E81E8D" w14:paraId="14653460" w14:textId="77777777" w:rsidTr="00F43BFB">
        <w:trPr>
          <w:trHeight w:val="485"/>
        </w:trPr>
        <w:tc>
          <w:tcPr>
            <w:tcW w:w="3415" w:type="dxa"/>
            <w:vAlign w:val="center"/>
          </w:tcPr>
          <w:p w14:paraId="772D7E19" w14:textId="2BBE433F" w:rsidR="00201382" w:rsidRPr="00A563F9" w:rsidRDefault="001B5F2E" w:rsidP="00601188">
            <w:pPr>
              <w:spacing w:after="0"/>
              <w:jc w:val="left"/>
              <w:rPr>
                <w:b/>
                <w:bCs/>
              </w:rPr>
            </w:pPr>
            <w:r>
              <w:rPr>
                <w:b/>
                <w:bCs/>
              </w:rPr>
              <w:t>2 CFR 180</w:t>
            </w:r>
          </w:p>
        </w:tc>
        <w:tc>
          <w:tcPr>
            <w:tcW w:w="5940" w:type="dxa"/>
          </w:tcPr>
          <w:p w14:paraId="274B721B" w14:textId="592C3E49" w:rsidR="00201382" w:rsidRDefault="001B5F2E" w:rsidP="00804376">
            <w:r w:rsidRPr="001B5F2E">
              <w:t>Fraudulent misuse of federal funds may also trigger suspension, debarment, recovery or misused funds, and criminal prosecution.</w:t>
            </w:r>
          </w:p>
        </w:tc>
      </w:tr>
      <w:tr w:rsidR="001B5F2E" w:rsidRPr="00E81E8D" w14:paraId="652232DA" w14:textId="77777777" w:rsidTr="00F43BFB">
        <w:trPr>
          <w:trHeight w:val="485"/>
        </w:trPr>
        <w:tc>
          <w:tcPr>
            <w:tcW w:w="3415" w:type="dxa"/>
            <w:vAlign w:val="center"/>
          </w:tcPr>
          <w:p w14:paraId="68A641FB" w14:textId="088152DA" w:rsidR="001B5F2E" w:rsidRPr="001B5F2E" w:rsidRDefault="001B5F2E" w:rsidP="00601188">
            <w:pPr>
              <w:spacing w:after="0"/>
              <w:jc w:val="left"/>
              <w:rPr>
                <w:i/>
                <w:iCs/>
              </w:rPr>
            </w:pPr>
            <w:r>
              <w:rPr>
                <w:b/>
                <w:bCs/>
              </w:rPr>
              <w:t xml:space="preserve">Uniform Guidance </w:t>
            </w:r>
            <w:r>
              <w:rPr>
                <w:i/>
                <w:iCs/>
              </w:rPr>
              <w:t>(2 CFR 200)</w:t>
            </w:r>
          </w:p>
        </w:tc>
        <w:tc>
          <w:tcPr>
            <w:tcW w:w="5940" w:type="dxa"/>
          </w:tcPr>
          <w:p w14:paraId="4D3E2BC6" w14:textId="41A842CD" w:rsidR="001B5F2E" w:rsidRPr="001B5F2E" w:rsidRDefault="00755554" w:rsidP="00804376">
            <w:r>
              <w:t>C</w:t>
            </w:r>
            <w:r w:rsidRPr="00755554">
              <w:t>omprehensive federal rulebook from the</w:t>
            </w:r>
            <w:r w:rsidR="00C02C43">
              <w:t xml:space="preserve"> </w:t>
            </w:r>
            <w:r w:rsidRPr="00755554">
              <w:t xml:space="preserve">Office of Management and Budget </w:t>
            </w:r>
            <w:r w:rsidR="00C02C43">
              <w:t xml:space="preserve">(OMB) </w:t>
            </w:r>
            <w:r w:rsidRPr="00755554">
              <w:t>setting unified standards for administrative requirements, cost principles, and audit rules for all non-federal entities (like universities, non-profits, state/local governments) receiving federal funds (grants/awards)</w:t>
            </w:r>
            <w:r>
              <w:t>.</w:t>
            </w:r>
          </w:p>
        </w:tc>
      </w:tr>
      <w:tr w:rsidR="001A7974" w:rsidRPr="00E81E8D" w14:paraId="70939519" w14:textId="77777777" w:rsidTr="00F43BFB">
        <w:trPr>
          <w:trHeight w:val="485"/>
        </w:trPr>
        <w:tc>
          <w:tcPr>
            <w:tcW w:w="3415" w:type="dxa"/>
            <w:vAlign w:val="center"/>
          </w:tcPr>
          <w:p w14:paraId="509997A7" w14:textId="1DF95B7A" w:rsidR="001A7974" w:rsidRDefault="001A7974" w:rsidP="00601188">
            <w:pPr>
              <w:spacing w:after="0"/>
              <w:jc w:val="left"/>
              <w:rPr>
                <w:b/>
                <w:bCs/>
              </w:rPr>
            </w:pPr>
            <w:r>
              <w:rPr>
                <w:b/>
                <w:bCs/>
              </w:rPr>
              <w:t>2 CFR 200.334</w:t>
            </w:r>
          </w:p>
        </w:tc>
        <w:tc>
          <w:tcPr>
            <w:tcW w:w="5940" w:type="dxa"/>
          </w:tcPr>
          <w:p w14:paraId="2F5BD1FD" w14:textId="4886FDC3" w:rsidR="001A7974" w:rsidRPr="001B5F2E" w:rsidRDefault="00B96543" w:rsidP="00804376">
            <w:r>
              <w:t>S</w:t>
            </w:r>
            <w:r w:rsidRPr="00B96543">
              <w:t>ets the primary record retention rule for federal awards: recipients and subrecipients must keep all records for three years from the date they submit their final financial report</w:t>
            </w:r>
            <w:r>
              <w:t>.</w:t>
            </w:r>
          </w:p>
        </w:tc>
      </w:tr>
      <w:tr w:rsidR="00280212" w:rsidRPr="00E81E8D" w14:paraId="6AD20A31" w14:textId="77777777" w:rsidTr="00F43BFB">
        <w:trPr>
          <w:trHeight w:val="485"/>
        </w:trPr>
        <w:tc>
          <w:tcPr>
            <w:tcW w:w="3415" w:type="dxa"/>
            <w:vAlign w:val="center"/>
          </w:tcPr>
          <w:p w14:paraId="19E4AB26" w14:textId="6DDF5A17" w:rsidR="00280212" w:rsidRDefault="00280212" w:rsidP="00280212">
            <w:pPr>
              <w:spacing w:after="0"/>
              <w:jc w:val="left"/>
              <w:rPr>
                <w:b/>
                <w:bCs/>
              </w:rPr>
            </w:pPr>
            <w:r>
              <w:rPr>
                <w:b/>
                <w:bCs/>
              </w:rPr>
              <w:t>24 CFR 570</w:t>
            </w:r>
          </w:p>
        </w:tc>
        <w:tc>
          <w:tcPr>
            <w:tcW w:w="5940" w:type="dxa"/>
          </w:tcPr>
          <w:p w14:paraId="74869A15" w14:textId="70BD9088" w:rsidR="00280212" w:rsidRPr="001B5F2E" w:rsidRDefault="00280212" w:rsidP="00280212">
            <w:r>
              <w:t>Governs the administration of the CDBG program.</w:t>
            </w:r>
          </w:p>
        </w:tc>
      </w:tr>
      <w:tr w:rsidR="00280212" w:rsidRPr="00E81E8D" w14:paraId="19D9A1DE" w14:textId="77777777" w:rsidTr="00F43BFB">
        <w:trPr>
          <w:trHeight w:val="485"/>
        </w:trPr>
        <w:tc>
          <w:tcPr>
            <w:tcW w:w="3415" w:type="dxa"/>
            <w:vAlign w:val="center"/>
          </w:tcPr>
          <w:p w14:paraId="4FD4B100" w14:textId="21E67838" w:rsidR="00280212" w:rsidRDefault="00280212" w:rsidP="00280212">
            <w:pPr>
              <w:spacing w:after="0"/>
              <w:jc w:val="left"/>
              <w:rPr>
                <w:b/>
                <w:bCs/>
              </w:rPr>
            </w:pPr>
            <w:r>
              <w:rPr>
                <w:b/>
                <w:bCs/>
              </w:rPr>
              <w:t>24 CFR 570.489(g) and (h)</w:t>
            </w:r>
          </w:p>
        </w:tc>
        <w:tc>
          <w:tcPr>
            <w:tcW w:w="5940" w:type="dxa"/>
          </w:tcPr>
          <w:p w14:paraId="2D9720FF" w14:textId="52602C20" w:rsidR="00280212" w:rsidRPr="001B5F2E" w:rsidRDefault="00280212" w:rsidP="00280212">
            <w:r>
              <w:t>CDBG-DR procurement and conflict of interest provisions.</w:t>
            </w:r>
          </w:p>
        </w:tc>
      </w:tr>
      <w:tr w:rsidR="00280212" w:rsidRPr="00E81E8D" w14:paraId="346CF1A1" w14:textId="77777777" w:rsidTr="00F43BFB">
        <w:trPr>
          <w:trHeight w:val="485"/>
        </w:trPr>
        <w:tc>
          <w:tcPr>
            <w:tcW w:w="3415" w:type="dxa"/>
            <w:vAlign w:val="center"/>
          </w:tcPr>
          <w:p w14:paraId="3F036902" w14:textId="224117EA" w:rsidR="00280212" w:rsidRDefault="00280212" w:rsidP="00280212">
            <w:pPr>
              <w:spacing w:after="0"/>
              <w:jc w:val="left"/>
              <w:rPr>
                <w:b/>
                <w:bCs/>
              </w:rPr>
            </w:pPr>
            <w:r>
              <w:rPr>
                <w:b/>
                <w:bCs/>
              </w:rPr>
              <w:t>24 CFR 570.490(a)(1)</w:t>
            </w:r>
          </w:p>
        </w:tc>
        <w:tc>
          <w:tcPr>
            <w:tcW w:w="5940" w:type="dxa"/>
          </w:tcPr>
          <w:p w14:paraId="00E03564" w14:textId="3FEDE254" w:rsidR="00280212" w:rsidRPr="001B5F2E" w:rsidRDefault="009D2E61" w:rsidP="00280212">
            <w:r>
              <w:t>M</w:t>
            </w:r>
            <w:r w:rsidRPr="009D2E61">
              <w:t>andates that States administering</w:t>
            </w:r>
            <w:r>
              <w:t xml:space="preserve"> CDBG</w:t>
            </w:r>
            <w:r w:rsidRPr="009D2E61">
              <w:t xml:space="preserve"> funds must establish and maintain comprehensive records to allow for HUD review and audits, covering funding decisions, criteria for selecting projects, and especially demographic data (race, ethnicity, sex) for applicants, participants, and beneficiaries, ensuring compliance with fair housing and equal opportunity requirements.</w:t>
            </w:r>
          </w:p>
        </w:tc>
      </w:tr>
      <w:tr w:rsidR="00280212" w:rsidRPr="00E81E8D" w14:paraId="2E5A669E" w14:textId="77777777" w:rsidTr="00F43BFB">
        <w:trPr>
          <w:trHeight w:val="485"/>
        </w:trPr>
        <w:tc>
          <w:tcPr>
            <w:tcW w:w="3415" w:type="dxa"/>
            <w:vAlign w:val="center"/>
          </w:tcPr>
          <w:p w14:paraId="30758472" w14:textId="7CE155C0" w:rsidR="00280212" w:rsidRDefault="00280212" w:rsidP="00280212">
            <w:pPr>
              <w:spacing w:after="0"/>
              <w:jc w:val="left"/>
              <w:rPr>
                <w:b/>
                <w:bCs/>
              </w:rPr>
            </w:pPr>
            <w:r>
              <w:rPr>
                <w:b/>
                <w:bCs/>
              </w:rPr>
              <w:t>24 CFR 570.490(c)(1)</w:t>
            </w:r>
          </w:p>
        </w:tc>
        <w:tc>
          <w:tcPr>
            <w:tcW w:w="5940" w:type="dxa"/>
          </w:tcPr>
          <w:p w14:paraId="2766D086" w14:textId="69C1115A" w:rsidR="00280212" w:rsidRPr="001B5F2E" w:rsidRDefault="00B47FB2" w:rsidP="00280212">
            <w:r>
              <w:t>D</w:t>
            </w:r>
            <w:r w:rsidRPr="00B47FB2">
              <w:t xml:space="preserve">escribes the access rights to records for federal oversight and the public </w:t>
            </w:r>
            <w:r>
              <w:t xml:space="preserve">for </w:t>
            </w:r>
            <w:r w:rsidRPr="00B47FB2">
              <w:t>CDBG funds, stating that representatives from HUD, the Inspector General (IG), and the G</w:t>
            </w:r>
            <w:r w:rsidR="00DE4AC2">
              <w:t>overnment Accountability</w:t>
            </w:r>
            <w:r w:rsidRPr="00B47FB2">
              <w:t xml:space="preserve"> Office (GAO) must have full access to all related financial and administrative records, while States and local governments must also provide citizens reasonable </w:t>
            </w:r>
            <w:r w:rsidRPr="00B47FB2">
              <w:lastRenderedPageBreak/>
              <w:t>access to records concerning past CDBG fund usage, respecting personal privacy</w:t>
            </w:r>
            <w:r>
              <w:t>.</w:t>
            </w:r>
          </w:p>
        </w:tc>
      </w:tr>
      <w:tr w:rsidR="00280212" w:rsidRPr="00E81E8D" w14:paraId="61E93800" w14:textId="77777777" w:rsidTr="00F43BFB">
        <w:trPr>
          <w:trHeight w:val="485"/>
        </w:trPr>
        <w:tc>
          <w:tcPr>
            <w:tcW w:w="3415" w:type="dxa"/>
            <w:vAlign w:val="center"/>
          </w:tcPr>
          <w:p w14:paraId="3D45C4BB" w14:textId="4F12B18A" w:rsidR="00280212" w:rsidRDefault="00280212" w:rsidP="00280212">
            <w:pPr>
              <w:spacing w:after="0"/>
              <w:jc w:val="left"/>
              <w:rPr>
                <w:b/>
                <w:bCs/>
              </w:rPr>
            </w:pPr>
            <w:r>
              <w:rPr>
                <w:b/>
                <w:bCs/>
              </w:rPr>
              <w:lastRenderedPageBreak/>
              <w:t>24 CFR 570.490(d)</w:t>
            </w:r>
          </w:p>
        </w:tc>
        <w:tc>
          <w:tcPr>
            <w:tcW w:w="5940" w:type="dxa"/>
          </w:tcPr>
          <w:p w14:paraId="38990889" w14:textId="2A704301" w:rsidR="00280212" w:rsidRPr="001B5F2E" w:rsidRDefault="00F45301" w:rsidP="00280212">
            <w:r>
              <w:t>O</w:t>
            </w:r>
            <w:r w:rsidRPr="00F45301">
              <w:t>utlines the record retention requirements for CDBG funds, stating that records for the State and local governments must be kept for the greater of three years from the grant's closeout by HUD, or for longer periods required by other laws; these records must allow for review by HUD, the Inspector General</w:t>
            </w:r>
            <w:r w:rsidR="00B311B3">
              <w:t xml:space="preserve"> (IG)</w:t>
            </w:r>
            <w:r w:rsidRPr="00F45301">
              <w:t xml:space="preserve">, </w:t>
            </w:r>
            <w:r w:rsidR="0089039E">
              <w:t>the Government Accountability Office (</w:t>
            </w:r>
            <w:r w:rsidRPr="00F45301">
              <w:t>GAO</w:t>
            </w:r>
            <w:r w:rsidR="0089039E">
              <w:t>)</w:t>
            </w:r>
            <w:r w:rsidRPr="00F45301">
              <w:t>, and provide citizen access, and cover project details, finances, and compliance with CDBG rules.</w:t>
            </w:r>
          </w:p>
        </w:tc>
      </w:tr>
    </w:tbl>
    <w:p w14:paraId="5AC9C49C" w14:textId="6896271C" w:rsidR="00423148" w:rsidRDefault="00676610" w:rsidP="006F6C39">
      <w:pPr>
        <w:pStyle w:val="CDBGDRHeading"/>
        <w:numPr>
          <w:ilvl w:val="0"/>
          <w:numId w:val="0"/>
        </w:numPr>
        <w:ind w:left="1800" w:hanging="1440"/>
      </w:pPr>
      <w:bookmarkStart w:id="30" w:name="_Toc210662601"/>
      <w:bookmarkStart w:id="31" w:name="_Toc226366200"/>
      <w:bookmarkEnd w:id="28"/>
      <w:bookmarkEnd w:id="29"/>
      <w:r>
        <w:t xml:space="preserve">XI. </w:t>
      </w:r>
      <w:r w:rsidR="00423148" w:rsidRPr="00E81E8D">
        <w:t>APPENDI</w:t>
      </w:r>
      <w:bookmarkEnd w:id="30"/>
      <w:r w:rsidR="00C577ED">
        <w:t>CES</w:t>
      </w:r>
      <w:bookmarkEnd w:id="31"/>
    </w:p>
    <w:p w14:paraId="471B36DC" w14:textId="77777777" w:rsidR="005B5D1E" w:rsidRPr="005B5D1E" w:rsidRDefault="005B5D1E" w:rsidP="005B5D1E">
      <w:pPr>
        <w:pStyle w:val="BodyText"/>
      </w:pPr>
      <w:r w:rsidRPr="005B5D1E">
        <w:t>This appendix provides illustrative, non</w:t>
      </w:r>
      <w:r w:rsidRPr="005B5D1E">
        <w:noBreakHyphen/>
        <w:t>exhaustive examples for reference and training purposes. Conduct not specifically listed may still constitute a violation of this policy.</w:t>
      </w:r>
    </w:p>
    <w:tbl>
      <w:tblPr>
        <w:tblStyle w:val="TableGrid"/>
        <w:tblW w:w="9350" w:type="dxa"/>
        <w:tblLayout w:type="fixed"/>
        <w:tblLook w:val="04A0" w:firstRow="1" w:lastRow="0" w:firstColumn="1" w:lastColumn="0" w:noHBand="0" w:noVBand="1"/>
      </w:tblPr>
      <w:tblGrid>
        <w:gridCol w:w="4400"/>
        <w:gridCol w:w="4950"/>
      </w:tblGrid>
      <w:tr w:rsidR="009A27DE" w:rsidRPr="00FB29CC" w14:paraId="1DC82B20"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73B1816" w14:textId="47163671" w:rsidR="009A27DE" w:rsidRPr="002719AF" w:rsidRDefault="00A53097" w:rsidP="009F17E1">
            <w:pPr>
              <w:pStyle w:val="CDBGDRTableHeading"/>
            </w:pPr>
            <w:r>
              <w:t>Form Name, Process Map Name, OR Document Name</w:t>
            </w:r>
          </w:p>
        </w:tc>
        <w:tc>
          <w:tcPr>
            <w:tcW w:w="4950" w:type="dxa"/>
            <w:tcBorders>
              <w:top w:val="single" w:sz="8" w:space="0" w:color="auto"/>
              <w:left w:val="single" w:sz="8" w:space="0" w:color="auto"/>
              <w:bottom w:val="single" w:sz="8" w:space="0" w:color="auto"/>
              <w:right w:val="single" w:sz="8" w:space="0" w:color="auto"/>
            </w:tcBorders>
            <w:shd w:val="clear" w:color="auto" w:fill="365F91"/>
            <w:tcMar>
              <w:left w:w="108" w:type="dxa"/>
              <w:right w:w="108" w:type="dxa"/>
            </w:tcMar>
          </w:tcPr>
          <w:p w14:paraId="0117B407" w14:textId="554FC88D" w:rsidR="009A27DE" w:rsidRPr="002719AF" w:rsidRDefault="00A53097" w:rsidP="009F17E1">
            <w:pPr>
              <w:pStyle w:val="CDBGDRTableHeading"/>
            </w:pPr>
            <w:r>
              <w:t>Link to Document</w:t>
            </w:r>
          </w:p>
        </w:tc>
      </w:tr>
      <w:tr w:rsidR="009A27DE" w:rsidRPr="00FB29CC" w14:paraId="1D330A15"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232B331E" w14:textId="5D56FADA" w:rsidR="009A27DE" w:rsidRPr="001D2BB9" w:rsidRDefault="00E97360" w:rsidP="00695F5F">
            <w:pPr>
              <w:pStyle w:val="BodyText"/>
              <w:rPr>
                <w:b/>
                <w:bCs/>
                <w:color w:val="000000" w:themeColor="text1"/>
              </w:rPr>
            </w:pPr>
            <w:r w:rsidRPr="001D2BB9">
              <w:rPr>
                <w:b/>
                <w:bCs/>
              </w:rPr>
              <w:t>CPD Monitoring Resources</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4B54BAD6" w14:textId="36E48564" w:rsidR="009A27DE" w:rsidRPr="00FB29CC" w:rsidRDefault="00203551" w:rsidP="00862230">
            <w:hyperlink r:id="rId15" w:anchor="monitoring-overview" w:history="1">
              <w:r w:rsidRPr="00F40799">
                <w:rPr>
                  <w:rStyle w:val="Hyperlink"/>
                </w:rPr>
                <w:t>https://www.hudexchange.info/programs/cpd-monitoring/#monitoring-overview</w:t>
              </w:r>
            </w:hyperlink>
          </w:p>
        </w:tc>
      </w:tr>
      <w:tr w:rsidR="004640EC" w:rsidRPr="00FB29CC" w14:paraId="20A1FE37" w14:textId="77777777" w:rsidTr="00A53097">
        <w:trPr>
          <w:trHeight w:val="300"/>
        </w:trPr>
        <w:tc>
          <w:tcPr>
            <w:tcW w:w="4400" w:type="dxa"/>
            <w:tcBorders>
              <w:top w:val="single" w:sz="8" w:space="0" w:color="auto"/>
              <w:left w:val="single" w:sz="8" w:space="0" w:color="auto"/>
              <w:bottom w:val="single" w:sz="8" w:space="0" w:color="auto"/>
              <w:right w:val="single" w:sz="8" w:space="0" w:color="auto"/>
            </w:tcBorders>
            <w:tcMar>
              <w:left w:w="108" w:type="dxa"/>
              <w:right w:w="108" w:type="dxa"/>
            </w:tcMar>
          </w:tcPr>
          <w:p w14:paraId="4EED9A43" w14:textId="2B9EE201" w:rsidR="004640EC" w:rsidRPr="001D2BB9" w:rsidRDefault="001D2BB9" w:rsidP="00695F5F">
            <w:pPr>
              <w:pStyle w:val="BodyText"/>
              <w:rPr>
                <w:b/>
                <w:bCs/>
              </w:rPr>
            </w:pPr>
            <w:r w:rsidRPr="001D2BB9">
              <w:rPr>
                <w:b/>
                <w:bCs/>
              </w:rPr>
              <w:t>Disaster Recovery Library: Monitoring and Compliance</w:t>
            </w:r>
          </w:p>
        </w:tc>
        <w:tc>
          <w:tcPr>
            <w:tcW w:w="4950" w:type="dxa"/>
            <w:tcBorders>
              <w:top w:val="single" w:sz="8" w:space="0" w:color="auto"/>
              <w:left w:val="single" w:sz="8" w:space="0" w:color="auto"/>
              <w:bottom w:val="single" w:sz="8" w:space="0" w:color="auto"/>
              <w:right w:val="single" w:sz="8" w:space="0" w:color="auto"/>
            </w:tcBorders>
            <w:tcMar>
              <w:left w:w="108" w:type="dxa"/>
              <w:right w:w="108" w:type="dxa"/>
            </w:tcMar>
          </w:tcPr>
          <w:p w14:paraId="0C43D07D" w14:textId="01A23D4E" w:rsidR="004640EC" w:rsidRDefault="004640EC" w:rsidP="00862230">
            <w:hyperlink r:id="rId16" w:anchor="all-resources" w:history="1">
              <w:r w:rsidRPr="00F40799">
                <w:rPr>
                  <w:rStyle w:val="Hyperlink"/>
                </w:rPr>
                <w:t>https://www.hudexchange.info/resources/disaster-recovery-library/monitoring/#all-resources</w:t>
              </w:r>
            </w:hyperlink>
          </w:p>
        </w:tc>
      </w:tr>
    </w:tbl>
    <w:p w14:paraId="5114F76C" w14:textId="22C2D61B" w:rsidR="00A521D2" w:rsidRPr="00E81E8D" w:rsidRDefault="00A521D2" w:rsidP="00074F68"/>
    <w:sectPr w:rsidR="00A521D2" w:rsidRPr="00E81E8D" w:rsidSect="00423148">
      <w:footerReference w:type="default" r:id="rId17"/>
      <w:pgSz w:w="12240" w:h="15840"/>
      <w:pgMar w:top="1440" w:right="1440" w:bottom="1440" w:left="1440" w:header="720" w:footer="720" w:gutter="0"/>
      <w:pgBorders w:offsetFrom="page">
        <w:top w:val="single" w:sz="18" w:space="24" w:color="365F91"/>
        <w:left w:val="single" w:sz="18" w:space="24" w:color="365F91"/>
        <w:bottom w:val="single" w:sz="18" w:space="24" w:color="365F91"/>
        <w:right w:val="single" w:sz="18" w:space="24" w:color="365F91"/>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A4C14" w14:textId="77777777" w:rsidR="00380316" w:rsidRDefault="00380316" w:rsidP="00862230">
      <w:r>
        <w:separator/>
      </w:r>
    </w:p>
  </w:endnote>
  <w:endnote w:type="continuationSeparator" w:id="0">
    <w:p w14:paraId="2EF5BCDB" w14:textId="77777777" w:rsidR="00380316" w:rsidRDefault="00380316" w:rsidP="0086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ew times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FD0C" w14:textId="45220BD4" w:rsidR="00202A7B" w:rsidRDefault="00202A7B" w:rsidP="00862230">
    <w:pPr>
      <w:pStyle w:val="Footer"/>
    </w:pPr>
  </w:p>
  <w:p w14:paraId="1ECF01E6" w14:textId="77777777" w:rsidR="00202A7B" w:rsidRDefault="00202A7B" w:rsidP="00862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928675"/>
      <w:docPartObj>
        <w:docPartGallery w:val="Page Numbers (Bottom of Page)"/>
        <w:docPartUnique/>
      </w:docPartObj>
    </w:sdtPr>
    <w:sdtEndPr>
      <w:rPr>
        <w:noProof/>
      </w:rPr>
    </w:sdtEndPr>
    <w:sdtContent>
      <w:p w14:paraId="57B534C8" w14:textId="7F6877C3" w:rsidR="00423148" w:rsidRDefault="00423148" w:rsidP="00862230">
        <w:pPr>
          <w:pStyle w:val="Footer"/>
        </w:pPr>
        <w:r>
          <w:fldChar w:fldCharType="begin"/>
        </w:r>
        <w:r>
          <w:instrText xml:space="preserve"> PAGE   \* MERGEFORMAT </w:instrText>
        </w:r>
        <w:r>
          <w:fldChar w:fldCharType="separate"/>
        </w:r>
        <w:r>
          <w:rPr>
            <w:noProof/>
          </w:rPr>
          <w:t>2</w:t>
        </w:r>
        <w:r>
          <w:rPr>
            <w:noProof/>
          </w:rPr>
          <w:fldChar w:fldCharType="end"/>
        </w:r>
      </w:p>
    </w:sdtContent>
  </w:sdt>
  <w:p w14:paraId="32988272" w14:textId="77777777" w:rsidR="00423148" w:rsidRDefault="00423148" w:rsidP="00862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B600A" w14:textId="77777777" w:rsidR="00380316" w:rsidRDefault="00380316" w:rsidP="00862230">
      <w:r>
        <w:separator/>
      </w:r>
    </w:p>
  </w:footnote>
  <w:footnote w:type="continuationSeparator" w:id="0">
    <w:p w14:paraId="6190A9C8" w14:textId="77777777" w:rsidR="00380316" w:rsidRDefault="00380316" w:rsidP="0086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ED8E8" w14:textId="681288B9" w:rsidR="00423148" w:rsidRDefault="00423148" w:rsidP="00862230">
    <w:pPr>
      <w:pStyle w:val="Header"/>
    </w:pPr>
    <w:r>
      <w:rPr>
        <w:noProof/>
      </w:rPr>
      <mc:AlternateContent>
        <mc:Choice Requires="wpg">
          <w:drawing>
            <wp:anchor distT="0" distB="0" distL="114300" distR="114300" simplePos="0" relativeHeight="251659264" behindDoc="0" locked="0" layoutInCell="1" allowOverlap="1" wp14:anchorId="2A140653" wp14:editId="473209D6">
              <wp:simplePos x="0" y="0"/>
              <wp:positionH relativeFrom="margin">
                <wp:align>center</wp:align>
              </wp:positionH>
              <wp:positionV relativeFrom="paragraph">
                <wp:posOffset>-130033</wp:posOffset>
              </wp:positionV>
              <wp:extent cx="7150735" cy="753348"/>
              <wp:effectExtent l="0" t="0" r="0" b="8890"/>
              <wp:wrapTight wrapText="bothSides">
                <wp:wrapPolygon edited="0">
                  <wp:start x="0" y="0"/>
                  <wp:lineTo x="0" y="21309"/>
                  <wp:lineTo x="21521" y="21309"/>
                  <wp:lineTo x="21521" y="0"/>
                  <wp:lineTo x="0" y="0"/>
                </wp:wrapPolygon>
              </wp:wrapTight>
              <wp:docPr id="749633693" name="Group 7"/>
              <wp:cNvGraphicFramePr/>
              <a:graphic xmlns:a="http://schemas.openxmlformats.org/drawingml/2006/main">
                <a:graphicData uri="http://schemas.microsoft.com/office/word/2010/wordprocessingGroup">
                  <wpg:wgp>
                    <wpg:cNvGrpSpPr/>
                    <wpg:grpSpPr>
                      <a:xfrm>
                        <a:off x="0" y="0"/>
                        <a:ext cx="7150735" cy="753348"/>
                        <a:chOff x="0" y="0"/>
                        <a:chExt cx="7150735" cy="753348"/>
                      </a:xfrm>
                    </wpg:grpSpPr>
                    <wps:wsp>
                      <wps:cNvPr id="258351834" name="Text Box 2"/>
                      <wps:cNvSpPr txBox="1">
                        <a:spLocks noChangeArrowheads="1"/>
                      </wps:cNvSpPr>
                      <wps:spPr bwMode="auto">
                        <a:xfrm>
                          <a:off x="15857" y="0"/>
                          <a:ext cx="7108825" cy="718820"/>
                        </a:xfrm>
                        <a:prstGeom prst="rect">
                          <a:avLst/>
                        </a:prstGeom>
                        <a:solidFill>
                          <a:srgbClr val="002060"/>
                        </a:solidFill>
                        <a:ln w="9525">
                          <a:noFill/>
                          <a:miter lim="800000"/>
                          <a:headEnd/>
                          <a:tailEnd/>
                        </a:ln>
                      </wps:spPr>
                      <wps:txbx>
                        <w:txbxContent>
                          <w:p w14:paraId="43332F02" w14:textId="77777777" w:rsidR="00423148" w:rsidRDefault="00423148" w:rsidP="00862230"/>
                        </w:txbxContent>
                      </wps:txbx>
                      <wps:bodyPr rot="0" vert="horz" wrap="square" lIns="91440" tIns="45720" rIns="91440" bIns="45720" anchor="t" anchorCtr="0">
                        <a:noAutofit/>
                      </wps:bodyPr>
                    </wps:wsp>
                    <wps:wsp>
                      <wps:cNvPr id="1774426829" name="Text Box 2"/>
                      <wps:cNvSpPr txBox="1">
                        <a:spLocks noChangeArrowheads="1"/>
                      </wps:cNvSpPr>
                      <wps:spPr bwMode="auto">
                        <a:xfrm>
                          <a:off x="0" y="708263"/>
                          <a:ext cx="7150735" cy="45085"/>
                        </a:xfrm>
                        <a:prstGeom prst="rect">
                          <a:avLst/>
                        </a:prstGeom>
                        <a:solidFill>
                          <a:srgbClr val="BF0A30"/>
                        </a:solidFill>
                        <a:ln w="9525">
                          <a:noFill/>
                          <a:miter lim="800000"/>
                          <a:headEnd/>
                          <a:tailEnd/>
                        </a:ln>
                      </wps:spPr>
                      <wps:txbx>
                        <w:txbxContent>
                          <w:p w14:paraId="019E13C6" w14:textId="77777777" w:rsidR="00423148" w:rsidRDefault="00423148" w:rsidP="00862230"/>
                        </w:txbxContent>
                      </wps:txbx>
                      <wps:bodyPr rot="0" vert="horz" wrap="square" lIns="91440" tIns="45720" rIns="91440" bIns="45720" anchor="t" anchorCtr="0">
                        <a:noAutofit/>
                      </wps:bodyPr>
                    </wps:wsp>
                    <pic:pic xmlns:pic="http://schemas.openxmlformats.org/drawingml/2006/picture">
                      <pic:nvPicPr>
                        <pic:cNvPr id="1630365787" name="Picture 2" descr="A gold and blue emblem with a eagle and a cross&#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64277" y="26427"/>
                          <a:ext cx="636270" cy="63881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A140653" id="Group 7" o:spid="_x0000_s1027" style="position:absolute;left:0;text-align:left;margin-left:0;margin-top:-10.25pt;width:563.05pt;height:59.3pt;z-index:251659264;mso-position-horizontal:center;mso-position-horizontal-relative:margin;mso-width-relative:margin;mso-height-relative:margin" coordsize="71507,7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">
              <v:shapetype id="_x0000_t202" coordsize="21600,21600" o:spt="202" path="m,l,21600r21600,l21600,xe">
                <v:stroke joinstyle="miter"/>
                <v:path gradientshapeok="t" o:connecttype="rect"/>
              </v:shapetype>
              <v:shape id="Text Box 2" o:spid="_x0000_s1028" type="#_x0000_t202" style="position:absolute;left:158;width:71088;height:7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" fillcolor="#002060" stroked="f">
                <v:textbox>
                  <w:txbxContent>
                    <w:p w14:paraId="43332F02" w14:textId="77777777" w:rsidR="00423148" w:rsidRDefault="00423148" w:rsidP="00862230"/>
                  </w:txbxContent>
                </v:textbox>
              </v:shape>
              <v:shape id="Text Box 2" o:spid="_x0000_s1029" type="#_x0000_t202" style="position:absolute;top:7082;width:71507;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" fillcolor="#bf0a30" stroked="f">
                <v:textbox>
                  <w:txbxContent>
                    <w:p w14:paraId="019E13C6" w14:textId="77777777" w:rsidR="00423148" w:rsidRDefault="00423148" w:rsidP="00862230"/>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A gold and blue emblem with a eagle and a cross&#10;&#10;AI-generated content may be incorrect." style="position:absolute;left:2642;top:264;width:6363;height:6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">
                <v:imagedata r:id="rId2" o:title="A gold and blue emblem with a eagle and a cross&#10;&#10;AI-generated content may be incorrect"/>
              </v:shape>
              <w10:wrap type="tight"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996381E"/>
    <w:lvl w:ilvl="0">
      <w:start w:val="1"/>
      <w:numFmt w:val="decimal"/>
      <w:pStyle w:val="Heading1"/>
      <w:lvlText w:val="Part %1"/>
      <w:lvlJc w:val="left"/>
      <w:pPr>
        <w:tabs>
          <w:tab w:val="num" w:pos="0"/>
        </w:tabs>
        <w:ind w:left="360" w:hanging="360"/>
      </w:pPr>
      <w:rPr>
        <w:rFonts w:ascii="Arial" w:hAnsi="Arial"/>
        <w:b/>
        <w:i w:val="0"/>
        <w:caps w:val="0"/>
        <w:smallCaps w:val="0"/>
        <w:strike w:val="0"/>
        <w:dstrike w:val="0"/>
        <w:vanish w:val="0"/>
        <w:color w:val="0052BA"/>
        <w:spacing w:val="0"/>
        <w:w w:val="100"/>
        <w:position w:val="0"/>
        <w:sz w:val="28"/>
        <w:u w:val="none"/>
        <w:vertAlign w:val="baseline"/>
      </w:rPr>
    </w:lvl>
    <w:lvl w:ilvl="1">
      <w:start w:val="1"/>
      <w:numFmt w:val="upperRoman"/>
      <w:pStyle w:val="Heading2"/>
      <w:lvlText w:val="%2."/>
      <w:lvlJc w:val="right"/>
      <w:pPr>
        <w:ind w:left="540" w:hanging="36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 w15:restartNumberingAfterBreak="0">
    <w:nsid w:val="00000042"/>
    <w:multiLevelType w:val="multilevel"/>
    <w:tmpl w:val="43C2E290"/>
    <w:lvl w:ilvl="0">
      <w:start w:val="1"/>
      <w:numFmt w:val="decimal"/>
      <w:lvlText w:val="%1)"/>
      <w:lvlJc w:val="left"/>
      <w:pPr>
        <w:tabs>
          <w:tab w:val="num" w:pos="990"/>
        </w:tabs>
        <w:ind w:left="990" w:hanging="360"/>
      </w:pPr>
      <w:rPr>
        <w:rFonts w:ascii="Calibri" w:hAnsi="Calibri"/>
        <w:b w:val="0"/>
        <w:i w:val="0"/>
        <w:caps w:val="0"/>
        <w:smallCaps w:val="0"/>
        <w:strike w:val="0"/>
        <w:dstrike w:val="0"/>
        <w:vanish w:val="0"/>
        <w:color w:val="000000"/>
        <w:position w:val="0"/>
        <w:sz w:val="22"/>
        <w:vertAlign w:val="baseline"/>
      </w:rPr>
    </w:lvl>
    <w:lvl w:ilvl="1">
      <w:start w:val="1"/>
      <w:numFmt w:val="lowerLetter"/>
      <w:lvlText w:val="%2."/>
      <w:lvlJc w:val="left"/>
      <w:pPr>
        <w:tabs>
          <w:tab w:val="num" w:pos="1440"/>
        </w:tabs>
        <w:ind w:left="1440" w:hanging="360"/>
      </w:pPr>
      <w:rPr>
        <w:b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1204A18"/>
    <w:multiLevelType w:val="hybridMultilevel"/>
    <w:tmpl w:val="8A88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2B6895"/>
    <w:multiLevelType w:val="hybridMultilevel"/>
    <w:tmpl w:val="C4A2F8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23300F2"/>
    <w:multiLevelType w:val="hybridMultilevel"/>
    <w:tmpl w:val="E432EA10"/>
    <w:lvl w:ilvl="0" w:tplc="6A0E1D30">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2F6213"/>
    <w:multiLevelType w:val="hybridMultilevel"/>
    <w:tmpl w:val="87506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3169FE"/>
    <w:multiLevelType w:val="hybridMultilevel"/>
    <w:tmpl w:val="1F0A4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3C6186"/>
    <w:multiLevelType w:val="hybridMultilevel"/>
    <w:tmpl w:val="2EEEDF3A"/>
    <w:lvl w:ilvl="0" w:tplc="3908561E">
      <w:start w:val="1"/>
      <w:numFmt w:val="lowerLetter"/>
      <w:lvlText w:val="%1."/>
      <w:lvlJc w:val="left"/>
      <w:pPr>
        <w:ind w:left="1080" w:hanging="360"/>
      </w:pPr>
    </w:lvl>
    <w:lvl w:ilvl="1" w:tplc="2530F61A">
      <w:start w:val="1"/>
      <w:numFmt w:val="lowerLetter"/>
      <w:lvlText w:val="%2."/>
      <w:lvlJc w:val="left"/>
      <w:pPr>
        <w:ind w:left="1800" w:hanging="360"/>
      </w:pPr>
    </w:lvl>
    <w:lvl w:ilvl="2" w:tplc="02049344">
      <w:start w:val="1"/>
      <w:numFmt w:val="lowerRoman"/>
      <w:lvlText w:val="%3."/>
      <w:lvlJc w:val="right"/>
      <w:pPr>
        <w:ind w:left="2520" w:hanging="180"/>
      </w:pPr>
    </w:lvl>
    <w:lvl w:ilvl="3" w:tplc="20E68D70">
      <w:start w:val="1"/>
      <w:numFmt w:val="decimal"/>
      <w:lvlText w:val="%4."/>
      <w:lvlJc w:val="left"/>
      <w:pPr>
        <w:ind w:left="3240" w:hanging="360"/>
      </w:pPr>
    </w:lvl>
    <w:lvl w:ilvl="4" w:tplc="6A8CDEB4">
      <w:start w:val="1"/>
      <w:numFmt w:val="lowerLetter"/>
      <w:lvlText w:val="%5."/>
      <w:lvlJc w:val="left"/>
      <w:pPr>
        <w:ind w:left="3960" w:hanging="360"/>
      </w:pPr>
    </w:lvl>
    <w:lvl w:ilvl="5" w:tplc="28E67040">
      <w:start w:val="1"/>
      <w:numFmt w:val="lowerRoman"/>
      <w:lvlText w:val="%6."/>
      <w:lvlJc w:val="right"/>
      <w:pPr>
        <w:ind w:left="4680" w:hanging="180"/>
      </w:pPr>
    </w:lvl>
    <w:lvl w:ilvl="6" w:tplc="A900F48C">
      <w:start w:val="1"/>
      <w:numFmt w:val="decimal"/>
      <w:lvlText w:val="%7."/>
      <w:lvlJc w:val="left"/>
      <w:pPr>
        <w:ind w:left="5400" w:hanging="360"/>
      </w:pPr>
    </w:lvl>
    <w:lvl w:ilvl="7" w:tplc="4EEC45CE">
      <w:start w:val="1"/>
      <w:numFmt w:val="lowerLetter"/>
      <w:lvlText w:val="%8."/>
      <w:lvlJc w:val="left"/>
      <w:pPr>
        <w:ind w:left="6120" w:hanging="360"/>
      </w:pPr>
    </w:lvl>
    <w:lvl w:ilvl="8" w:tplc="6B725B06">
      <w:start w:val="1"/>
      <w:numFmt w:val="lowerRoman"/>
      <w:lvlText w:val="%9."/>
      <w:lvlJc w:val="right"/>
      <w:pPr>
        <w:ind w:left="6840" w:hanging="180"/>
      </w:pPr>
    </w:lvl>
  </w:abstractNum>
  <w:abstractNum w:abstractNumId="8" w15:restartNumberingAfterBreak="0">
    <w:nsid w:val="0E4D58A5"/>
    <w:multiLevelType w:val="hybridMultilevel"/>
    <w:tmpl w:val="FAAE7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8433F"/>
    <w:multiLevelType w:val="hybridMultilevel"/>
    <w:tmpl w:val="FBE8A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7D25D9"/>
    <w:multiLevelType w:val="multilevel"/>
    <w:tmpl w:val="445C0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2E724B"/>
    <w:multiLevelType w:val="hybridMultilevel"/>
    <w:tmpl w:val="E7F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5087E81"/>
    <w:multiLevelType w:val="multilevel"/>
    <w:tmpl w:val="E6087F5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1563207B"/>
    <w:multiLevelType w:val="hybridMultilevel"/>
    <w:tmpl w:val="BFDAA7E2"/>
    <w:lvl w:ilvl="0" w:tplc="17EE4D2C">
      <w:start w:val="1"/>
      <w:numFmt w:val="lowerLetter"/>
      <w:lvlText w:val="%1."/>
      <w:lvlJc w:val="left"/>
      <w:pPr>
        <w:ind w:left="720" w:hanging="360"/>
      </w:pPr>
    </w:lvl>
    <w:lvl w:ilvl="1" w:tplc="1A8AA06A">
      <w:start w:val="1"/>
      <w:numFmt w:val="lowerLetter"/>
      <w:lvlText w:val="%2."/>
      <w:lvlJc w:val="left"/>
      <w:pPr>
        <w:ind w:left="1440" w:hanging="360"/>
      </w:pPr>
    </w:lvl>
    <w:lvl w:ilvl="2" w:tplc="B448A7C8">
      <w:start w:val="1"/>
      <w:numFmt w:val="lowerRoman"/>
      <w:lvlText w:val="%3."/>
      <w:lvlJc w:val="right"/>
      <w:pPr>
        <w:ind w:left="2160" w:hanging="180"/>
      </w:pPr>
    </w:lvl>
    <w:lvl w:ilvl="3" w:tplc="2D384682">
      <w:start w:val="1"/>
      <w:numFmt w:val="decimal"/>
      <w:lvlText w:val="%4."/>
      <w:lvlJc w:val="left"/>
      <w:pPr>
        <w:ind w:left="2880" w:hanging="360"/>
      </w:pPr>
    </w:lvl>
    <w:lvl w:ilvl="4" w:tplc="7A569DD8">
      <w:start w:val="1"/>
      <w:numFmt w:val="lowerLetter"/>
      <w:lvlText w:val="%5."/>
      <w:lvlJc w:val="left"/>
      <w:pPr>
        <w:ind w:left="3600" w:hanging="360"/>
      </w:pPr>
    </w:lvl>
    <w:lvl w:ilvl="5" w:tplc="05B40538">
      <w:start w:val="1"/>
      <w:numFmt w:val="lowerRoman"/>
      <w:lvlText w:val="%6."/>
      <w:lvlJc w:val="right"/>
      <w:pPr>
        <w:ind w:left="4320" w:hanging="180"/>
      </w:pPr>
    </w:lvl>
    <w:lvl w:ilvl="6" w:tplc="8F1CA4CA">
      <w:start w:val="1"/>
      <w:numFmt w:val="decimal"/>
      <w:lvlText w:val="%7."/>
      <w:lvlJc w:val="left"/>
      <w:pPr>
        <w:ind w:left="5040" w:hanging="360"/>
      </w:pPr>
    </w:lvl>
    <w:lvl w:ilvl="7" w:tplc="795E9C2C">
      <w:start w:val="1"/>
      <w:numFmt w:val="lowerLetter"/>
      <w:lvlText w:val="%8."/>
      <w:lvlJc w:val="left"/>
      <w:pPr>
        <w:ind w:left="5760" w:hanging="360"/>
      </w:pPr>
    </w:lvl>
    <w:lvl w:ilvl="8" w:tplc="DC1E15EA">
      <w:start w:val="1"/>
      <w:numFmt w:val="lowerRoman"/>
      <w:lvlText w:val="%9."/>
      <w:lvlJc w:val="right"/>
      <w:pPr>
        <w:ind w:left="6480" w:hanging="180"/>
      </w:pPr>
    </w:lvl>
  </w:abstractNum>
  <w:abstractNum w:abstractNumId="14" w15:restartNumberingAfterBreak="0">
    <w:nsid w:val="160A4209"/>
    <w:multiLevelType w:val="hybridMultilevel"/>
    <w:tmpl w:val="2CF8B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62F2B2F"/>
    <w:multiLevelType w:val="hybridMultilevel"/>
    <w:tmpl w:val="CCA44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007B60"/>
    <w:multiLevelType w:val="multilevel"/>
    <w:tmpl w:val="D428788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3551E0"/>
    <w:multiLevelType w:val="hybridMultilevel"/>
    <w:tmpl w:val="79E01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93721A"/>
    <w:multiLevelType w:val="hybridMultilevel"/>
    <w:tmpl w:val="1F928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481035"/>
    <w:multiLevelType w:val="multilevel"/>
    <w:tmpl w:val="CE54F49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19B30FB1"/>
    <w:multiLevelType w:val="hybridMultilevel"/>
    <w:tmpl w:val="3AEA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AB20E4"/>
    <w:multiLevelType w:val="hybridMultilevel"/>
    <w:tmpl w:val="079A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C214823"/>
    <w:multiLevelType w:val="hybridMultilevel"/>
    <w:tmpl w:val="FCD4FF22"/>
    <w:lvl w:ilvl="0" w:tplc="A11634AE">
      <w:start w:val="1"/>
      <w:numFmt w:val="upperLetter"/>
      <w:pStyle w:val="CDBGDRsubheading"/>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3833F1"/>
    <w:multiLevelType w:val="hybridMultilevel"/>
    <w:tmpl w:val="B0A06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5343A0"/>
    <w:multiLevelType w:val="hybridMultilevel"/>
    <w:tmpl w:val="09460994"/>
    <w:lvl w:ilvl="0" w:tplc="6A0E1D30">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A47597"/>
    <w:multiLevelType w:val="hybridMultilevel"/>
    <w:tmpl w:val="C8DAF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EAF690A"/>
    <w:multiLevelType w:val="hybridMultilevel"/>
    <w:tmpl w:val="B588AF1A"/>
    <w:lvl w:ilvl="0" w:tplc="FCF63282">
      <w:start w:val="1"/>
      <w:numFmt w:val="decimal"/>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70309A"/>
    <w:multiLevelType w:val="hybridMultilevel"/>
    <w:tmpl w:val="732E3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FF0174"/>
    <w:multiLevelType w:val="hybridMultilevel"/>
    <w:tmpl w:val="EE2C8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46385A"/>
    <w:multiLevelType w:val="hybridMultilevel"/>
    <w:tmpl w:val="304C2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8D504E"/>
    <w:multiLevelType w:val="hybridMultilevel"/>
    <w:tmpl w:val="F34EA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9A447C"/>
    <w:multiLevelType w:val="hybridMultilevel"/>
    <w:tmpl w:val="3CC49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3D843AA"/>
    <w:multiLevelType w:val="hybridMultilevel"/>
    <w:tmpl w:val="220A4A90"/>
    <w:lvl w:ilvl="0" w:tplc="6A0E1D30">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9377C2"/>
    <w:multiLevelType w:val="hybridMultilevel"/>
    <w:tmpl w:val="45DED2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92B0C4B"/>
    <w:multiLevelType w:val="hybridMultilevel"/>
    <w:tmpl w:val="6FF69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FD00F2"/>
    <w:multiLevelType w:val="hybridMultilevel"/>
    <w:tmpl w:val="C1E635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B8E2A5B"/>
    <w:multiLevelType w:val="hybridMultilevel"/>
    <w:tmpl w:val="44E46CE0"/>
    <w:lvl w:ilvl="0" w:tplc="2600386A">
      <w:start w:val="1"/>
      <w:numFmt w:val="bullet"/>
      <w:lvlText w:val=""/>
      <w:lvlJc w:val="left"/>
      <w:pPr>
        <w:ind w:left="720" w:hanging="360"/>
      </w:pPr>
      <w:rPr>
        <w:rFonts w:ascii="Symbol" w:hAnsi="Symbol" w:hint="default"/>
      </w:rPr>
    </w:lvl>
    <w:lvl w:ilvl="1" w:tplc="AB1E2CC2">
      <w:start w:val="1"/>
      <w:numFmt w:val="bullet"/>
      <w:lvlText w:val="o"/>
      <w:lvlJc w:val="left"/>
      <w:pPr>
        <w:ind w:left="1440" w:hanging="360"/>
      </w:pPr>
      <w:rPr>
        <w:rFonts w:ascii="Courier New" w:hAnsi="Courier New" w:hint="default"/>
      </w:rPr>
    </w:lvl>
    <w:lvl w:ilvl="2" w:tplc="88A4788E">
      <w:start w:val="1"/>
      <w:numFmt w:val="bullet"/>
      <w:lvlText w:val=""/>
      <w:lvlJc w:val="left"/>
      <w:pPr>
        <w:ind w:left="2160" w:hanging="360"/>
      </w:pPr>
      <w:rPr>
        <w:rFonts w:ascii="Wingdings" w:hAnsi="Wingdings" w:hint="default"/>
      </w:rPr>
    </w:lvl>
    <w:lvl w:ilvl="3" w:tplc="6DB2CAAA">
      <w:start w:val="1"/>
      <w:numFmt w:val="bullet"/>
      <w:lvlText w:val=""/>
      <w:lvlJc w:val="left"/>
      <w:pPr>
        <w:ind w:left="2880" w:hanging="360"/>
      </w:pPr>
      <w:rPr>
        <w:rFonts w:ascii="Symbol" w:hAnsi="Symbol" w:hint="default"/>
      </w:rPr>
    </w:lvl>
    <w:lvl w:ilvl="4" w:tplc="71CE6EDE">
      <w:start w:val="1"/>
      <w:numFmt w:val="bullet"/>
      <w:lvlText w:val="o"/>
      <w:lvlJc w:val="left"/>
      <w:pPr>
        <w:ind w:left="3600" w:hanging="360"/>
      </w:pPr>
      <w:rPr>
        <w:rFonts w:ascii="Courier New" w:hAnsi="Courier New" w:hint="default"/>
      </w:rPr>
    </w:lvl>
    <w:lvl w:ilvl="5" w:tplc="92067BB2">
      <w:start w:val="1"/>
      <w:numFmt w:val="bullet"/>
      <w:lvlText w:val=""/>
      <w:lvlJc w:val="left"/>
      <w:pPr>
        <w:ind w:left="4320" w:hanging="360"/>
      </w:pPr>
      <w:rPr>
        <w:rFonts w:ascii="Wingdings" w:hAnsi="Wingdings" w:hint="default"/>
      </w:rPr>
    </w:lvl>
    <w:lvl w:ilvl="6" w:tplc="D8E69EEE">
      <w:start w:val="1"/>
      <w:numFmt w:val="bullet"/>
      <w:lvlText w:val=""/>
      <w:lvlJc w:val="left"/>
      <w:pPr>
        <w:ind w:left="5040" w:hanging="360"/>
      </w:pPr>
      <w:rPr>
        <w:rFonts w:ascii="Symbol" w:hAnsi="Symbol" w:hint="default"/>
      </w:rPr>
    </w:lvl>
    <w:lvl w:ilvl="7" w:tplc="7C0EC756">
      <w:start w:val="1"/>
      <w:numFmt w:val="bullet"/>
      <w:lvlText w:val="o"/>
      <w:lvlJc w:val="left"/>
      <w:pPr>
        <w:ind w:left="5760" w:hanging="360"/>
      </w:pPr>
      <w:rPr>
        <w:rFonts w:ascii="Courier New" w:hAnsi="Courier New" w:hint="default"/>
      </w:rPr>
    </w:lvl>
    <w:lvl w:ilvl="8" w:tplc="A0F2070E">
      <w:start w:val="1"/>
      <w:numFmt w:val="bullet"/>
      <w:lvlText w:val=""/>
      <w:lvlJc w:val="left"/>
      <w:pPr>
        <w:ind w:left="6480" w:hanging="360"/>
      </w:pPr>
      <w:rPr>
        <w:rFonts w:ascii="Wingdings" w:hAnsi="Wingdings" w:hint="default"/>
      </w:rPr>
    </w:lvl>
  </w:abstractNum>
  <w:abstractNum w:abstractNumId="37" w15:restartNumberingAfterBreak="0">
    <w:nsid w:val="2C4B6B93"/>
    <w:multiLevelType w:val="hybridMultilevel"/>
    <w:tmpl w:val="92229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0462C60"/>
    <w:multiLevelType w:val="multilevel"/>
    <w:tmpl w:val="338E5BAA"/>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32F06D70"/>
    <w:multiLevelType w:val="hybridMultilevel"/>
    <w:tmpl w:val="5970B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555EE0"/>
    <w:multiLevelType w:val="hybridMultilevel"/>
    <w:tmpl w:val="E818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8A00D66"/>
    <w:multiLevelType w:val="hybridMultilevel"/>
    <w:tmpl w:val="71E84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A1E5F32"/>
    <w:multiLevelType w:val="hybridMultilevel"/>
    <w:tmpl w:val="85548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F34DE6"/>
    <w:multiLevelType w:val="hybridMultilevel"/>
    <w:tmpl w:val="8D30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DFA554C"/>
    <w:multiLevelType w:val="hybridMultilevel"/>
    <w:tmpl w:val="0FCA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FEA25A5"/>
    <w:multiLevelType w:val="multilevel"/>
    <w:tmpl w:val="B418898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6" w15:restartNumberingAfterBreak="0">
    <w:nsid w:val="40B05488"/>
    <w:multiLevelType w:val="hybridMultilevel"/>
    <w:tmpl w:val="6D887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0E25A23"/>
    <w:multiLevelType w:val="hybridMultilevel"/>
    <w:tmpl w:val="8CB6A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1312424"/>
    <w:multiLevelType w:val="hybridMultilevel"/>
    <w:tmpl w:val="2512A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2197C57"/>
    <w:multiLevelType w:val="hybridMultilevel"/>
    <w:tmpl w:val="BE82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2A57A86"/>
    <w:multiLevelType w:val="hybridMultilevel"/>
    <w:tmpl w:val="2A3EF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774CF1"/>
    <w:multiLevelType w:val="hybridMultilevel"/>
    <w:tmpl w:val="E7E2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4BD4828"/>
    <w:multiLevelType w:val="hybridMultilevel"/>
    <w:tmpl w:val="D9D69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54E7D2C"/>
    <w:multiLevelType w:val="hybridMultilevel"/>
    <w:tmpl w:val="A1DAD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5C313AD"/>
    <w:multiLevelType w:val="hybridMultilevel"/>
    <w:tmpl w:val="89D65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5D36F16"/>
    <w:multiLevelType w:val="hybridMultilevel"/>
    <w:tmpl w:val="DF16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6B418B3"/>
    <w:multiLevelType w:val="hybridMultilevel"/>
    <w:tmpl w:val="99F6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7217425"/>
    <w:multiLevelType w:val="hybridMultilevel"/>
    <w:tmpl w:val="03566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74973FF"/>
    <w:multiLevelType w:val="hybridMultilevel"/>
    <w:tmpl w:val="8AE2A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7F24F03"/>
    <w:multiLevelType w:val="hybridMultilevel"/>
    <w:tmpl w:val="E7262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A98DCE8"/>
    <w:multiLevelType w:val="hybridMultilevel"/>
    <w:tmpl w:val="659694DC"/>
    <w:lvl w:ilvl="0" w:tplc="413AC55C">
      <w:start w:val="1"/>
      <w:numFmt w:val="bullet"/>
      <w:lvlText w:val=""/>
      <w:lvlJc w:val="left"/>
      <w:pPr>
        <w:ind w:left="720" w:hanging="360"/>
      </w:pPr>
      <w:rPr>
        <w:rFonts w:ascii="Symbol" w:hAnsi="Symbol" w:hint="default"/>
      </w:rPr>
    </w:lvl>
    <w:lvl w:ilvl="1" w:tplc="0DA276A8">
      <w:start w:val="1"/>
      <w:numFmt w:val="bullet"/>
      <w:lvlText w:val="o"/>
      <w:lvlJc w:val="left"/>
      <w:pPr>
        <w:ind w:left="1440" w:hanging="360"/>
      </w:pPr>
      <w:rPr>
        <w:rFonts w:ascii="Courier New" w:hAnsi="Courier New" w:hint="default"/>
      </w:rPr>
    </w:lvl>
    <w:lvl w:ilvl="2" w:tplc="AFDABB8E">
      <w:start w:val="1"/>
      <w:numFmt w:val="bullet"/>
      <w:lvlText w:val=""/>
      <w:lvlJc w:val="left"/>
      <w:pPr>
        <w:ind w:left="2160" w:hanging="360"/>
      </w:pPr>
      <w:rPr>
        <w:rFonts w:ascii="Wingdings" w:hAnsi="Wingdings" w:hint="default"/>
      </w:rPr>
    </w:lvl>
    <w:lvl w:ilvl="3" w:tplc="D2A6E7DE">
      <w:start w:val="1"/>
      <w:numFmt w:val="bullet"/>
      <w:lvlText w:val=""/>
      <w:lvlJc w:val="left"/>
      <w:pPr>
        <w:ind w:left="2880" w:hanging="360"/>
      </w:pPr>
      <w:rPr>
        <w:rFonts w:ascii="Symbol" w:hAnsi="Symbol" w:hint="default"/>
      </w:rPr>
    </w:lvl>
    <w:lvl w:ilvl="4" w:tplc="D6F4D404">
      <w:start w:val="1"/>
      <w:numFmt w:val="bullet"/>
      <w:lvlText w:val="o"/>
      <w:lvlJc w:val="left"/>
      <w:pPr>
        <w:ind w:left="3600" w:hanging="360"/>
      </w:pPr>
      <w:rPr>
        <w:rFonts w:ascii="Courier New" w:hAnsi="Courier New" w:hint="default"/>
      </w:rPr>
    </w:lvl>
    <w:lvl w:ilvl="5" w:tplc="5C56A116">
      <w:start w:val="1"/>
      <w:numFmt w:val="bullet"/>
      <w:lvlText w:val=""/>
      <w:lvlJc w:val="left"/>
      <w:pPr>
        <w:ind w:left="4320" w:hanging="360"/>
      </w:pPr>
      <w:rPr>
        <w:rFonts w:ascii="Wingdings" w:hAnsi="Wingdings" w:hint="default"/>
      </w:rPr>
    </w:lvl>
    <w:lvl w:ilvl="6" w:tplc="5FF6E6F8">
      <w:start w:val="1"/>
      <w:numFmt w:val="bullet"/>
      <w:lvlText w:val=""/>
      <w:lvlJc w:val="left"/>
      <w:pPr>
        <w:ind w:left="5040" w:hanging="360"/>
      </w:pPr>
      <w:rPr>
        <w:rFonts w:ascii="Symbol" w:hAnsi="Symbol" w:hint="default"/>
      </w:rPr>
    </w:lvl>
    <w:lvl w:ilvl="7" w:tplc="36000B18">
      <w:start w:val="1"/>
      <w:numFmt w:val="bullet"/>
      <w:lvlText w:val="o"/>
      <w:lvlJc w:val="left"/>
      <w:pPr>
        <w:ind w:left="5760" w:hanging="360"/>
      </w:pPr>
      <w:rPr>
        <w:rFonts w:ascii="Courier New" w:hAnsi="Courier New" w:hint="default"/>
      </w:rPr>
    </w:lvl>
    <w:lvl w:ilvl="8" w:tplc="E13C3590">
      <w:start w:val="1"/>
      <w:numFmt w:val="bullet"/>
      <w:lvlText w:val=""/>
      <w:lvlJc w:val="left"/>
      <w:pPr>
        <w:ind w:left="6480" w:hanging="360"/>
      </w:pPr>
      <w:rPr>
        <w:rFonts w:ascii="Wingdings" w:hAnsi="Wingdings" w:hint="default"/>
      </w:rPr>
    </w:lvl>
  </w:abstractNum>
  <w:abstractNum w:abstractNumId="61" w15:restartNumberingAfterBreak="0">
    <w:nsid w:val="4B20466F"/>
    <w:multiLevelType w:val="hybridMultilevel"/>
    <w:tmpl w:val="B5F63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C6762BD"/>
    <w:multiLevelType w:val="hybridMultilevel"/>
    <w:tmpl w:val="5DC4A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CA92B66"/>
    <w:multiLevelType w:val="hybridMultilevel"/>
    <w:tmpl w:val="505C5846"/>
    <w:lvl w:ilvl="0" w:tplc="6A0E1D30">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DAD2F31"/>
    <w:multiLevelType w:val="hybridMultilevel"/>
    <w:tmpl w:val="2F6CD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FF52484"/>
    <w:multiLevelType w:val="hybridMultilevel"/>
    <w:tmpl w:val="3146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1BA1D3F"/>
    <w:multiLevelType w:val="hybridMultilevel"/>
    <w:tmpl w:val="61B85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1E86A7E"/>
    <w:multiLevelType w:val="hybridMultilevel"/>
    <w:tmpl w:val="503A2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5B452B"/>
    <w:multiLevelType w:val="hybridMultilevel"/>
    <w:tmpl w:val="66A666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4963AD0"/>
    <w:multiLevelType w:val="multilevel"/>
    <w:tmpl w:val="05B8AF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4B6168E"/>
    <w:multiLevelType w:val="hybridMultilevel"/>
    <w:tmpl w:val="FDDC9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4CC68F2"/>
    <w:multiLevelType w:val="hybridMultilevel"/>
    <w:tmpl w:val="95AC82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4EC339B"/>
    <w:multiLevelType w:val="hybridMultilevel"/>
    <w:tmpl w:val="F7C61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505574F"/>
    <w:multiLevelType w:val="hybridMultilevel"/>
    <w:tmpl w:val="81006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A996339"/>
    <w:multiLevelType w:val="hybridMultilevel"/>
    <w:tmpl w:val="A68CC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E6E5E78"/>
    <w:multiLevelType w:val="hybridMultilevel"/>
    <w:tmpl w:val="F96E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FC51CFC"/>
    <w:multiLevelType w:val="hybridMultilevel"/>
    <w:tmpl w:val="EA707794"/>
    <w:lvl w:ilvl="0" w:tplc="035E872C">
      <w:start w:val="1"/>
      <w:numFmt w:val="bullet"/>
      <w:lvlText w:val=""/>
      <w:lvlJc w:val="left"/>
      <w:pPr>
        <w:ind w:left="1440" w:hanging="360"/>
      </w:pPr>
      <w:rPr>
        <w:rFonts w:ascii="Symbol" w:hAnsi="Symbol" w:hint="default"/>
      </w:rPr>
    </w:lvl>
    <w:lvl w:ilvl="1" w:tplc="073244F4">
      <w:start w:val="1"/>
      <w:numFmt w:val="bullet"/>
      <w:lvlText w:val="o"/>
      <w:lvlJc w:val="left"/>
      <w:pPr>
        <w:ind w:left="2160" w:hanging="360"/>
      </w:pPr>
      <w:rPr>
        <w:rFonts w:ascii="Courier New" w:hAnsi="Courier New" w:hint="default"/>
      </w:rPr>
    </w:lvl>
    <w:lvl w:ilvl="2" w:tplc="A120DCAE">
      <w:start w:val="1"/>
      <w:numFmt w:val="bullet"/>
      <w:lvlText w:val=""/>
      <w:lvlJc w:val="left"/>
      <w:pPr>
        <w:ind w:left="2880" w:hanging="360"/>
      </w:pPr>
      <w:rPr>
        <w:rFonts w:ascii="Wingdings" w:hAnsi="Wingdings" w:hint="default"/>
      </w:rPr>
    </w:lvl>
    <w:lvl w:ilvl="3" w:tplc="99C0F354">
      <w:start w:val="1"/>
      <w:numFmt w:val="bullet"/>
      <w:lvlText w:val=""/>
      <w:lvlJc w:val="left"/>
      <w:pPr>
        <w:ind w:left="3600" w:hanging="360"/>
      </w:pPr>
      <w:rPr>
        <w:rFonts w:ascii="Symbol" w:hAnsi="Symbol" w:hint="default"/>
      </w:rPr>
    </w:lvl>
    <w:lvl w:ilvl="4" w:tplc="7D3CC850">
      <w:start w:val="1"/>
      <w:numFmt w:val="bullet"/>
      <w:lvlText w:val="o"/>
      <w:lvlJc w:val="left"/>
      <w:pPr>
        <w:ind w:left="4320" w:hanging="360"/>
      </w:pPr>
      <w:rPr>
        <w:rFonts w:ascii="Courier New" w:hAnsi="Courier New" w:hint="default"/>
      </w:rPr>
    </w:lvl>
    <w:lvl w:ilvl="5" w:tplc="2A44CD6C">
      <w:start w:val="1"/>
      <w:numFmt w:val="bullet"/>
      <w:lvlText w:val=""/>
      <w:lvlJc w:val="left"/>
      <w:pPr>
        <w:ind w:left="5040" w:hanging="360"/>
      </w:pPr>
      <w:rPr>
        <w:rFonts w:ascii="Wingdings" w:hAnsi="Wingdings" w:hint="default"/>
      </w:rPr>
    </w:lvl>
    <w:lvl w:ilvl="6" w:tplc="61A2ED48">
      <w:start w:val="1"/>
      <w:numFmt w:val="bullet"/>
      <w:lvlText w:val=""/>
      <w:lvlJc w:val="left"/>
      <w:pPr>
        <w:ind w:left="5760" w:hanging="360"/>
      </w:pPr>
      <w:rPr>
        <w:rFonts w:ascii="Symbol" w:hAnsi="Symbol" w:hint="default"/>
      </w:rPr>
    </w:lvl>
    <w:lvl w:ilvl="7" w:tplc="9FF4ECF8">
      <w:start w:val="1"/>
      <w:numFmt w:val="bullet"/>
      <w:lvlText w:val="o"/>
      <w:lvlJc w:val="left"/>
      <w:pPr>
        <w:ind w:left="6480" w:hanging="360"/>
      </w:pPr>
      <w:rPr>
        <w:rFonts w:ascii="Courier New" w:hAnsi="Courier New" w:hint="default"/>
      </w:rPr>
    </w:lvl>
    <w:lvl w:ilvl="8" w:tplc="988CB1C2">
      <w:start w:val="1"/>
      <w:numFmt w:val="bullet"/>
      <w:lvlText w:val=""/>
      <w:lvlJc w:val="left"/>
      <w:pPr>
        <w:ind w:left="7200" w:hanging="360"/>
      </w:pPr>
      <w:rPr>
        <w:rFonts w:ascii="Wingdings" w:hAnsi="Wingdings" w:hint="default"/>
      </w:rPr>
    </w:lvl>
  </w:abstractNum>
  <w:abstractNum w:abstractNumId="77" w15:restartNumberingAfterBreak="0">
    <w:nsid w:val="614C7424"/>
    <w:multiLevelType w:val="hybridMultilevel"/>
    <w:tmpl w:val="B896C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71B4C52"/>
    <w:multiLevelType w:val="hybridMultilevel"/>
    <w:tmpl w:val="62C0D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9D434AB"/>
    <w:multiLevelType w:val="hybridMultilevel"/>
    <w:tmpl w:val="A3E2AB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9DD228C"/>
    <w:multiLevelType w:val="hybridMultilevel"/>
    <w:tmpl w:val="B56EC178"/>
    <w:lvl w:ilvl="0" w:tplc="9828C2A6">
      <w:start w:val="1"/>
      <w:numFmt w:val="bullet"/>
      <w:lvlText w:val=""/>
      <w:lvlJc w:val="left"/>
      <w:pPr>
        <w:ind w:left="720" w:hanging="360"/>
      </w:pPr>
      <w:rPr>
        <w:rFonts w:ascii="Symbol" w:hAnsi="Symbol" w:hint="default"/>
      </w:rPr>
    </w:lvl>
    <w:lvl w:ilvl="1" w:tplc="DE90EEB2">
      <w:start w:val="1"/>
      <w:numFmt w:val="bullet"/>
      <w:lvlText w:val="o"/>
      <w:lvlJc w:val="left"/>
      <w:pPr>
        <w:ind w:left="1440" w:hanging="360"/>
      </w:pPr>
      <w:rPr>
        <w:rFonts w:ascii="Courier New" w:hAnsi="Courier New" w:hint="default"/>
      </w:rPr>
    </w:lvl>
    <w:lvl w:ilvl="2" w:tplc="CEE4BAB0">
      <w:start w:val="1"/>
      <w:numFmt w:val="bullet"/>
      <w:lvlText w:val=""/>
      <w:lvlJc w:val="left"/>
      <w:pPr>
        <w:ind w:left="2160" w:hanging="360"/>
      </w:pPr>
      <w:rPr>
        <w:rFonts w:ascii="Wingdings" w:hAnsi="Wingdings" w:hint="default"/>
      </w:rPr>
    </w:lvl>
    <w:lvl w:ilvl="3" w:tplc="693EF130">
      <w:start w:val="1"/>
      <w:numFmt w:val="bullet"/>
      <w:lvlText w:val=""/>
      <w:lvlJc w:val="left"/>
      <w:pPr>
        <w:ind w:left="2880" w:hanging="360"/>
      </w:pPr>
      <w:rPr>
        <w:rFonts w:ascii="Symbol" w:hAnsi="Symbol" w:hint="default"/>
      </w:rPr>
    </w:lvl>
    <w:lvl w:ilvl="4" w:tplc="4B508BCA">
      <w:start w:val="1"/>
      <w:numFmt w:val="bullet"/>
      <w:lvlText w:val="o"/>
      <w:lvlJc w:val="left"/>
      <w:pPr>
        <w:ind w:left="3600" w:hanging="360"/>
      </w:pPr>
      <w:rPr>
        <w:rFonts w:ascii="Courier New" w:hAnsi="Courier New" w:hint="default"/>
      </w:rPr>
    </w:lvl>
    <w:lvl w:ilvl="5" w:tplc="700268DE">
      <w:start w:val="1"/>
      <w:numFmt w:val="bullet"/>
      <w:lvlText w:val=""/>
      <w:lvlJc w:val="left"/>
      <w:pPr>
        <w:ind w:left="4320" w:hanging="360"/>
      </w:pPr>
      <w:rPr>
        <w:rFonts w:ascii="Wingdings" w:hAnsi="Wingdings" w:hint="default"/>
      </w:rPr>
    </w:lvl>
    <w:lvl w:ilvl="6" w:tplc="85D83D52">
      <w:start w:val="1"/>
      <w:numFmt w:val="bullet"/>
      <w:lvlText w:val=""/>
      <w:lvlJc w:val="left"/>
      <w:pPr>
        <w:ind w:left="5040" w:hanging="360"/>
      </w:pPr>
      <w:rPr>
        <w:rFonts w:ascii="Symbol" w:hAnsi="Symbol" w:hint="default"/>
      </w:rPr>
    </w:lvl>
    <w:lvl w:ilvl="7" w:tplc="02585764">
      <w:start w:val="1"/>
      <w:numFmt w:val="bullet"/>
      <w:lvlText w:val="o"/>
      <w:lvlJc w:val="left"/>
      <w:pPr>
        <w:ind w:left="5760" w:hanging="360"/>
      </w:pPr>
      <w:rPr>
        <w:rFonts w:ascii="Courier New" w:hAnsi="Courier New" w:hint="default"/>
      </w:rPr>
    </w:lvl>
    <w:lvl w:ilvl="8" w:tplc="0E681216">
      <w:start w:val="1"/>
      <w:numFmt w:val="bullet"/>
      <w:lvlText w:val=""/>
      <w:lvlJc w:val="left"/>
      <w:pPr>
        <w:ind w:left="6480" w:hanging="360"/>
      </w:pPr>
      <w:rPr>
        <w:rFonts w:ascii="Wingdings" w:hAnsi="Wingdings" w:hint="default"/>
      </w:rPr>
    </w:lvl>
  </w:abstractNum>
  <w:abstractNum w:abstractNumId="81" w15:restartNumberingAfterBreak="0">
    <w:nsid w:val="6B77747A"/>
    <w:multiLevelType w:val="hybridMultilevel"/>
    <w:tmpl w:val="700C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BF61C35"/>
    <w:multiLevelType w:val="hybridMultilevel"/>
    <w:tmpl w:val="8C2C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DE83303"/>
    <w:multiLevelType w:val="hybridMultilevel"/>
    <w:tmpl w:val="6C265246"/>
    <w:lvl w:ilvl="0" w:tplc="C96851A0">
      <w:start w:val="1"/>
      <w:numFmt w:val="upperRoman"/>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FC474BC"/>
    <w:multiLevelType w:val="hybridMultilevel"/>
    <w:tmpl w:val="3558E8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746809C5"/>
    <w:multiLevelType w:val="hybridMultilevel"/>
    <w:tmpl w:val="50425886"/>
    <w:lvl w:ilvl="0" w:tplc="9928168C">
      <w:start w:val="1"/>
      <w:numFmt w:val="bullet"/>
      <w:lvlText w:val=""/>
      <w:lvlJc w:val="left"/>
      <w:pPr>
        <w:ind w:left="720" w:hanging="360"/>
      </w:pPr>
      <w:rPr>
        <w:rFonts w:ascii="Symbol" w:hAnsi="Symbol" w:hint="default"/>
      </w:rPr>
    </w:lvl>
    <w:lvl w:ilvl="1" w:tplc="6AACC90C">
      <w:start w:val="1"/>
      <w:numFmt w:val="bullet"/>
      <w:lvlText w:val="o"/>
      <w:lvlJc w:val="left"/>
      <w:pPr>
        <w:ind w:left="1440" w:hanging="360"/>
      </w:pPr>
      <w:rPr>
        <w:rFonts w:ascii="Courier New" w:hAnsi="Courier New" w:hint="default"/>
      </w:rPr>
    </w:lvl>
    <w:lvl w:ilvl="2" w:tplc="734A4214">
      <w:start w:val="1"/>
      <w:numFmt w:val="bullet"/>
      <w:lvlText w:val=""/>
      <w:lvlJc w:val="left"/>
      <w:pPr>
        <w:ind w:left="2160" w:hanging="360"/>
      </w:pPr>
      <w:rPr>
        <w:rFonts w:ascii="Wingdings" w:hAnsi="Wingdings" w:hint="default"/>
      </w:rPr>
    </w:lvl>
    <w:lvl w:ilvl="3" w:tplc="4D2C22C2">
      <w:start w:val="1"/>
      <w:numFmt w:val="bullet"/>
      <w:lvlText w:val=""/>
      <w:lvlJc w:val="left"/>
      <w:pPr>
        <w:ind w:left="2880" w:hanging="360"/>
      </w:pPr>
      <w:rPr>
        <w:rFonts w:ascii="Symbol" w:hAnsi="Symbol" w:hint="default"/>
      </w:rPr>
    </w:lvl>
    <w:lvl w:ilvl="4" w:tplc="D2CA17E6">
      <w:start w:val="1"/>
      <w:numFmt w:val="bullet"/>
      <w:lvlText w:val="o"/>
      <w:lvlJc w:val="left"/>
      <w:pPr>
        <w:ind w:left="3600" w:hanging="360"/>
      </w:pPr>
      <w:rPr>
        <w:rFonts w:ascii="Courier New" w:hAnsi="Courier New" w:hint="default"/>
      </w:rPr>
    </w:lvl>
    <w:lvl w:ilvl="5" w:tplc="1388C8CE">
      <w:start w:val="1"/>
      <w:numFmt w:val="bullet"/>
      <w:lvlText w:val=""/>
      <w:lvlJc w:val="left"/>
      <w:pPr>
        <w:ind w:left="4320" w:hanging="360"/>
      </w:pPr>
      <w:rPr>
        <w:rFonts w:ascii="Wingdings" w:hAnsi="Wingdings" w:hint="default"/>
      </w:rPr>
    </w:lvl>
    <w:lvl w:ilvl="6" w:tplc="3824199A">
      <w:start w:val="1"/>
      <w:numFmt w:val="bullet"/>
      <w:lvlText w:val=""/>
      <w:lvlJc w:val="left"/>
      <w:pPr>
        <w:ind w:left="5040" w:hanging="360"/>
      </w:pPr>
      <w:rPr>
        <w:rFonts w:ascii="Symbol" w:hAnsi="Symbol" w:hint="default"/>
      </w:rPr>
    </w:lvl>
    <w:lvl w:ilvl="7" w:tplc="9C98155C">
      <w:start w:val="1"/>
      <w:numFmt w:val="bullet"/>
      <w:lvlText w:val="o"/>
      <w:lvlJc w:val="left"/>
      <w:pPr>
        <w:ind w:left="5760" w:hanging="360"/>
      </w:pPr>
      <w:rPr>
        <w:rFonts w:ascii="Courier New" w:hAnsi="Courier New" w:hint="default"/>
      </w:rPr>
    </w:lvl>
    <w:lvl w:ilvl="8" w:tplc="CA0CC576">
      <w:start w:val="1"/>
      <w:numFmt w:val="bullet"/>
      <w:lvlText w:val=""/>
      <w:lvlJc w:val="left"/>
      <w:pPr>
        <w:ind w:left="6480" w:hanging="360"/>
      </w:pPr>
      <w:rPr>
        <w:rFonts w:ascii="Wingdings" w:hAnsi="Wingdings" w:hint="default"/>
      </w:rPr>
    </w:lvl>
  </w:abstractNum>
  <w:abstractNum w:abstractNumId="86" w15:restartNumberingAfterBreak="0">
    <w:nsid w:val="746F1824"/>
    <w:multiLevelType w:val="hybridMultilevel"/>
    <w:tmpl w:val="8BF4BB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15:restartNumberingAfterBreak="0">
    <w:nsid w:val="749966A5"/>
    <w:multiLevelType w:val="hybridMultilevel"/>
    <w:tmpl w:val="1A082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49C0CF0"/>
    <w:multiLevelType w:val="hybridMultilevel"/>
    <w:tmpl w:val="B12A098E"/>
    <w:lvl w:ilvl="0" w:tplc="DB82C1D0">
      <w:start w:val="1"/>
      <w:numFmt w:val="bullet"/>
      <w:lvlText w:val=""/>
      <w:lvlJc w:val="left"/>
      <w:pPr>
        <w:ind w:left="720" w:hanging="360"/>
      </w:pPr>
      <w:rPr>
        <w:rFonts w:ascii="Symbol" w:hAnsi="Symbol" w:hint="default"/>
      </w:rPr>
    </w:lvl>
    <w:lvl w:ilvl="1" w:tplc="E54C105E">
      <w:start w:val="1"/>
      <w:numFmt w:val="bullet"/>
      <w:lvlText w:val="o"/>
      <w:lvlJc w:val="left"/>
      <w:pPr>
        <w:ind w:left="1440" w:hanging="360"/>
      </w:pPr>
      <w:rPr>
        <w:rFonts w:ascii="Courier New" w:hAnsi="Courier New" w:hint="default"/>
      </w:rPr>
    </w:lvl>
    <w:lvl w:ilvl="2" w:tplc="3A96DBFE">
      <w:start w:val="1"/>
      <w:numFmt w:val="bullet"/>
      <w:lvlText w:val=""/>
      <w:lvlJc w:val="left"/>
      <w:pPr>
        <w:ind w:left="2160" w:hanging="360"/>
      </w:pPr>
      <w:rPr>
        <w:rFonts w:ascii="Wingdings" w:hAnsi="Wingdings" w:hint="default"/>
      </w:rPr>
    </w:lvl>
    <w:lvl w:ilvl="3" w:tplc="489286EA">
      <w:start w:val="1"/>
      <w:numFmt w:val="bullet"/>
      <w:lvlText w:val=""/>
      <w:lvlJc w:val="left"/>
      <w:pPr>
        <w:ind w:left="2880" w:hanging="360"/>
      </w:pPr>
      <w:rPr>
        <w:rFonts w:ascii="Symbol" w:hAnsi="Symbol" w:hint="default"/>
      </w:rPr>
    </w:lvl>
    <w:lvl w:ilvl="4" w:tplc="6428E086">
      <w:start w:val="1"/>
      <w:numFmt w:val="bullet"/>
      <w:lvlText w:val="o"/>
      <w:lvlJc w:val="left"/>
      <w:pPr>
        <w:ind w:left="3600" w:hanging="360"/>
      </w:pPr>
      <w:rPr>
        <w:rFonts w:ascii="Courier New" w:hAnsi="Courier New" w:hint="default"/>
      </w:rPr>
    </w:lvl>
    <w:lvl w:ilvl="5" w:tplc="2E363A1A">
      <w:start w:val="1"/>
      <w:numFmt w:val="bullet"/>
      <w:lvlText w:val=""/>
      <w:lvlJc w:val="left"/>
      <w:pPr>
        <w:ind w:left="4320" w:hanging="360"/>
      </w:pPr>
      <w:rPr>
        <w:rFonts w:ascii="Wingdings" w:hAnsi="Wingdings" w:hint="default"/>
      </w:rPr>
    </w:lvl>
    <w:lvl w:ilvl="6" w:tplc="819CC5BA">
      <w:start w:val="1"/>
      <w:numFmt w:val="bullet"/>
      <w:lvlText w:val=""/>
      <w:lvlJc w:val="left"/>
      <w:pPr>
        <w:ind w:left="5040" w:hanging="360"/>
      </w:pPr>
      <w:rPr>
        <w:rFonts w:ascii="Symbol" w:hAnsi="Symbol" w:hint="default"/>
      </w:rPr>
    </w:lvl>
    <w:lvl w:ilvl="7" w:tplc="27E8600C">
      <w:start w:val="1"/>
      <w:numFmt w:val="bullet"/>
      <w:lvlText w:val="o"/>
      <w:lvlJc w:val="left"/>
      <w:pPr>
        <w:ind w:left="5760" w:hanging="360"/>
      </w:pPr>
      <w:rPr>
        <w:rFonts w:ascii="Courier New" w:hAnsi="Courier New" w:hint="default"/>
      </w:rPr>
    </w:lvl>
    <w:lvl w:ilvl="8" w:tplc="42A29984">
      <w:start w:val="1"/>
      <w:numFmt w:val="bullet"/>
      <w:lvlText w:val=""/>
      <w:lvlJc w:val="left"/>
      <w:pPr>
        <w:ind w:left="6480" w:hanging="360"/>
      </w:pPr>
      <w:rPr>
        <w:rFonts w:ascii="Wingdings" w:hAnsi="Wingdings" w:hint="default"/>
      </w:rPr>
    </w:lvl>
  </w:abstractNum>
  <w:abstractNum w:abstractNumId="89" w15:restartNumberingAfterBreak="0">
    <w:nsid w:val="75342A5B"/>
    <w:multiLevelType w:val="multilevel"/>
    <w:tmpl w:val="44249A9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0" w15:restartNumberingAfterBreak="0">
    <w:nsid w:val="777062E1"/>
    <w:multiLevelType w:val="hybridMultilevel"/>
    <w:tmpl w:val="43044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7887B83"/>
    <w:multiLevelType w:val="hybridMultilevel"/>
    <w:tmpl w:val="37042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847159D"/>
    <w:multiLevelType w:val="hybridMultilevel"/>
    <w:tmpl w:val="B0820C1E"/>
    <w:lvl w:ilvl="0" w:tplc="6A0E1D30">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8942BFE"/>
    <w:multiLevelType w:val="hybridMultilevel"/>
    <w:tmpl w:val="07CC5E22"/>
    <w:lvl w:ilvl="0" w:tplc="986E35C8">
      <w:start w:val="1"/>
      <w:numFmt w:val="bullet"/>
      <w:lvlText w:val=""/>
      <w:lvlJc w:val="left"/>
      <w:pPr>
        <w:ind w:left="720" w:hanging="360"/>
      </w:pPr>
      <w:rPr>
        <w:rFonts w:ascii="Symbol" w:hAnsi="Symbol" w:hint="default"/>
      </w:rPr>
    </w:lvl>
    <w:lvl w:ilvl="1" w:tplc="B8B6C74A">
      <w:start w:val="1"/>
      <w:numFmt w:val="bullet"/>
      <w:lvlText w:val="o"/>
      <w:lvlJc w:val="left"/>
      <w:pPr>
        <w:ind w:left="1440" w:hanging="360"/>
      </w:pPr>
      <w:rPr>
        <w:rFonts w:ascii="Courier New" w:hAnsi="Courier New" w:hint="default"/>
      </w:rPr>
    </w:lvl>
    <w:lvl w:ilvl="2" w:tplc="18DE3E88">
      <w:start w:val="1"/>
      <w:numFmt w:val="bullet"/>
      <w:lvlText w:val=""/>
      <w:lvlJc w:val="left"/>
      <w:pPr>
        <w:ind w:left="2160" w:hanging="360"/>
      </w:pPr>
      <w:rPr>
        <w:rFonts w:ascii="Wingdings" w:hAnsi="Wingdings" w:hint="default"/>
      </w:rPr>
    </w:lvl>
    <w:lvl w:ilvl="3" w:tplc="389881A0">
      <w:start w:val="1"/>
      <w:numFmt w:val="bullet"/>
      <w:lvlText w:val=""/>
      <w:lvlJc w:val="left"/>
      <w:pPr>
        <w:ind w:left="2880" w:hanging="360"/>
      </w:pPr>
      <w:rPr>
        <w:rFonts w:ascii="Symbol" w:hAnsi="Symbol" w:hint="default"/>
      </w:rPr>
    </w:lvl>
    <w:lvl w:ilvl="4" w:tplc="60E0DFFC">
      <w:start w:val="1"/>
      <w:numFmt w:val="bullet"/>
      <w:lvlText w:val="o"/>
      <w:lvlJc w:val="left"/>
      <w:pPr>
        <w:ind w:left="3600" w:hanging="360"/>
      </w:pPr>
      <w:rPr>
        <w:rFonts w:ascii="Courier New" w:hAnsi="Courier New" w:hint="default"/>
      </w:rPr>
    </w:lvl>
    <w:lvl w:ilvl="5" w:tplc="64F6B57E">
      <w:start w:val="1"/>
      <w:numFmt w:val="bullet"/>
      <w:lvlText w:val=""/>
      <w:lvlJc w:val="left"/>
      <w:pPr>
        <w:ind w:left="4320" w:hanging="360"/>
      </w:pPr>
      <w:rPr>
        <w:rFonts w:ascii="Wingdings" w:hAnsi="Wingdings" w:hint="default"/>
      </w:rPr>
    </w:lvl>
    <w:lvl w:ilvl="6" w:tplc="41DADD1E">
      <w:start w:val="1"/>
      <w:numFmt w:val="bullet"/>
      <w:lvlText w:val=""/>
      <w:lvlJc w:val="left"/>
      <w:pPr>
        <w:ind w:left="5040" w:hanging="360"/>
      </w:pPr>
      <w:rPr>
        <w:rFonts w:ascii="Symbol" w:hAnsi="Symbol" w:hint="default"/>
      </w:rPr>
    </w:lvl>
    <w:lvl w:ilvl="7" w:tplc="69D6BC00">
      <w:start w:val="1"/>
      <w:numFmt w:val="bullet"/>
      <w:lvlText w:val="o"/>
      <w:lvlJc w:val="left"/>
      <w:pPr>
        <w:ind w:left="5760" w:hanging="360"/>
      </w:pPr>
      <w:rPr>
        <w:rFonts w:ascii="Courier New" w:hAnsi="Courier New" w:hint="default"/>
      </w:rPr>
    </w:lvl>
    <w:lvl w:ilvl="8" w:tplc="BEFEBC42">
      <w:start w:val="1"/>
      <w:numFmt w:val="bullet"/>
      <w:lvlText w:val=""/>
      <w:lvlJc w:val="left"/>
      <w:pPr>
        <w:ind w:left="6480" w:hanging="360"/>
      </w:pPr>
      <w:rPr>
        <w:rFonts w:ascii="Wingdings" w:hAnsi="Wingdings" w:hint="default"/>
      </w:rPr>
    </w:lvl>
  </w:abstractNum>
  <w:abstractNum w:abstractNumId="94" w15:restartNumberingAfterBreak="0">
    <w:nsid w:val="79080540"/>
    <w:multiLevelType w:val="hybridMultilevel"/>
    <w:tmpl w:val="1BC22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B455CEE"/>
    <w:multiLevelType w:val="hybridMultilevel"/>
    <w:tmpl w:val="A3941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C435BAA"/>
    <w:multiLevelType w:val="hybridMultilevel"/>
    <w:tmpl w:val="A7E6A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E736771"/>
    <w:multiLevelType w:val="hybridMultilevel"/>
    <w:tmpl w:val="51C8B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F471508"/>
    <w:multiLevelType w:val="hybridMultilevel"/>
    <w:tmpl w:val="620AB1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5895141">
    <w:abstractNumId w:val="0"/>
  </w:num>
  <w:num w:numId="2" w16cid:durableId="1053425907">
    <w:abstractNumId w:val="1"/>
  </w:num>
  <w:num w:numId="3" w16cid:durableId="86197263">
    <w:abstractNumId w:val="22"/>
  </w:num>
  <w:num w:numId="4" w16cid:durableId="328556734">
    <w:abstractNumId w:val="30"/>
  </w:num>
  <w:num w:numId="5" w16cid:durableId="1399547659">
    <w:abstractNumId w:val="22"/>
    <w:lvlOverride w:ilvl="0">
      <w:startOverride w:val="1"/>
    </w:lvlOverride>
  </w:num>
  <w:num w:numId="6" w16cid:durableId="1174800823">
    <w:abstractNumId w:val="84"/>
  </w:num>
  <w:num w:numId="7" w16cid:durableId="152795080">
    <w:abstractNumId w:val="86"/>
  </w:num>
  <w:num w:numId="8" w16cid:durableId="1438597487">
    <w:abstractNumId w:val="11"/>
  </w:num>
  <w:num w:numId="9" w16cid:durableId="1865433328">
    <w:abstractNumId w:val="3"/>
  </w:num>
  <w:num w:numId="10" w16cid:durableId="1700466756">
    <w:abstractNumId w:val="35"/>
  </w:num>
  <w:num w:numId="11" w16cid:durableId="456799274">
    <w:abstractNumId w:val="77"/>
  </w:num>
  <w:num w:numId="12" w16cid:durableId="1353874696">
    <w:abstractNumId w:val="91"/>
  </w:num>
  <w:num w:numId="13" w16cid:durableId="1432237693">
    <w:abstractNumId w:val="18"/>
  </w:num>
  <w:num w:numId="14" w16cid:durableId="434449792">
    <w:abstractNumId w:val="51"/>
  </w:num>
  <w:num w:numId="15" w16cid:durableId="844899328">
    <w:abstractNumId w:val="71"/>
  </w:num>
  <w:num w:numId="16" w16cid:durableId="201940906">
    <w:abstractNumId w:val="58"/>
  </w:num>
  <w:num w:numId="17" w16cid:durableId="518668719">
    <w:abstractNumId w:val="6"/>
  </w:num>
  <w:num w:numId="18" w16cid:durableId="53242992">
    <w:abstractNumId w:val="66"/>
  </w:num>
  <w:num w:numId="19" w16cid:durableId="2104716589">
    <w:abstractNumId w:val="27"/>
  </w:num>
  <w:num w:numId="20" w16cid:durableId="329406317">
    <w:abstractNumId w:val="56"/>
  </w:num>
  <w:num w:numId="21" w16cid:durableId="213278529">
    <w:abstractNumId w:val="17"/>
  </w:num>
  <w:num w:numId="22" w16cid:durableId="1828747216">
    <w:abstractNumId w:val="52"/>
  </w:num>
  <w:num w:numId="23" w16cid:durableId="585113349">
    <w:abstractNumId w:val="55"/>
  </w:num>
  <w:num w:numId="24" w16cid:durableId="1344471590">
    <w:abstractNumId w:val="33"/>
  </w:num>
  <w:num w:numId="25" w16cid:durableId="398095723">
    <w:abstractNumId w:val="68"/>
  </w:num>
  <w:num w:numId="26" w16cid:durableId="1712535272">
    <w:abstractNumId w:val="31"/>
  </w:num>
  <w:num w:numId="27" w16cid:durableId="766654928">
    <w:abstractNumId w:val="28"/>
  </w:num>
  <w:num w:numId="28" w16cid:durableId="675494781">
    <w:abstractNumId w:val="75"/>
  </w:num>
  <w:num w:numId="29" w16cid:durableId="518272470">
    <w:abstractNumId w:val="5"/>
  </w:num>
  <w:num w:numId="30" w16cid:durableId="693579830">
    <w:abstractNumId w:val="70"/>
  </w:num>
  <w:num w:numId="31" w16cid:durableId="1964731734">
    <w:abstractNumId w:val="54"/>
  </w:num>
  <w:num w:numId="32" w16cid:durableId="2079591845">
    <w:abstractNumId w:val="20"/>
  </w:num>
  <w:num w:numId="33" w16cid:durableId="545027591">
    <w:abstractNumId w:val="43"/>
  </w:num>
  <w:num w:numId="34" w16cid:durableId="2013601326">
    <w:abstractNumId w:val="95"/>
  </w:num>
  <w:num w:numId="35" w16cid:durableId="1530531417">
    <w:abstractNumId w:val="23"/>
  </w:num>
  <w:num w:numId="36" w16cid:durableId="1254587626">
    <w:abstractNumId w:val="94"/>
  </w:num>
  <w:num w:numId="37" w16cid:durableId="233978798">
    <w:abstractNumId w:val="47"/>
  </w:num>
  <w:num w:numId="38" w16cid:durableId="1639645435">
    <w:abstractNumId w:val="42"/>
  </w:num>
  <w:num w:numId="39" w16cid:durableId="85081941">
    <w:abstractNumId w:val="67"/>
  </w:num>
  <w:num w:numId="40" w16cid:durableId="565189026">
    <w:abstractNumId w:val="9"/>
  </w:num>
  <w:num w:numId="41" w16cid:durableId="2044859067">
    <w:abstractNumId w:val="64"/>
  </w:num>
  <w:num w:numId="42" w16cid:durableId="730275708">
    <w:abstractNumId w:val="29"/>
  </w:num>
  <w:num w:numId="43" w16cid:durableId="1620331002">
    <w:abstractNumId w:val="65"/>
  </w:num>
  <w:num w:numId="44" w16cid:durableId="2441775">
    <w:abstractNumId w:val="44"/>
  </w:num>
  <w:num w:numId="45" w16cid:durableId="332877370">
    <w:abstractNumId w:val="61"/>
  </w:num>
  <w:num w:numId="46" w16cid:durableId="1286039382">
    <w:abstractNumId w:val="21"/>
  </w:num>
  <w:num w:numId="47" w16cid:durableId="1176647369">
    <w:abstractNumId w:val="2"/>
  </w:num>
  <w:num w:numId="48" w16cid:durableId="81921373">
    <w:abstractNumId w:val="82"/>
  </w:num>
  <w:num w:numId="49" w16cid:durableId="842286420">
    <w:abstractNumId w:val="81"/>
  </w:num>
  <w:num w:numId="50" w16cid:durableId="831606169">
    <w:abstractNumId w:val="41"/>
  </w:num>
  <w:num w:numId="51" w16cid:durableId="1436287254">
    <w:abstractNumId w:val="62"/>
  </w:num>
  <w:num w:numId="52" w16cid:durableId="1192768958">
    <w:abstractNumId w:val="87"/>
  </w:num>
  <w:num w:numId="53" w16cid:durableId="299458954">
    <w:abstractNumId w:val="59"/>
  </w:num>
  <w:num w:numId="54" w16cid:durableId="1383482717">
    <w:abstractNumId w:val="22"/>
    <w:lvlOverride w:ilvl="0">
      <w:startOverride w:val="1"/>
    </w:lvlOverride>
  </w:num>
  <w:num w:numId="55" w16cid:durableId="1606619604">
    <w:abstractNumId w:val="40"/>
  </w:num>
  <w:num w:numId="56" w16cid:durableId="1669820514">
    <w:abstractNumId w:val="60"/>
  </w:num>
  <w:num w:numId="57" w16cid:durableId="1762214327">
    <w:abstractNumId w:val="88"/>
  </w:num>
  <w:num w:numId="58" w16cid:durableId="1433547747">
    <w:abstractNumId w:val="72"/>
  </w:num>
  <w:num w:numId="59" w16cid:durableId="1753118237">
    <w:abstractNumId w:val="8"/>
  </w:num>
  <w:num w:numId="60" w16cid:durableId="1610233778">
    <w:abstractNumId w:val="85"/>
  </w:num>
  <w:num w:numId="61" w16cid:durableId="939679947">
    <w:abstractNumId w:val="25"/>
  </w:num>
  <w:num w:numId="62" w16cid:durableId="187455725">
    <w:abstractNumId w:val="38"/>
  </w:num>
  <w:num w:numId="63" w16cid:durableId="1090197184">
    <w:abstractNumId w:val="16"/>
  </w:num>
  <w:num w:numId="64" w16cid:durableId="950552613">
    <w:abstractNumId w:val="12"/>
  </w:num>
  <w:num w:numId="65" w16cid:durableId="253900451">
    <w:abstractNumId w:val="53"/>
  </w:num>
  <w:num w:numId="66" w16cid:durableId="572278679">
    <w:abstractNumId w:val="46"/>
  </w:num>
  <w:num w:numId="67" w16cid:durableId="1401754476">
    <w:abstractNumId w:val="48"/>
  </w:num>
  <w:num w:numId="68" w16cid:durableId="890073317">
    <w:abstractNumId w:val="36"/>
  </w:num>
  <w:num w:numId="69" w16cid:durableId="653679873">
    <w:abstractNumId w:val="32"/>
  </w:num>
  <w:num w:numId="70" w16cid:durableId="1592272578">
    <w:abstractNumId w:val="14"/>
  </w:num>
  <w:num w:numId="71" w16cid:durableId="1338314367">
    <w:abstractNumId w:val="50"/>
  </w:num>
  <w:num w:numId="72" w16cid:durableId="1111248058">
    <w:abstractNumId w:val="57"/>
  </w:num>
  <w:num w:numId="73" w16cid:durableId="2044165275">
    <w:abstractNumId w:val="93"/>
  </w:num>
  <w:num w:numId="74" w16cid:durableId="590353172">
    <w:abstractNumId w:val="37"/>
  </w:num>
  <w:num w:numId="75" w16cid:durableId="112526799">
    <w:abstractNumId w:val="96"/>
  </w:num>
  <w:num w:numId="76" w16cid:durableId="1679187109">
    <w:abstractNumId w:val="90"/>
  </w:num>
  <w:num w:numId="77" w16cid:durableId="386681766">
    <w:abstractNumId w:val="74"/>
  </w:num>
  <w:num w:numId="78" w16cid:durableId="1296519552">
    <w:abstractNumId w:val="22"/>
    <w:lvlOverride w:ilvl="0">
      <w:startOverride w:val="1"/>
    </w:lvlOverride>
  </w:num>
  <w:num w:numId="79" w16cid:durableId="638536667">
    <w:abstractNumId w:val="22"/>
    <w:lvlOverride w:ilvl="0">
      <w:startOverride w:val="1"/>
    </w:lvlOverride>
  </w:num>
  <w:num w:numId="80" w16cid:durableId="2101413999">
    <w:abstractNumId w:val="13"/>
  </w:num>
  <w:num w:numId="81" w16cid:durableId="1150828085">
    <w:abstractNumId w:val="76"/>
  </w:num>
  <w:num w:numId="82" w16cid:durableId="1448280676">
    <w:abstractNumId w:val="7"/>
  </w:num>
  <w:num w:numId="83" w16cid:durableId="1048455702">
    <w:abstractNumId w:val="80"/>
  </w:num>
  <w:num w:numId="84" w16cid:durableId="1621717408">
    <w:abstractNumId w:val="10"/>
  </w:num>
  <w:num w:numId="85" w16cid:durableId="1917401080">
    <w:abstractNumId w:val="19"/>
  </w:num>
  <w:num w:numId="86" w16cid:durableId="1863326252">
    <w:abstractNumId w:val="89"/>
  </w:num>
  <w:num w:numId="87" w16cid:durableId="978807537">
    <w:abstractNumId w:val="45"/>
  </w:num>
  <w:num w:numId="88" w16cid:durableId="214852390">
    <w:abstractNumId w:val="69"/>
  </w:num>
  <w:num w:numId="89" w16cid:durableId="213659952">
    <w:abstractNumId w:val="63"/>
  </w:num>
  <w:num w:numId="90" w16cid:durableId="1952666373">
    <w:abstractNumId w:val="24"/>
  </w:num>
  <w:num w:numId="91" w16cid:durableId="1089736327">
    <w:abstractNumId w:val="4"/>
  </w:num>
  <w:num w:numId="92" w16cid:durableId="296648078">
    <w:abstractNumId w:val="92"/>
  </w:num>
  <w:num w:numId="93" w16cid:durableId="401215330">
    <w:abstractNumId w:val="73"/>
  </w:num>
  <w:num w:numId="94" w16cid:durableId="1777215126">
    <w:abstractNumId w:val="97"/>
  </w:num>
  <w:num w:numId="95" w16cid:durableId="1460955080">
    <w:abstractNumId w:val="34"/>
  </w:num>
  <w:num w:numId="96" w16cid:durableId="835000849">
    <w:abstractNumId w:val="49"/>
  </w:num>
  <w:num w:numId="97" w16cid:durableId="2088964760">
    <w:abstractNumId w:val="15"/>
  </w:num>
  <w:num w:numId="98" w16cid:durableId="1671903303">
    <w:abstractNumId w:val="39"/>
  </w:num>
  <w:num w:numId="99" w16cid:durableId="1215312547">
    <w:abstractNumId w:val="78"/>
  </w:num>
  <w:num w:numId="100" w16cid:durableId="527526712">
    <w:abstractNumId w:val="98"/>
  </w:num>
  <w:num w:numId="101" w16cid:durableId="1457681003">
    <w:abstractNumId w:val="79"/>
  </w:num>
  <w:num w:numId="102" w16cid:durableId="305209440">
    <w:abstractNumId w:val="26"/>
  </w:num>
  <w:num w:numId="103" w16cid:durableId="733548810">
    <w:abstractNumId w:val="8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3B"/>
    <w:rsid w:val="00021050"/>
    <w:rsid w:val="00030232"/>
    <w:rsid w:val="000330AC"/>
    <w:rsid w:val="00033D14"/>
    <w:rsid w:val="00035315"/>
    <w:rsid w:val="00035650"/>
    <w:rsid w:val="00036DFA"/>
    <w:rsid w:val="00037E76"/>
    <w:rsid w:val="0004262D"/>
    <w:rsid w:val="0005018F"/>
    <w:rsid w:val="0005050E"/>
    <w:rsid w:val="00052DBE"/>
    <w:rsid w:val="0005580E"/>
    <w:rsid w:val="00057F18"/>
    <w:rsid w:val="00064FF7"/>
    <w:rsid w:val="00065195"/>
    <w:rsid w:val="000652AA"/>
    <w:rsid w:val="00074F68"/>
    <w:rsid w:val="00086EA8"/>
    <w:rsid w:val="00097315"/>
    <w:rsid w:val="0009748E"/>
    <w:rsid w:val="000A15E4"/>
    <w:rsid w:val="000A505E"/>
    <w:rsid w:val="000B36ED"/>
    <w:rsid w:val="000B5314"/>
    <w:rsid w:val="000C3849"/>
    <w:rsid w:val="000C5B0E"/>
    <w:rsid w:val="000C6091"/>
    <w:rsid w:val="000E0393"/>
    <w:rsid w:val="000E1C19"/>
    <w:rsid w:val="000F17C6"/>
    <w:rsid w:val="000F64F1"/>
    <w:rsid w:val="00100AAC"/>
    <w:rsid w:val="00104FD1"/>
    <w:rsid w:val="001108C9"/>
    <w:rsid w:val="00112B3F"/>
    <w:rsid w:val="00131493"/>
    <w:rsid w:val="001346DB"/>
    <w:rsid w:val="00135580"/>
    <w:rsid w:val="00144D96"/>
    <w:rsid w:val="0014564F"/>
    <w:rsid w:val="0014671A"/>
    <w:rsid w:val="001530C0"/>
    <w:rsid w:val="00171888"/>
    <w:rsid w:val="00173C76"/>
    <w:rsid w:val="00194360"/>
    <w:rsid w:val="001969B0"/>
    <w:rsid w:val="001A6D7D"/>
    <w:rsid w:val="001A77DB"/>
    <w:rsid w:val="001A7974"/>
    <w:rsid w:val="001B1606"/>
    <w:rsid w:val="001B16EF"/>
    <w:rsid w:val="001B5F2E"/>
    <w:rsid w:val="001C084A"/>
    <w:rsid w:val="001C1E41"/>
    <w:rsid w:val="001D2BB9"/>
    <w:rsid w:val="001E3FEC"/>
    <w:rsid w:val="001E6279"/>
    <w:rsid w:val="001F164E"/>
    <w:rsid w:val="001F1C51"/>
    <w:rsid w:val="001F7F3F"/>
    <w:rsid w:val="00200B1D"/>
    <w:rsid w:val="00200CC2"/>
    <w:rsid w:val="00201382"/>
    <w:rsid w:val="00201F35"/>
    <w:rsid w:val="00202A7B"/>
    <w:rsid w:val="00202FFB"/>
    <w:rsid w:val="00203551"/>
    <w:rsid w:val="002373F0"/>
    <w:rsid w:val="0024216F"/>
    <w:rsid w:val="0024741A"/>
    <w:rsid w:val="00247C7D"/>
    <w:rsid w:val="0025481C"/>
    <w:rsid w:val="0025668F"/>
    <w:rsid w:val="0026212D"/>
    <w:rsid w:val="00262909"/>
    <w:rsid w:val="002642A2"/>
    <w:rsid w:val="00267DF0"/>
    <w:rsid w:val="002719AF"/>
    <w:rsid w:val="002766C8"/>
    <w:rsid w:val="00280212"/>
    <w:rsid w:val="00282445"/>
    <w:rsid w:val="00287039"/>
    <w:rsid w:val="00290145"/>
    <w:rsid w:val="00294CAB"/>
    <w:rsid w:val="002963F2"/>
    <w:rsid w:val="002A00B3"/>
    <w:rsid w:val="002A6C95"/>
    <w:rsid w:val="002A71B3"/>
    <w:rsid w:val="002B67C4"/>
    <w:rsid w:val="002B6C50"/>
    <w:rsid w:val="002C5F37"/>
    <w:rsid w:val="002D35C9"/>
    <w:rsid w:val="002D4163"/>
    <w:rsid w:val="002D4BB1"/>
    <w:rsid w:val="002E66CB"/>
    <w:rsid w:val="002F5F45"/>
    <w:rsid w:val="002F6692"/>
    <w:rsid w:val="003029B7"/>
    <w:rsid w:val="00305A1B"/>
    <w:rsid w:val="00306715"/>
    <w:rsid w:val="003074B9"/>
    <w:rsid w:val="003126B1"/>
    <w:rsid w:val="00312993"/>
    <w:rsid w:val="00315F00"/>
    <w:rsid w:val="00317C7E"/>
    <w:rsid w:val="00320320"/>
    <w:rsid w:val="00321134"/>
    <w:rsid w:val="00331074"/>
    <w:rsid w:val="003331DC"/>
    <w:rsid w:val="00360D69"/>
    <w:rsid w:val="00366FD7"/>
    <w:rsid w:val="00380316"/>
    <w:rsid w:val="0038110B"/>
    <w:rsid w:val="00381944"/>
    <w:rsid w:val="00383459"/>
    <w:rsid w:val="00390CBD"/>
    <w:rsid w:val="0039438F"/>
    <w:rsid w:val="003B1166"/>
    <w:rsid w:val="003B727D"/>
    <w:rsid w:val="003C444E"/>
    <w:rsid w:val="003D535A"/>
    <w:rsid w:val="003D73F6"/>
    <w:rsid w:val="003D767E"/>
    <w:rsid w:val="003E0D1C"/>
    <w:rsid w:val="003E3DAC"/>
    <w:rsid w:val="003E78DC"/>
    <w:rsid w:val="003F17B8"/>
    <w:rsid w:val="003F2B22"/>
    <w:rsid w:val="004170DB"/>
    <w:rsid w:val="00420ADC"/>
    <w:rsid w:val="00423148"/>
    <w:rsid w:val="00427D08"/>
    <w:rsid w:val="004346AF"/>
    <w:rsid w:val="00452E33"/>
    <w:rsid w:val="004634CA"/>
    <w:rsid w:val="00463D92"/>
    <w:rsid w:val="004640EC"/>
    <w:rsid w:val="00471872"/>
    <w:rsid w:val="00494D16"/>
    <w:rsid w:val="00496930"/>
    <w:rsid w:val="004B4CEF"/>
    <w:rsid w:val="004C0842"/>
    <w:rsid w:val="004D6053"/>
    <w:rsid w:val="004E08B3"/>
    <w:rsid w:val="004E0A67"/>
    <w:rsid w:val="004E1AEA"/>
    <w:rsid w:val="004E69C0"/>
    <w:rsid w:val="004E7CD5"/>
    <w:rsid w:val="004F2B70"/>
    <w:rsid w:val="004F38F9"/>
    <w:rsid w:val="004F45EB"/>
    <w:rsid w:val="004F46ED"/>
    <w:rsid w:val="004F480F"/>
    <w:rsid w:val="004F6C50"/>
    <w:rsid w:val="005034C4"/>
    <w:rsid w:val="005077C3"/>
    <w:rsid w:val="005120C5"/>
    <w:rsid w:val="005128CA"/>
    <w:rsid w:val="00513838"/>
    <w:rsid w:val="00515C46"/>
    <w:rsid w:val="00521309"/>
    <w:rsid w:val="00526BBB"/>
    <w:rsid w:val="005274EF"/>
    <w:rsid w:val="00543143"/>
    <w:rsid w:val="0055023B"/>
    <w:rsid w:val="005518C1"/>
    <w:rsid w:val="005542A0"/>
    <w:rsid w:val="005562D5"/>
    <w:rsid w:val="005629FA"/>
    <w:rsid w:val="00566CDE"/>
    <w:rsid w:val="0057505E"/>
    <w:rsid w:val="00580532"/>
    <w:rsid w:val="00583F7E"/>
    <w:rsid w:val="0058594A"/>
    <w:rsid w:val="00587197"/>
    <w:rsid w:val="005938D8"/>
    <w:rsid w:val="0059404D"/>
    <w:rsid w:val="005A07A6"/>
    <w:rsid w:val="005A4832"/>
    <w:rsid w:val="005A5795"/>
    <w:rsid w:val="005B5D1E"/>
    <w:rsid w:val="005D0D49"/>
    <w:rsid w:val="005D1911"/>
    <w:rsid w:val="005D5B9C"/>
    <w:rsid w:val="005D5DC3"/>
    <w:rsid w:val="005D6AA0"/>
    <w:rsid w:val="005E2EF4"/>
    <w:rsid w:val="005F291F"/>
    <w:rsid w:val="005F4BAE"/>
    <w:rsid w:val="00601188"/>
    <w:rsid w:val="00603C09"/>
    <w:rsid w:val="006100C5"/>
    <w:rsid w:val="006155F2"/>
    <w:rsid w:val="00617667"/>
    <w:rsid w:val="00637865"/>
    <w:rsid w:val="006456AA"/>
    <w:rsid w:val="00661039"/>
    <w:rsid w:val="00664A25"/>
    <w:rsid w:val="00666016"/>
    <w:rsid w:val="00666B60"/>
    <w:rsid w:val="00672C0B"/>
    <w:rsid w:val="00673CEC"/>
    <w:rsid w:val="00676610"/>
    <w:rsid w:val="00677767"/>
    <w:rsid w:val="00680EAD"/>
    <w:rsid w:val="0068424B"/>
    <w:rsid w:val="00685A73"/>
    <w:rsid w:val="00695F5F"/>
    <w:rsid w:val="006976FA"/>
    <w:rsid w:val="00697923"/>
    <w:rsid w:val="006A469D"/>
    <w:rsid w:val="006A729B"/>
    <w:rsid w:val="006A7EA5"/>
    <w:rsid w:val="006B1779"/>
    <w:rsid w:val="006B3FD5"/>
    <w:rsid w:val="006C13EE"/>
    <w:rsid w:val="006C63CA"/>
    <w:rsid w:val="006D5A53"/>
    <w:rsid w:val="006D6C21"/>
    <w:rsid w:val="006D7EC3"/>
    <w:rsid w:val="006E3475"/>
    <w:rsid w:val="006E4EC6"/>
    <w:rsid w:val="006F05BB"/>
    <w:rsid w:val="006F6C39"/>
    <w:rsid w:val="006F6F70"/>
    <w:rsid w:val="007066DE"/>
    <w:rsid w:val="00707E11"/>
    <w:rsid w:val="00715CA2"/>
    <w:rsid w:val="00720A26"/>
    <w:rsid w:val="007300D2"/>
    <w:rsid w:val="0073172D"/>
    <w:rsid w:val="00732810"/>
    <w:rsid w:val="00736E93"/>
    <w:rsid w:val="007444D4"/>
    <w:rsid w:val="00755554"/>
    <w:rsid w:val="007558C5"/>
    <w:rsid w:val="00760890"/>
    <w:rsid w:val="007645A5"/>
    <w:rsid w:val="00777B8F"/>
    <w:rsid w:val="00786411"/>
    <w:rsid w:val="007958DD"/>
    <w:rsid w:val="00796822"/>
    <w:rsid w:val="007A43B4"/>
    <w:rsid w:val="007B30D4"/>
    <w:rsid w:val="007B366A"/>
    <w:rsid w:val="007C164F"/>
    <w:rsid w:val="007E2320"/>
    <w:rsid w:val="007F401C"/>
    <w:rsid w:val="007F5625"/>
    <w:rsid w:val="007F75BE"/>
    <w:rsid w:val="00804376"/>
    <w:rsid w:val="00804B0E"/>
    <w:rsid w:val="00824FBD"/>
    <w:rsid w:val="00832E8C"/>
    <w:rsid w:val="00837519"/>
    <w:rsid w:val="0084005E"/>
    <w:rsid w:val="00842A9E"/>
    <w:rsid w:val="00843CBC"/>
    <w:rsid w:val="00845D28"/>
    <w:rsid w:val="00862230"/>
    <w:rsid w:val="00865EB2"/>
    <w:rsid w:val="00876FF9"/>
    <w:rsid w:val="00881E97"/>
    <w:rsid w:val="008852DD"/>
    <w:rsid w:val="0089039E"/>
    <w:rsid w:val="008904BC"/>
    <w:rsid w:val="0089485C"/>
    <w:rsid w:val="0089779E"/>
    <w:rsid w:val="008A089A"/>
    <w:rsid w:val="008B1656"/>
    <w:rsid w:val="008B290B"/>
    <w:rsid w:val="008B4DF8"/>
    <w:rsid w:val="008B4EA9"/>
    <w:rsid w:val="008C2901"/>
    <w:rsid w:val="008D370D"/>
    <w:rsid w:val="008D5F35"/>
    <w:rsid w:val="008E4E58"/>
    <w:rsid w:val="008F03D7"/>
    <w:rsid w:val="008F06F9"/>
    <w:rsid w:val="008F0CE9"/>
    <w:rsid w:val="009022F0"/>
    <w:rsid w:val="00902F84"/>
    <w:rsid w:val="00903578"/>
    <w:rsid w:val="00904A8D"/>
    <w:rsid w:val="00906A6B"/>
    <w:rsid w:val="00914F56"/>
    <w:rsid w:val="009169CC"/>
    <w:rsid w:val="00923A19"/>
    <w:rsid w:val="00935A35"/>
    <w:rsid w:val="00940B2E"/>
    <w:rsid w:val="009457E5"/>
    <w:rsid w:val="00945ED5"/>
    <w:rsid w:val="00945FAE"/>
    <w:rsid w:val="00952D30"/>
    <w:rsid w:val="00956FA4"/>
    <w:rsid w:val="00960275"/>
    <w:rsid w:val="00960B90"/>
    <w:rsid w:val="00966477"/>
    <w:rsid w:val="00970732"/>
    <w:rsid w:val="00974698"/>
    <w:rsid w:val="00974D64"/>
    <w:rsid w:val="009756E1"/>
    <w:rsid w:val="009767DC"/>
    <w:rsid w:val="0098078C"/>
    <w:rsid w:val="00982C97"/>
    <w:rsid w:val="0098501F"/>
    <w:rsid w:val="00993522"/>
    <w:rsid w:val="009A27DE"/>
    <w:rsid w:val="009A3BCA"/>
    <w:rsid w:val="009A7D79"/>
    <w:rsid w:val="009B74C4"/>
    <w:rsid w:val="009C1568"/>
    <w:rsid w:val="009D2E61"/>
    <w:rsid w:val="009D6B24"/>
    <w:rsid w:val="009D76C0"/>
    <w:rsid w:val="009F0941"/>
    <w:rsid w:val="009F17E1"/>
    <w:rsid w:val="009F5120"/>
    <w:rsid w:val="00A140D8"/>
    <w:rsid w:val="00A1410F"/>
    <w:rsid w:val="00A24A56"/>
    <w:rsid w:val="00A25883"/>
    <w:rsid w:val="00A25EE0"/>
    <w:rsid w:val="00A33B93"/>
    <w:rsid w:val="00A33DF6"/>
    <w:rsid w:val="00A34103"/>
    <w:rsid w:val="00A37A87"/>
    <w:rsid w:val="00A50392"/>
    <w:rsid w:val="00A521D2"/>
    <w:rsid w:val="00A53097"/>
    <w:rsid w:val="00A555C6"/>
    <w:rsid w:val="00A563F9"/>
    <w:rsid w:val="00A6191A"/>
    <w:rsid w:val="00A65DF4"/>
    <w:rsid w:val="00A857FC"/>
    <w:rsid w:val="00A9131E"/>
    <w:rsid w:val="00A92D45"/>
    <w:rsid w:val="00A959E1"/>
    <w:rsid w:val="00AA17F3"/>
    <w:rsid w:val="00AA1FE1"/>
    <w:rsid w:val="00AA4400"/>
    <w:rsid w:val="00AB1EC4"/>
    <w:rsid w:val="00AB46E2"/>
    <w:rsid w:val="00AB6FF8"/>
    <w:rsid w:val="00AD3DE8"/>
    <w:rsid w:val="00AD4244"/>
    <w:rsid w:val="00AE46BF"/>
    <w:rsid w:val="00AE555D"/>
    <w:rsid w:val="00AF0E3B"/>
    <w:rsid w:val="00AF61F8"/>
    <w:rsid w:val="00AF6684"/>
    <w:rsid w:val="00B03297"/>
    <w:rsid w:val="00B03E8F"/>
    <w:rsid w:val="00B05EEC"/>
    <w:rsid w:val="00B100CB"/>
    <w:rsid w:val="00B13E35"/>
    <w:rsid w:val="00B243C5"/>
    <w:rsid w:val="00B311B3"/>
    <w:rsid w:val="00B3590A"/>
    <w:rsid w:val="00B4458D"/>
    <w:rsid w:val="00B45771"/>
    <w:rsid w:val="00B47F55"/>
    <w:rsid w:val="00B47FB2"/>
    <w:rsid w:val="00B50100"/>
    <w:rsid w:val="00B52EFE"/>
    <w:rsid w:val="00B57190"/>
    <w:rsid w:val="00B60C23"/>
    <w:rsid w:val="00B67DE7"/>
    <w:rsid w:val="00B7354D"/>
    <w:rsid w:val="00B744DF"/>
    <w:rsid w:val="00B759EF"/>
    <w:rsid w:val="00B80219"/>
    <w:rsid w:val="00B81843"/>
    <w:rsid w:val="00B8431B"/>
    <w:rsid w:val="00B8560B"/>
    <w:rsid w:val="00B90398"/>
    <w:rsid w:val="00B93511"/>
    <w:rsid w:val="00B96543"/>
    <w:rsid w:val="00BD241A"/>
    <w:rsid w:val="00BD55AF"/>
    <w:rsid w:val="00BE4C3E"/>
    <w:rsid w:val="00BF0F7D"/>
    <w:rsid w:val="00BF2EBC"/>
    <w:rsid w:val="00BF49E9"/>
    <w:rsid w:val="00BF50E3"/>
    <w:rsid w:val="00BF53C1"/>
    <w:rsid w:val="00C02C43"/>
    <w:rsid w:val="00C10C6F"/>
    <w:rsid w:val="00C11FF4"/>
    <w:rsid w:val="00C133AD"/>
    <w:rsid w:val="00C232A1"/>
    <w:rsid w:val="00C36B7E"/>
    <w:rsid w:val="00C409E5"/>
    <w:rsid w:val="00C41828"/>
    <w:rsid w:val="00C41EC9"/>
    <w:rsid w:val="00C44C40"/>
    <w:rsid w:val="00C44C4F"/>
    <w:rsid w:val="00C4574D"/>
    <w:rsid w:val="00C577ED"/>
    <w:rsid w:val="00C63F61"/>
    <w:rsid w:val="00C66115"/>
    <w:rsid w:val="00C746F7"/>
    <w:rsid w:val="00C74798"/>
    <w:rsid w:val="00C8059C"/>
    <w:rsid w:val="00C845D4"/>
    <w:rsid w:val="00C854F4"/>
    <w:rsid w:val="00C8622C"/>
    <w:rsid w:val="00C905BC"/>
    <w:rsid w:val="00C910FF"/>
    <w:rsid w:val="00C91723"/>
    <w:rsid w:val="00C94071"/>
    <w:rsid w:val="00C97792"/>
    <w:rsid w:val="00CB3825"/>
    <w:rsid w:val="00CC58D1"/>
    <w:rsid w:val="00CC71DD"/>
    <w:rsid w:val="00CD11B8"/>
    <w:rsid w:val="00CD7D0D"/>
    <w:rsid w:val="00CE168A"/>
    <w:rsid w:val="00CE71DA"/>
    <w:rsid w:val="00CF3451"/>
    <w:rsid w:val="00D018EF"/>
    <w:rsid w:val="00D043E0"/>
    <w:rsid w:val="00D10988"/>
    <w:rsid w:val="00D11145"/>
    <w:rsid w:val="00D241B1"/>
    <w:rsid w:val="00D25CD2"/>
    <w:rsid w:val="00D26036"/>
    <w:rsid w:val="00D266C3"/>
    <w:rsid w:val="00D30FCA"/>
    <w:rsid w:val="00D32F9E"/>
    <w:rsid w:val="00D47044"/>
    <w:rsid w:val="00D53C6E"/>
    <w:rsid w:val="00D57EBB"/>
    <w:rsid w:val="00D60EBA"/>
    <w:rsid w:val="00D63C01"/>
    <w:rsid w:val="00D63E11"/>
    <w:rsid w:val="00D65A46"/>
    <w:rsid w:val="00D82D2C"/>
    <w:rsid w:val="00D832EE"/>
    <w:rsid w:val="00D849CC"/>
    <w:rsid w:val="00D92AF0"/>
    <w:rsid w:val="00D94691"/>
    <w:rsid w:val="00DA1553"/>
    <w:rsid w:val="00DA5E24"/>
    <w:rsid w:val="00DB03C7"/>
    <w:rsid w:val="00DB0EF0"/>
    <w:rsid w:val="00DB67E2"/>
    <w:rsid w:val="00DC3DA4"/>
    <w:rsid w:val="00DD0346"/>
    <w:rsid w:val="00DD06E3"/>
    <w:rsid w:val="00DD37A4"/>
    <w:rsid w:val="00DE4A5A"/>
    <w:rsid w:val="00DE4AC2"/>
    <w:rsid w:val="00DF180B"/>
    <w:rsid w:val="00DF32CB"/>
    <w:rsid w:val="00E002B3"/>
    <w:rsid w:val="00E010E1"/>
    <w:rsid w:val="00E0548D"/>
    <w:rsid w:val="00E07DD9"/>
    <w:rsid w:val="00E07E6E"/>
    <w:rsid w:val="00E10E0A"/>
    <w:rsid w:val="00E175EF"/>
    <w:rsid w:val="00E21C9F"/>
    <w:rsid w:val="00E31DF3"/>
    <w:rsid w:val="00E40AB4"/>
    <w:rsid w:val="00E536B6"/>
    <w:rsid w:val="00E540E3"/>
    <w:rsid w:val="00E54E6A"/>
    <w:rsid w:val="00E65B90"/>
    <w:rsid w:val="00E70BBE"/>
    <w:rsid w:val="00E72EB0"/>
    <w:rsid w:val="00E72FFE"/>
    <w:rsid w:val="00E73832"/>
    <w:rsid w:val="00E7612E"/>
    <w:rsid w:val="00E7649E"/>
    <w:rsid w:val="00E77F84"/>
    <w:rsid w:val="00E81E8D"/>
    <w:rsid w:val="00E8755D"/>
    <w:rsid w:val="00E9241F"/>
    <w:rsid w:val="00E9499F"/>
    <w:rsid w:val="00E97360"/>
    <w:rsid w:val="00E97DAB"/>
    <w:rsid w:val="00EA0AC6"/>
    <w:rsid w:val="00EA3EEF"/>
    <w:rsid w:val="00EA78DA"/>
    <w:rsid w:val="00EB2404"/>
    <w:rsid w:val="00EB7D3C"/>
    <w:rsid w:val="00EC2CDC"/>
    <w:rsid w:val="00EC5DE2"/>
    <w:rsid w:val="00ED36B1"/>
    <w:rsid w:val="00ED72DB"/>
    <w:rsid w:val="00EE0C7F"/>
    <w:rsid w:val="00EE2CBB"/>
    <w:rsid w:val="00EF08A3"/>
    <w:rsid w:val="00EF284B"/>
    <w:rsid w:val="00EF4C35"/>
    <w:rsid w:val="00EF4C3D"/>
    <w:rsid w:val="00EF4F9C"/>
    <w:rsid w:val="00EF6D9A"/>
    <w:rsid w:val="00EF791A"/>
    <w:rsid w:val="00F00AAA"/>
    <w:rsid w:val="00F03201"/>
    <w:rsid w:val="00F07D4C"/>
    <w:rsid w:val="00F137F3"/>
    <w:rsid w:val="00F238D6"/>
    <w:rsid w:val="00F27098"/>
    <w:rsid w:val="00F318BB"/>
    <w:rsid w:val="00F340FE"/>
    <w:rsid w:val="00F4175A"/>
    <w:rsid w:val="00F42CF0"/>
    <w:rsid w:val="00F43BFB"/>
    <w:rsid w:val="00F45301"/>
    <w:rsid w:val="00F4767E"/>
    <w:rsid w:val="00F57729"/>
    <w:rsid w:val="00F7152F"/>
    <w:rsid w:val="00F718F1"/>
    <w:rsid w:val="00F7615D"/>
    <w:rsid w:val="00F8489B"/>
    <w:rsid w:val="00F8733F"/>
    <w:rsid w:val="00F90BC4"/>
    <w:rsid w:val="00F91695"/>
    <w:rsid w:val="00F9560D"/>
    <w:rsid w:val="00F9702C"/>
    <w:rsid w:val="00FB4D81"/>
    <w:rsid w:val="00FB799B"/>
    <w:rsid w:val="00FC44CF"/>
    <w:rsid w:val="00FD0B71"/>
    <w:rsid w:val="00FE6319"/>
    <w:rsid w:val="00FF31B9"/>
    <w:rsid w:val="00FF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F3D28"/>
  <w15:docId w15:val="{73C07449-F443-4B73-8653-6170BE574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230"/>
    <w:pPr>
      <w:suppressAutoHyphens/>
      <w:spacing w:before="120" w:after="120" w:line="240" w:lineRule="auto"/>
      <w:jc w:val="both"/>
    </w:pPr>
    <w:rPr>
      <w:rFonts w:ascii="Times New Roman" w:hAnsi="Times New Roman" w:cs="Times New Roman"/>
      <w:sz w:val="24"/>
      <w:szCs w:val="24"/>
      <w:lang w:eastAsia="ar-SA"/>
    </w:rPr>
  </w:style>
  <w:style w:type="paragraph" w:styleId="Heading1">
    <w:name w:val="heading 1"/>
    <w:next w:val="BodyText"/>
    <w:link w:val="Heading1Char"/>
    <w:uiPriority w:val="99"/>
    <w:rsid w:val="0055023B"/>
    <w:pPr>
      <w:keepNext/>
      <w:numPr>
        <w:numId w:val="1"/>
      </w:numPr>
      <w:shd w:val="clear" w:color="auto" w:fill="D9D9D9"/>
      <w:suppressAutoHyphens/>
      <w:spacing w:after="240" w:line="240" w:lineRule="auto"/>
      <w:outlineLvl w:val="0"/>
    </w:pPr>
    <w:rPr>
      <w:rFonts w:ascii="Arial" w:eastAsia="Arial" w:hAnsi="Arial" w:cs="Arial"/>
      <w:b/>
      <w:bCs/>
      <w:color w:val="0C479D"/>
      <w:kern w:val="1"/>
      <w:sz w:val="28"/>
      <w:szCs w:val="32"/>
      <w:lang w:eastAsia="ar-SA"/>
    </w:rPr>
  </w:style>
  <w:style w:type="paragraph" w:styleId="Heading2">
    <w:name w:val="heading 2"/>
    <w:next w:val="BodyText"/>
    <w:link w:val="Heading2Char"/>
    <w:uiPriority w:val="9"/>
    <w:rsid w:val="0055023B"/>
    <w:pPr>
      <w:keepNext/>
      <w:numPr>
        <w:ilvl w:val="1"/>
        <w:numId w:val="1"/>
      </w:numPr>
      <w:tabs>
        <w:tab w:val="left" w:pos="720"/>
        <w:tab w:val="left" w:pos="1080"/>
      </w:tabs>
      <w:suppressAutoHyphens/>
      <w:spacing w:before="240" w:after="240" w:line="240" w:lineRule="auto"/>
      <w:outlineLvl w:val="1"/>
    </w:pPr>
    <w:rPr>
      <w:rFonts w:ascii="Arial" w:eastAsia="Arial" w:hAnsi="Arial" w:cs="Arial"/>
      <w:b/>
      <w:bCs/>
      <w:iCs/>
      <w:sz w:val="24"/>
      <w:szCs w:val="28"/>
      <w:lang w:eastAsia="ar-SA"/>
    </w:rPr>
  </w:style>
  <w:style w:type="paragraph" w:styleId="Heading3">
    <w:name w:val="heading 3"/>
    <w:basedOn w:val="Normal"/>
    <w:next w:val="BodyText"/>
    <w:link w:val="Heading3Char"/>
    <w:uiPriority w:val="9"/>
    <w:rsid w:val="0055023B"/>
    <w:pPr>
      <w:keepNext/>
      <w:numPr>
        <w:ilvl w:val="2"/>
        <w:numId w:val="1"/>
      </w:numPr>
      <w:spacing w:before="240" w:after="60"/>
      <w:outlineLvl w:val="2"/>
    </w:pPr>
    <w:rPr>
      <w:rFonts w:ascii="Arial" w:eastAsia="Times New Roman" w:hAnsi="Arial" w:cs="Arial"/>
      <w:b/>
      <w:bCs/>
      <w:sz w:val="32"/>
      <w:szCs w:val="26"/>
    </w:rPr>
  </w:style>
  <w:style w:type="paragraph" w:styleId="Heading4">
    <w:name w:val="heading 4"/>
    <w:basedOn w:val="Normal"/>
    <w:next w:val="Normal"/>
    <w:link w:val="Heading4Char"/>
    <w:uiPriority w:val="9"/>
    <w:unhideWhenUsed/>
    <w:rsid w:val="00C577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rsid w:val="0055023B"/>
    <w:pPr>
      <w:numPr>
        <w:ilvl w:val="5"/>
        <w:numId w:val="1"/>
      </w:numPr>
      <w:spacing w:before="240" w:after="60"/>
      <w:outlineLvl w:val="5"/>
    </w:pPr>
    <w:rPr>
      <w:rFonts w:eastAsia="Times New Roman"/>
      <w:b/>
      <w:bCs/>
    </w:rPr>
  </w:style>
  <w:style w:type="paragraph" w:styleId="Heading7">
    <w:name w:val="heading 7"/>
    <w:basedOn w:val="Normal"/>
    <w:next w:val="Normal"/>
    <w:link w:val="Heading7Char"/>
    <w:rsid w:val="0055023B"/>
    <w:pPr>
      <w:numPr>
        <w:ilvl w:val="6"/>
        <w:numId w:val="1"/>
      </w:numPr>
      <w:spacing w:before="240" w:after="60"/>
      <w:outlineLvl w:val="6"/>
    </w:pPr>
    <w:rPr>
      <w:rFonts w:eastAsia="Times New Roman"/>
    </w:rPr>
  </w:style>
  <w:style w:type="paragraph" w:styleId="Heading8">
    <w:name w:val="heading 8"/>
    <w:basedOn w:val="Normal"/>
    <w:next w:val="Normal"/>
    <w:link w:val="Heading8Char"/>
    <w:rsid w:val="0055023B"/>
    <w:pPr>
      <w:numPr>
        <w:ilvl w:val="7"/>
        <w:numId w:val="1"/>
      </w:numPr>
      <w:spacing w:before="240" w:after="60"/>
      <w:outlineLvl w:val="7"/>
    </w:pPr>
    <w:rPr>
      <w:rFonts w:eastAsia="Times New Roman"/>
      <w:i/>
      <w:iCs/>
    </w:rPr>
  </w:style>
  <w:style w:type="paragraph" w:styleId="Heading9">
    <w:name w:val="heading 9"/>
    <w:basedOn w:val="Normal"/>
    <w:next w:val="Normal"/>
    <w:link w:val="Heading9Char"/>
    <w:rsid w:val="0055023B"/>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023B"/>
    <w:rPr>
      <w:rFonts w:ascii="Arial" w:eastAsia="Arial" w:hAnsi="Arial" w:cs="Arial"/>
      <w:b/>
      <w:bCs/>
      <w:color w:val="0C479D"/>
      <w:kern w:val="1"/>
      <w:sz w:val="28"/>
      <w:szCs w:val="32"/>
      <w:shd w:val="clear" w:color="auto" w:fill="D9D9D9"/>
      <w:lang w:eastAsia="ar-SA"/>
    </w:rPr>
  </w:style>
  <w:style w:type="character" w:customStyle="1" w:styleId="Heading2Char">
    <w:name w:val="Heading 2 Char"/>
    <w:basedOn w:val="DefaultParagraphFont"/>
    <w:link w:val="Heading2"/>
    <w:uiPriority w:val="9"/>
    <w:rsid w:val="0055023B"/>
    <w:rPr>
      <w:rFonts w:ascii="Arial" w:eastAsia="Arial" w:hAnsi="Arial" w:cs="Arial"/>
      <w:b/>
      <w:bCs/>
      <w:iCs/>
      <w:sz w:val="24"/>
      <w:szCs w:val="28"/>
      <w:lang w:eastAsia="ar-SA"/>
    </w:rPr>
  </w:style>
  <w:style w:type="character" w:customStyle="1" w:styleId="Heading3Char">
    <w:name w:val="Heading 3 Char"/>
    <w:basedOn w:val="DefaultParagraphFont"/>
    <w:link w:val="Heading3"/>
    <w:uiPriority w:val="9"/>
    <w:rsid w:val="0055023B"/>
    <w:rPr>
      <w:rFonts w:ascii="Arial" w:eastAsia="Times New Roman" w:hAnsi="Arial" w:cs="Arial"/>
      <w:b/>
      <w:bCs/>
      <w:sz w:val="32"/>
      <w:szCs w:val="26"/>
      <w:lang w:eastAsia="ar-SA"/>
    </w:rPr>
  </w:style>
  <w:style w:type="character" w:customStyle="1" w:styleId="Heading6Char">
    <w:name w:val="Heading 6 Char"/>
    <w:basedOn w:val="DefaultParagraphFont"/>
    <w:link w:val="Heading6"/>
    <w:rsid w:val="0055023B"/>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55023B"/>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rsid w:val="0055023B"/>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55023B"/>
    <w:rPr>
      <w:rFonts w:ascii="Arial" w:eastAsia="Times New Roman" w:hAnsi="Arial" w:cs="Arial"/>
      <w:sz w:val="24"/>
      <w:szCs w:val="24"/>
      <w:lang w:eastAsia="ar-SA"/>
    </w:rPr>
  </w:style>
  <w:style w:type="paragraph" w:styleId="BodyText">
    <w:name w:val="Body Text"/>
    <w:link w:val="BodyTextChar1"/>
    <w:rsid w:val="00DE4A5A"/>
    <w:pPr>
      <w:suppressAutoHyphens/>
      <w:spacing w:after="240" w:line="240" w:lineRule="auto"/>
      <w:jc w:val="both"/>
    </w:pPr>
    <w:rPr>
      <w:rFonts w:ascii="Times New Roman" w:eastAsia="Arial" w:hAnsi="Times New Roman" w:cs="Times New Roman"/>
      <w:sz w:val="24"/>
      <w:szCs w:val="24"/>
      <w:lang w:eastAsia="ar-SA"/>
    </w:rPr>
  </w:style>
  <w:style w:type="character" w:customStyle="1" w:styleId="BodyTextChar">
    <w:name w:val="Body Text Char"/>
    <w:basedOn w:val="DefaultParagraphFont"/>
    <w:uiPriority w:val="99"/>
    <w:semiHidden/>
    <w:rsid w:val="0055023B"/>
  </w:style>
  <w:style w:type="character" w:styleId="Emphasis">
    <w:name w:val="Emphasis"/>
    <w:basedOn w:val="DefaultParagraphFont"/>
    <w:uiPriority w:val="20"/>
    <w:rsid w:val="002766C8"/>
    <w:rPr>
      <w:i/>
      <w:iCs/>
    </w:rPr>
  </w:style>
  <w:style w:type="character" w:customStyle="1" w:styleId="BodyTextChar1">
    <w:name w:val="Body Text Char1"/>
    <w:basedOn w:val="DefaultParagraphFont"/>
    <w:link w:val="BodyText"/>
    <w:rsid w:val="00DE4A5A"/>
    <w:rPr>
      <w:rFonts w:ascii="Times New Roman" w:eastAsia="Arial" w:hAnsi="Times New Roman" w:cs="Times New Roman"/>
      <w:sz w:val="24"/>
      <w:szCs w:val="24"/>
      <w:lang w:eastAsia="ar-SA"/>
    </w:rPr>
  </w:style>
  <w:style w:type="paragraph" w:styleId="ListParagraph">
    <w:name w:val="List Paragraph"/>
    <w:basedOn w:val="Normal"/>
    <w:uiPriority w:val="34"/>
    <w:qFormat/>
    <w:rsid w:val="00057F18"/>
    <w:pPr>
      <w:spacing w:after="0"/>
      <w:ind w:left="720"/>
    </w:pPr>
    <w:rPr>
      <w:rFonts w:eastAsia="Times New Roman"/>
      <w:szCs w:val="20"/>
    </w:rPr>
  </w:style>
  <w:style w:type="paragraph" w:styleId="Revision">
    <w:name w:val="Revision"/>
    <w:hidden/>
    <w:uiPriority w:val="99"/>
    <w:semiHidden/>
    <w:rsid w:val="00B57190"/>
    <w:pPr>
      <w:spacing w:after="0" w:line="240" w:lineRule="auto"/>
    </w:pPr>
  </w:style>
  <w:style w:type="paragraph" w:styleId="Header">
    <w:name w:val="header"/>
    <w:basedOn w:val="Normal"/>
    <w:link w:val="HeaderChar"/>
    <w:uiPriority w:val="99"/>
    <w:unhideWhenUsed/>
    <w:rsid w:val="00202A7B"/>
    <w:pPr>
      <w:tabs>
        <w:tab w:val="center" w:pos="4680"/>
        <w:tab w:val="right" w:pos="9360"/>
      </w:tabs>
      <w:spacing w:after="0"/>
    </w:pPr>
  </w:style>
  <w:style w:type="character" w:customStyle="1" w:styleId="HeaderChar">
    <w:name w:val="Header Char"/>
    <w:basedOn w:val="DefaultParagraphFont"/>
    <w:link w:val="Header"/>
    <w:uiPriority w:val="99"/>
    <w:rsid w:val="00202A7B"/>
  </w:style>
  <w:style w:type="paragraph" w:styleId="Footer">
    <w:name w:val="footer"/>
    <w:basedOn w:val="Normal"/>
    <w:link w:val="FooterChar"/>
    <w:uiPriority w:val="99"/>
    <w:unhideWhenUsed/>
    <w:rsid w:val="00202A7B"/>
    <w:pPr>
      <w:tabs>
        <w:tab w:val="center" w:pos="4680"/>
        <w:tab w:val="right" w:pos="9360"/>
      </w:tabs>
      <w:spacing w:after="0"/>
    </w:pPr>
  </w:style>
  <w:style w:type="character" w:customStyle="1" w:styleId="FooterChar">
    <w:name w:val="Footer Char"/>
    <w:basedOn w:val="DefaultParagraphFont"/>
    <w:link w:val="Footer"/>
    <w:uiPriority w:val="99"/>
    <w:rsid w:val="00202A7B"/>
  </w:style>
  <w:style w:type="table" w:styleId="TableGrid">
    <w:name w:val="Table Grid"/>
    <w:basedOn w:val="TableNormal"/>
    <w:uiPriority w:val="59"/>
    <w:rsid w:val="00394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BGDRsubheading">
    <w:name w:val="CDBG_DR subheading"/>
    <w:basedOn w:val="Heading2"/>
    <w:next w:val="Normal"/>
    <w:link w:val="CDBGDRsubheadingChar"/>
    <w:qFormat/>
    <w:rsid w:val="00940B2E"/>
    <w:pPr>
      <w:numPr>
        <w:ilvl w:val="0"/>
        <w:numId w:val="3"/>
      </w:numPr>
    </w:pPr>
    <w:rPr>
      <w:rFonts w:ascii="Times New Roman" w:hAnsi="Times New Roman" w:cs="Times New Roman"/>
      <w:i/>
      <w:iCs w:val="0"/>
      <w:szCs w:val="24"/>
    </w:rPr>
  </w:style>
  <w:style w:type="character" w:customStyle="1" w:styleId="CDBGDRsubheadingChar">
    <w:name w:val="CDBG_DR subheading Char"/>
    <w:basedOn w:val="Heading2Char"/>
    <w:link w:val="CDBGDRsubheading"/>
    <w:rsid w:val="00940B2E"/>
    <w:rPr>
      <w:rFonts w:ascii="Times New Roman" w:eastAsia="Arial" w:hAnsi="Times New Roman" w:cs="Times New Roman"/>
      <w:b/>
      <w:bCs/>
      <w:i/>
      <w:iCs w:val="0"/>
      <w:sz w:val="24"/>
      <w:szCs w:val="24"/>
      <w:lang w:eastAsia="ar-SA"/>
    </w:rPr>
  </w:style>
  <w:style w:type="paragraph" w:customStyle="1" w:styleId="CDBGDRHeading">
    <w:name w:val="CDBG_DR Heading"/>
    <w:basedOn w:val="Heading2"/>
    <w:link w:val="CDBGDRHeadingChar"/>
    <w:qFormat/>
    <w:rsid w:val="002B67C4"/>
    <w:pPr>
      <w:spacing w:before="360"/>
      <w:ind w:left="1800" w:hanging="1440"/>
      <w:outlineLvl w:val="0"/>
    </w:pPr>
    <w:rPr>
      <w:rFonts w:ascii="Times New Roman" w:hAnsi="Times New Roman" w:cs="Times New Roman"/>
      <w:color w:val="365F91"/>
      <w:szCs w:val="24"/>
    </w:rPr>
  </w:style>
  <w:style w:type="character" w:customStyle="1" w:styleId="CDBGDRHeadingChar">
    <w:name w:val="CDBG_DR Heading Char"/>
    <w:basedOn w:val="Heading2Char"/>
    <w:link w:val="CDBGDRHeading"/>
    <w:rsid w:val="002B67C4"/>
    <w:rPr>
      <w:rFonts w:ascii="Times New Roman" w:eastAsia="Arial" w:hAnsi="Times New Roman" w:cs="Times New Roman"/>
      <w:b/>
      <w:bCs/>
      <w:iCs/>
      <w:color w:val="365F91"/>
      <w:sz w:val="24"/>
      <w:szCs w:val="24"/>
      <w:lang w:eastAsia="ar-SA"/>
    </w:rPr>
  </w:style>
  <w:style w:type="paragraph" w:customStyle="1" w:styleId="DHSEMPolicyCover">
    <w:name w:val="DHSEM Policy Cover"/>
    <w:basedOn w:val="Normal"/>
    <w:uiPriority w:val="99"/>
    <w:qFormat/>
    <w:rsid w:val="00974698"/>
    <w:pPr>
      <w:spacing w:before="80" w:after="0"/>
    </w:pPr>
    <w:rPr>
      <w:rFonts w:eastAsia="Times New Roman"/>
      <w:b/>
      <w:bCs/>
      <w:color w:val="000000"/>
      <w:sz w:val="32"/>
      <w:szCs w:val="36"/>
    </w:rPr>
  </w:style>
  <w:style w:type="paragraph" w:styleId="TOCHeading">
    <w:name w:val="TOC Heading"/>
    <w:basedOn w:val="Heading1"/>
    <w:next w:val="Normal"/>
    <w:uiPriority w:val="39"/>
    <w:unhideWhenUsed/>
    <w:rsid w:val="00423148"/>
    <w:pPr>
      <w:keepLines/>
      <w:numPr>
        <w:numId w:val="0"/>
      </w:numPr>
      <w:shd w:val="clear" w:color="auto" w:fill="auto"/>
      <w:suppressAutoHyphens w:val="0"/>
      <w:spacing w:before="240" w:after="0" w:line="259" w:lineRule="auto"/>
      <w:outlineLvl w:val="9"/>
    </w:pPr>
    <w:rPr>
      <w:rFonts w:asciiTheme="majorHAnsi" w:eastAsiaTheme="majorEastAsia" w:hAnsiTheme="majorHAnsi" w:cstheme="majorBidi"/>
      <w:b w:val="0"/>
      <w:bCs w:val="0"/>
      <w:color w:val="365F91" w:themeColor="accent1" w:themeShade="BF"/>
      <w:kern w:val="0"/>
      <w:sz w:val="32"/>
      <w:lang w:eastAsia="en-US"/>
    </w:rPr>
  </w:style>
  <w:style w:type="paragraph" w:styleId="TOC2">
    <w:name w:val="toc 2"/>
    <w:basedOn w:val="Normal"/>
    <w:next w:val="Normal"/>
    <w:autoRedefine/>
    <w:uiPriority w:val="39"/>
    <w:unhideWhenUsed/>
    <w:rsid w:val="00423148"/>
    <w:pPr>
      <w:spacing w:after="100"/>
      <w:ind w:left="220"/>
    </w:pPr>
  </w:style>
  <w:style w:type="character" w:styleId="Hyperlink">
    <w:name w:val="Hyperlink"/>
    <w:basedOn w:val="DefaultParagraphFont"/>
    <w:uiPriority w:val="99"/>
    <w:unhideWhenUsed/>
    <w:rsid w:val="00423148"/>
    <w:rPr>
      <w:color w:val="0000FF" w:themeColor="hyperlink"/>
      <w:u w:val="single"/>
    </w:rPr>
  </w:style>
  <w:style w:type="table" w:customStyle="1" w:styleId="TableGrid1">
    <w:name w:val="Table Grid1"/>
    <w:basedOn w:val="TableNormal"/>
    <w:next w:val="TableGrid"/>
    <w:uiPriority w:val="59"/>
    <w:rsid w:val="00423148"/>
    <w:pPr>
      <w:spacing w:after="0" w:line="240" w:lineRule="auto"/>
    </w:pPr>
    <w:rPr>
      <w:rFonts w:eastAsia="Times New Roman"/>
      <w:sz w:val="24"/>
      <w:szCs w:val="24"/>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8904BC"/>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C577ED"/>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24741A"/>
    <w:rPr>
      <w:color w:val="605E5C"/>
      <w:shd w:val="clear" w:color="auto" w:fill="E1DFDD"/>
    </w:rPr>
  </w:style>
  <w:style w:type="paragraph" w:customStyle="1" w:styleId="CDBGDRsubheading2">
    <w:name w:val="CDBG_DR subheading 2"/>
    <w:basedOn w:val="CDBGDRsubheading"/>
    <w:next w:val="Normal"/>
    <w:qFormat/>
    <w:rsid w:val="00D241B1"/>
    <w:pPr>
      <w:numPr>
        <w:numId w:val="0"/>
      </w:numPr>
      <w:ind w:left="720"/>
      <w:outlineLvl w:val="2"/>
    </w:pPr>
    <w:rPr>
      <w:b w:val="0"/>
    </w:rPr>
  </w:style>
  <w:style w:type="paragraph" w:customStyle="1" w:styleId="CDBGDRsubheading3">
    <w:name w:val="CDBG_DR subheading 3"/>
    <w:basedOn w:val="CDBGDRsubheading2"/>
    <w:next w:val="Normal"/>
    <w:qFormat/>
    <w:rsid w:val="00D241B1"/>
    <w:pPr>
      <w:ind w:left="1080"/>
      <w:outlineLvl w:val="3"/>
    </w:pPr>
    <w:rPr>
      <w:color w:val="595959" w:themeColor="text1" w:themeTint="A6"/>
    </w:rPr>
  </w:style>
  <w:style w:type="paragraph" w:customStyle="1" w:styleId="CDBGDRTableHeading">
    <w:name w:val="CDBG_DR Table Heading"/>
    <w:basedOn w:val="Normal"/>
    <w:qFormat/>
    <w:rsid w:val="009F17E1"/>
    <w:pPr>
      <w:jc w:val="center"/>
    </w:pPr>
    <w:rPr>
      <w:b/>
      <w:bCs/>
      <w:color w:val="FFFFFF" w:themeColor="background1"/>
    </w:rPr>
  </w:style>
  <w:style w:type="character" w:styleId="Strong">
    <w:name w:val="Strong"/>
    <w:basedOn w:val="DefaultParagraphFont"/>
    <w:uiPriority w:val="22"/>
    <w:qFormat/>
    <w:rsid w:val="00E8755D"/>
    <w:rPr>
      <w:b/>
      <w:bCs/>
    </w:rPr>
  </w:style>
  <w:style w:type="character" w:customStyle="1" w:styleId="relative">
    <w:name w:val="relative"/>
    <w:basedOn w:val="DefaultParagraphFont"/>
    <w:rsid w:val="00804376"/>
  </w:style>
  <w:style w:type="character" w:customStyle="1" w:styleId="normaltextrun">
    <w:name w:val="normaltextrun"/>
    <w:basedOn w:val="DefaultParagraphFont"/>
    <w:rsid w:val="000C6091"/>
  </w:style>
  <w:style w:type="character" w:customStyle="1" w:styleId="eop">
    <w:name w:val="eop"/>
    <w:basedOn w:val="DefaultParagraphFont"/>
    <w:rsid w:val="000C6091"/>
  </w:style>
  <w:style w:type="character" w:styleId="FollowedHyperlink">
    <w:name w:val="FollowedHyperlink"/>
    <w:basedOn w:val="DefaultParagraphFont"/>
    <w:uiPriority w:val="99"/>
    <w:semiHidden/>
    <w:unhideWhenUsed/>
    <w:rsid w:val="00203551"/>
    <w:rPr>
      <w:color w:val="800080" w:themeColor="followedHyperlink"/>
      <w:u w:val="single"/>
    </w:rPr>
  </w:style>
  <w:style w:type="paragraph" w:styleId="TOC1">
    <w:name w:val="toc 1"/>
    <w:basedOn w:val="Normal"/>
    <w:next w:val="Normal"/>
    <w:autoRedefine/>
    <w:uiPriority w:val="39"/>
    <w:unhideWhenUsed/>
    <w:rsid w:val="00C8059C"/>
    <w:pPr>
      <w:spacing w:after="100"/>
    </w:pPr>
  </w:style>
  <w:style w:type="paragraph" w:styleId="TOC3">
    <w:name w:val="toc 3"/>
    <w:basedOn w:val="Normal"/>
    <w:next w:val="Normal"/>
    <w:autoRedefine/>
    <w:uiPriority w:val="39"/>
    <w:unhideWhenUsed/>
    <w:rsid w:val="00C8059C"/>
    <w:pPr>
      <w:spacing w:after="100"/>
      <w:ind w:left="480"/>
    </w:pPr>
  </w:style>
  <w:style w:type="character" w:styleId="CommentReference">
    <w:name w:val="annotation reference"/>
    <w:basedOn w:val="DefaultParagraphFont"/>
    <w:uiPriority w:val="99"/>
    <w:semiHidden/>
    <w:unhideWhenUsed/>
    <w:rsid w:val="00331074"/>
    <w:rPr>
      <w:sz w:val="16"/>
      <w:szCs w:val="16"/>
    </w:rPr>
  </w:style>
  <w:style w:type="paragraph" w:styleId="CommentText">
    <w:name w:val="annotation text"/>
    <w:basedOn w:val="Normal"/>
    <w:link w:val="CommentTextChar"/>
    <w:uiPriority w:val="99"/>
    <w:unhideWhenUsed/>
    <w:rsid w:val="00331074"/>
    <w:rPr>
      <w:sz w:val="20"/>
      <w:szCs w:val="20"/>
    </w:rPr>
  </w:style>
  <w:style w:type="character" w:customStyle="1" w:styleId="CommentTextChar">
    <w:name w:val="Comment Text Char"/>
    <w:basedOn w:val="DefaultParagraphFont"/>
    <w:link w:val="CommentText"/>
    <w:uiPriority w:val="99"/>
    <w:rsid w:val="00331074"/>
    <w:rPr>
      <w:rFonts w:ascii="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331074"/>
    <w:rPr>
      <w:b/>
      <w:bCs/>
    </w:rPr>
  </w:style>
  <w:style w:type="character" w:customStyle="1" w:styleId="CommentSubjectChar">
    <w:name w:val="Comment Subject Char"/>
    <w:basedOn w:val="CommentTextChar"/>
    <w:link w:val="CommentSubject"/>
    <w:uiPriority w:val="99"/>
    <w:semiHidden/>
    <w:rsid w:val="00331074"/>
    <w:rPr>
      <w:rFonts w:ascii="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164">
      <w:bodyDiv w:val="1"/>
      <w:marLeft w:val="0"/>
      <w:marRight w:val="0"/>
      <w:marTop w:val="0"/>
      <w:marBottom w:val="0"/>
      <w:divBdr>
        <w:top w:val="none" w:sz="0" w:space="0" w:color="auto"/>
        <w:left w:val="none" w:sz="0" w:space="0" w:color="auto"/>
        <w:bottom w:val="none" w:sz="0" w:space="0" w:color="auto"/>
        <w:right w:val="none" w:sz="0" w:space="0" w:color="auto"/>
      </w:divBdr>
    </w:div>
    <w:div w:id="1619604975">
      <w:bodyDiv w:val="1"/>
      <w:marLeft w:val="0"/>
      <w:marRight w:val="0"/>
      <w:marTop w:val="0"/>
      <w:marBottom w:val="0"/>
      <w:divBdr>
        <w:top w:val="none" w:sz="0" w:space="0" w:color="auto"/>
        <w:left w:val="none" w:sz="0" w:space="0" w:color="auto"/>
        <w:bottom w:val="none" w:sz="0" w:space="0" w:color="auto"/>
        <w:right w:val="none" w:sz="0" w:space="0" w:color="auto"/>
      </w:divBdr>
    </w:div>
    <w:div w:id="166409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udexchange.info/resources/disaster-recovery-library/monito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udexchange.info/programs/cpd-monitorin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HSEM-DCM@dhsem.nm.go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C626787150344788F97522340EC89F" ma:contentTypeVersion="12" ma:contentTypeDescription="Create a new document." ma:contentTypeScope="" ma:versionID="6e6afd4488568cd6bfc66b96752e6103">
  <xsd:schema xmlns:xsd="http://www.w3.org/2001/XMLSchema" xmlns:xs="http://www.w3.org/2001/XMLSchema" xmlns:p="http://schemas.microsoft.com/office/2006/metadata/properties" xmlns:ns2="163d4f84-ed2a-46db-9560-6e5dbcb4eeda" xmlns:ns3="95c6c7e9-47b4-4d69-98cf-13df6531e634" targetNamespace="http://schemas.microsoft.com/office/2006/metadata/properties" ma:root="true" ma:fieldsID="736b6a4b36d441e56cadc644dac245f9" ns2:_="" ns3:_="">
    <xsd:import namespace="163d4f84-ed2a-46db-9560-6e5dbcb4eeda"/>
    <xsd:import namespace="95c6c7e9-47b4-4d69-98cf-13df6531e6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d4f84-ed2a-46db-9560-6e5dbcb4e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c6c7e9-47b4-4d69-98cf-13df6531e6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abb927-c3ac-4d12-b887-ea3e9e8318fd}" ma:internalName="TaxCatchAll" ma:showField="CatchAllData" ma:web="95c6c7e9-47b4-4d69-98cf-13df6531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3d4f84-ed2a-46db-9560-6e5dbcb4eeda">
      <Terms xmlns="http://schemas.microsoft.com/office/infopath/2007/PartnerControls"/>
    </lcf76f155ced4ddcb4097134ff3c332f>
    <TaxCatchAll xmlns="95c6c7e9-47b4-4d69-98cf-13df6531e634" xsi:nil="true"/>
  </documentManagement>
</p:properties>
</file>

<file path=customXml/itemProps1.xml><?xml version="1.0" encoding="utf-8"?>
<ds:datastoreItem xmlns:ds="http://schemas.openxmlformats.org/officeDocument/2006/customXml" ds:itemID="{7624274C-BC7C-4094-A5D6-471B21998184}">
  <ds:schemaRefs>
    <ds:schemaRef ds:uri="http://schemas.openxmlformats.org/officeDocument/2006/bibliography"/>
  </ds:schemaRefs>
</ds:datastoreItem>
</file>

<file path=customXml/itemProps2.xml><?xml version="1.0" encoding="utf-8"?>
<ds:datastoreItem xmlns:ds="http://schemas.openxmlformats.org/officeDocument/2006/customXml" ds:itemID="{B313D138-5AB1-4F2D-BBC7-ACDD90782290}">
  <ds:schemaRefs>
    <ds:schemaRef ds:uri="http://schemas.microsoft.com/sharepoint/v3/contenttype/forms"/>
  </ds:schemaRefs>
</ds:datastoreItem>
</file>

<file path=customXml/itemProps3.xml><?xml version="1.0" encoding="utf-8"?>
<ds:datastoreItem xmlns:ds="http://schemas.openxmlformats.org/officeDocument/2006/customXml" ds:itemID="{34CE4EB9-F7B5-45F9-AF37-8DB8A348B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d4f84-ed2a-46db-9560-6e5dbcb4eeda"/>
    <ds:schemaRef ds:uri="95c6c7e9-47b4-4d69-98cf-13df6531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FD0283-D06C-426E-8BC1-6C7B2BAD0095}">
  <ds:schemaRefs>
    <ds:schemaRef ds:uri="http://schemas.microsoft.com/office/2006/metadata/properties"/>
    <ds:schemaRef ds:uri="http://schemas.microsoft.com/office/infopath/2007/PartnerControls"/>
    <ds:schemaRef ds:uri="163d4f84-ed2a-46db-9560-6e5dbcb4eeda"/>
    <ds:schemaRef ds:uri="95c6c7e9-47b4-4d69-98cf-13df6531e634"/>
  </ds:schemaRefs>
</ds:datastoreItem>
</file>

<file path=docProps/app.xml><?xml version="1.0" encoding="utf-8"?>
<Properties xmlns="http://schemas.openxmlformats.org/officeDocument/2006/extended-properties" xmlns:vt="http://schemas.openxmlformats.org/officeDocument/2006/docPropsVTypes">
  <Template>Normal</Template>
  <TotalTime>1419</TotalTime>
  <Pages>15</Pages>
  <Words>3668</Words>
  <Characters>23388</Characters>
  <Application>Microsoft Office Word</Application>
  <DocSecurity>0</DocSecurity>
  <Lines>568</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CRANE</dc:creator>
  <cp:keywords/>
  <dc:description/>
  <cp:lastModifiedBy>Andrea Niehaus</cp:lastModifiedBy>
  <cp:revision>24</cp:revision>
  <cp:lastPrinted>2026-03-23T04:55:00Z</cp:lastPrinted>
  <dcterms:created xsi:type="dcterms:W3CDTF">2026-04-02T17:16:00Z</dcterms:created>
  <dcterms:modified xsi:type="dcterms:W3CDTF">2026-04-06T17:09:00Z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0x01010002C626787150344788F97522340EC89F</vt:lpwstr>
  </property>
  <property fmtid="{D5CDD505-2E9C-101B-9397-08002B2CF9AE}" pid="3" name="Order">
    <vt:r8>59600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