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6EFC5A9A" w:rsidR="00423148" w:rsidRPr="00423148" w:rsidRDefault="00542061"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22C8C2AF">
            <wp:simplePos x="0" y="0"/>
            <wp:positionH relativeFrom="margin">
              <wp:posOffset>4695825</wp:posOffset>
            </wp:positionH>
            <wp:positionV relativeFrom="paragraph">
              <wp:posOffset>0</wp:posOffset>
            </wp:positionV>
            <wp:extent cx="1732915" cy="1732915"/>
            <wp:effectExtent l="0" t="0" r="635" b="63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2915" cy="1732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4F97C116" w:rsidR="00423148" w:rsidRPr="00423148" w:rsidRDefault="00423148" w:rsidP="00DE4A5A">
      <w:pPr>
        <w:pStyle w:val="BodyText"/>
      </w:pPr>
    </w:p>
    <w:p w14:paraId="64955082" w14:textId="2F23EC5E" w:rsidR="00423148" w:rsidRPr="00423148" w:rsidRDefault="007F75BE"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1134909F">
                <wp:simplePos x="0" y="0"/>
                <wp:positionH relativeFrom="margin">
                  <wp:posOffset>333375</wp:posOffset>
                </wp:positionH>
                <wp:positionV relativeFrom="paragraph">
                  <wp:posOffset>10795</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274DC57D" w14:textId="0DD7A860" w:rsidR="00423148" w:rsidRPr="007F75BE" w:rsidRDefault="00542061" w:rsidP="002766C8">
                            <w:pPr>
                              <w:pStyle w:val="DHSEMPolicyCover"/>
                              <w:rPr>
                                <w:sz w:val="124"/>
                                <w:szCs w:val="124"/>
                              </w:rPr>
                            </w:pPr>
                            <w:r>
                              <w:rPr>
                                <w:rStyle w:val="Emphasis"/>
                                <w:i w:val="0"/>
                                <w:iCs w:val="0"/>
                                <w:sz w:val="124"/>
                                <w:szCs w:val="124"/>
                              </w:rPr>
                              <w:t xml:space="preserve">CDBG-DR </w:t>
                            </w:r>
                            <w:r w:rsidR="002A00B3" w:rsidRPr="00542061">
                              <w:rPr>
                                <w:rStyle w:val="Emphasis"/>
                                <w:b w:val="0"/>
                                <w:bCs w:val="0"/>
                                <w:i w:val="0"/>
                                <w:iCs w:val="0"/>
                                <w:sz w:val="124"/>
                                <w:szCs w:val="124"/>
                              </w:rPr>
                              <w:t>P</w:t>
                            </w:r>
                            <w:r w:rsidR="00701043" w:rsidRPr="00542061">
                              <w:rPr>
                                <w:rStyle w:val="Emphasis"/>
                                <w:b w:val="0"/>
                                <w:bCs w:val="0"/>
                                <w:i w:val="0"/>
                                <w:iCs w:val="0"/>
                                <w:sz w:val="124"/>
                                <w:szCs w:val="124"/>
                              </w:rPr>
                              <w:t>rogram Income</w:t>
                            </w:r>
                            <w:r w:rsidRPr="00542061">
                              <w:rPr>
                                <w:rStyle w:val="Emphasis"/>
                                <w:b w:val="0"/>
                                <w:bCs w:val="0"/>
                                <w:i w:val="0"/>
                                <w:iCs w:val="0"/>
                                <w:sz w:val="124"/>
                                <w:szCs w:val="124"/>
                              </w:rPr>
                              <w:t xml:space="preserve"> Policy</w:t>
                            </w:r>
                          </w:p>
                          <w:p w14:paraId="0006BE1C" w14:textId="661779CC" w:rsidR="00423148" w:rsidRPr="00B100CB" w:rsidRDefault="00423148" w:rsidP="00542061">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6.25pt;margin-top:.85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" filled="f" stroked="f" strokeweight=".5pt">
                <v:textbox inset="0,0,0,0">
                  <w:txbxContent>
                    <w:p w14:paraId="274DC57D" w14:textId="0DD7A860" w:rsidR="00423148" w:rsidRPr="007F75BE" w:rsidRDefault="00542061" w:rsidP="002766C8">
                      <w:pPr>
                        <w:pStyle w:val="DHSEMPolicyCover"/>
                        <w:rPr>
                          <w:sz w:val="124"/>
                          <w:szCs w:val="124"/>
                        </w:rPr>
                      </w:pPr>
                      <w:r>
                        <w:rPr>
                          <w:rStyle w:val="Emphasis"/>
                          <w:i w:val="0"/>
                          <w:iCs w:val="0"/>
                          <w:sz w:val="124"/>
                          <w:szCs w:val="124"/>
                        </w:rPr>
                        <w:t xml:space="preserve">CDBG-DR </w:t>
                      </w:r>
                      <w:r w:rsidR="002A00B3" w:rsidRPr="00542061">
                        <w:rPr>
                          <w:rStyle w:val="Emphasis"/>
                          <w:b w:val="0"/>
                          <w:bCs w:val="0"/>
                          <w:i w:val="0"/>
                          <w:iCs w:val="0"/>
                          <w:sz w:val="124"/>
                          <w:szCs w:val="124"/>
                        </w:rPr>
                        <w:t>P</w:t>
                      </w:r>
                      <w:r w:rsidR="00701043" w:rsidRPr="00542061">
                        <w:rPr>
                          <w:rStyle w:val="Emphasis"/>
                          <w:b w:val="0"/>
                          <w:bCs w:val="0"/>
                          <w:i w:val="0"/>
                          <w:iCs w:val="0"/>
                          <w:sz w:val="124"/>
                          <w:szCs w:val="124"/>
                        </w:rPr>
                        <w:t>rogram Income</w:t>
                      </w:r>
                      <w:r w:rsidRPr="00542061">
                        <w:rPr>
                          <w:rStyle w:val="Emphasis"/>
                          <w:b w:val="0"/>
                          <w:bCs w:val="0"/>
                          <w:i w:val="0"/>
                          <w:iCs w:val="0"/>
                          <w:sz w:val="124"/>
                          <w:szCs w:val="124"/>
                        </w:rPr>
                        <w:t xml:space="preserve"> Policy</w:t>
                      </w:r>
                    </w:p>
                    <w:p w14:paraId="0006BE1C" w14:textId="661779CC" w:rsidR="00423148" w:rsidRPr="00B100CB" w:rsidRDefault="00423148" w:rsidP="00542061">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77777777" w:rsidR="00423148" w:rsidRPr="00423148" w:rsidRDefault="00423148" w:rsidP="00DE4A5A">
      <w:pPr>
        <w:pStyle w:val="BodyText"/>
      </w:pPr>
    </w:p>
    <w:p w14:paraId="13DE2FED" w14:textId="11260281" w:rsidR="00423148" w:rsidRPr="00423148" w:rsidRDefault="00423148" w:rsidP="00DE4A5A">
      <w:pPr>
        <w:pStyle w:val="BodyText"/>
      </w:pPr>
    </w:p>
    <w:p w14:paraId="5A85F214" w14:textId="77777777" w:rsidR="00423148" w:rsidRPr="00423148" w:rsidRDefault="00423148" w:rsidP="00DE4A5A">
      <w:pPr>
        <w:pStyle w:val="BodyText"/>
      </w:pPr>
    </w:p>
    <w:p w14:paraId="4E7ED8BF" w14:textId="77777777" w:rsidR="00423148" w:rsidRPr="00423148" w:rsidRDefault="00423148" w:rsidP="00DE4A5A">
      <w:pPr>
        <w:pStyle w:val="BodyText"/>
      </w:pPr>
    </w:p>
    <w:p w14:paraId="133CCC70" w14:textId="02452047" w:rsidR="00423148" w:rsidRPr="00423148" w:rsidRDefault="00423148" w:rsidP="00DE4A5A">
      <w:pPr>
        <w:pStyle w:val="BodyText"/>
      </w:pPr>
    </w:p>
    <w:p w14:paraId="0A5AA8F6" w14:textId="77777777" w:rsidR="00423148" w:rsidRPr="00423148" w:rsidRDefault="00423148" w:rsidP="00DE4A5A">
      <w:pPr>
        <w:pStyle w:val="BodyText"/>
      </w:pPr>
    </w:p>
    <w:p w14:paraId="4170895C" w14:textId="2A1900A1" w:rsidR="00423148" w:rsidRPr="00423148" w:rsidRDefault="00423148" w:rsidP="00DE4A5A">
      <w:pPr>
        <w:pStyle w:val="BodyText"/>
      </w:pPr>
    </w:p>
    <w:p w14:paraId="17E38814" w14:textId="08E1A3DB" w:rsidR="00423148" w:rsidRPr="00423148" w:rsidRDefault="00423148" w:rsidP="00DE4A5A">
      <w:pPr>
        <w:pStyle w:val="BodyText"/>
      </w:pPr>
    </w:p>
    <w:p w14:paraId="7DDA48B4" w14:textId="52B46E68" w:rsidR="00423148" w:rsidRPr="00423148" w:rsidRDefault="00423148" w:rsidP="00DE4A5A">
      <w:pPr>
        <w:pStyle w:val="BodyText"/>
      </w:pPr>
    </w:p>
    <w:p w14:paraId="160A22E7" w14:textId="7D6AE3F7" w:rsidR="00423148" w:rsidRPr="00423148" w:rsidRDefault="00423148" w:rsidP="00DE4A5A">
      <w:pPr>
        <w:pStyle w:val="BodyText"/>
      </w:pPr>
    </w:p>
    <w:p w14:paraId="27DFB92F" w14:textId="01F28528" w:rsidR="00423148" w:rsidRPr="00423148" w:rsidRDefault="00423148" w:rsidP="00DE4A5A">
      <w:pPr>
        <w:pStyle w:val="BodyText"/>
      </w:pPr>
    </w:p>
    <w:p w14:paraId="75EDD001" w14:textId="77777777" w:rsidR="00423148" w:rsidRPr="00423148" w:rsidRDefault="00423148" w:rsidP="00DE4A5A">
      <w:pPr>
        <w:pStyle w:val="BodyText"/>
      </w:pPr>
    </w:p>
    <w:p w14:paraId="12DD554D" w14:textId="77777777" w:rsidR="00423148" w:rsidRPr="00423148" w:rsidRDefault="00423148" w:rsidP="00DE4A5A">
      <w:pPr>
        <w:pStyle w:val="BodyText"/>
      </w:pPr>
    </w:p>
    <w:p w14:paraId="2F94072A" w14:textId="77777777" w:rsidR="00423148" w:rsidRPr="00423148"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542061" w:rsidRPr="005817FF" w14:paraId="3FD190C0" w14:textId="77777777" w:rsidTr="005A40B9">
        <w:trPr>
          <w:trHeight w:val="287"/>
        </w:trPr>
        <w:tc>
          <w:tcPr>
            <w:tcW w:w="3116" w:type="dxa"/>
          </w:tcPr>
          <w:p w14:paraId="1E9029D5" w14:textId="77777777" w:rsidR="00542061" w:rsidRPr="005817FF" w:rsidRDefault="00542061" w:rsidP="005A40B9">
            <w:pPr>
              <w:pStyle w:val="BodyText"/>
              <w:rPr>
                <w:b/>
                <w:bCs/>
              </w:rPr>
            </w:pPr>
            <w:r w:rsidRPr="005817FF">
              <w:rPr>
                <w:b/>
                <w:bCs/>
              </w:rPr>
              <w:t>Version</w:t>
            </w:r>
          </w:p>
        </w:tc>
        <w:tc>
          <w:tcPr>
            <w:tcW w:w="3117" w:type="dxa"/>
          </w:tcPr>
          <w:p w14:paraId="1BA18EDF" w14:textId="77777777" w:rsidR="00542061" w:rsidRPr="005817FF" w:rsidRDefault="00542061" w:rsidP="005A40B9">
            <w:pPr>
              <w:pStyle w:val="BodyText"/>
              <w:rPr>
                <w:b/>
                <w:bCs/>
              </w:rPr>
            </w:pPr>
            <w:r w:rsidRPr="005817FF">
              <w:rPr>
                <w:b/>
                <w:bCs/>
              </w:rPr>
              <w:t>Date</w:t>
            </w:r>
          </w:p>
        </w:tc>
        <w:tc>
          <w:tcPr>
            <w:tcW w:w="3117" w:type="dxa"/>
          </w:tcPr>
          <w:p w14:paraId="1FF2C739" w14:textId="77777777" w:rsidR="00542061" w:rsidRPr="005817FF" w:rsidRDefault="00542061" w:rsidP="005A40B9">
            <w:pPr>
              <w:pStyle w:val="BodyText"/>
              <w:rPr>
                <w:b/>
                <w:bCs/>
              </w:rPr>
            </w:pPr>
            <w:r w:rsidRPr="005817FF">
              <w:rPr>
                <w:b/>
                <w:bCs/>
              </w:rPr>
              <w:t>Summary Description</w:t>
            </w:r>
          </w:p>
        </w:tc>
      </w:tr>
      <w:tr w:rsidR="00542061" w:rsidRPr="005817FF" w14:paraId="4B6C2F56" w14:textId="77777777" w:rsidTr="005A40B9">
        <w:tc>
          <w:tcPr>
            <w:tcW w:w="3116" w:type="dxa"/>
          </w:tcPr>
          <w:p w14:paraId="65AAF4AF" w14:textId="592A4C84" w:rsidR="00542061" w:rsidRPr="005817FF" w:rsidRDefault="00542061" w:rsidP="005A40B9">
            <w:pPr>
              <w:pStyle w:val="BodyText"/>
            </w:pPr>
            <w:r w:rsidRPr="005817FF">
              <w:t>1</w:t>
            </w:r>
            <w:r w:rsidR="00F579E2">
              <w:t>.0</w:t>
            </w:r>
          </w:p>
        </w:tc>
        <w:tc>
          <w:tcPr>
            <w:tcW w:w="3117" w:type="dxa"/>
          </w:tcPr>
          <w:p w14:paraId="6A79BCBB" w14:textId="77777777" w:rsidR="00542061" w:rsidRPr="005817FF" w:rsidRDefault="00542061" w:rsidP="005A40B9">
            <w:pPr>
              <w:pStyle w:val="BodyText"/>
            </w:pPr>
            <w:r w:rsidRPr="005817FF">
              <w:t>03/16/2026</w:t>
            </w:r>
          </w:p>
        </w:tc>
        <w:tc>
          <w:tcPr>
            <w:tcW w:w="3117" w:type="dxa"/>
          </w:tcPr>
          <w:p w14:paraId="5B4A45FF" w14:textId="74672793" w:rsidR="00542061" w:rsidRPr="005817FF" w:rsidRDefault="00F579E2" w:rsidP="005A40B9">
            <w:pPr>
              <w:pStyle w:val="BodyText"/>
            </w:pPr>
            <w:r>
              <w:t>Initial Publication</w:t>
            </w:r>
          </w:p>
        </w:tc>
      </w:tr>
      <w:tr w:rsidR="00F579E2" w:rsidRPr="005817FF" w14:paraId="2A486B19" w14:textId="77777777" w:rsidTr="005A40B9">
        <w:tc>
          <w:tcPr>
            <w:tcW w:w="3116" w:type="dxa"/>
          </w:tcPr>
          <w:p w14:paraId="60C3487D" w14:textId="4CE4966C" w:rsidR="00F579E2" w:rsidRPr="005817FF" w:rsidRDefault="00F579E2" w:rsidP="005A40B9">
            <w:pPr>
              <w:pStyle w:val="BodyText"/>
            </w:pPr>
            <w:r>
              <w:t>2.0</w:t>
            </w:r>
          </w:p>
        </w:tc>
        <w:tc>
          <w:tcPr>
            <w:tcW w:w="3117" w:type="dxa"/>
          </w:tcPr>
          <w:p w14:paraId="3EC0C0B2" w14:textId="2DB7A377" w:rsidR="00F579E2" w:rsidRPr="005817FF" w:rsidRDefault="00F579E2" w:rsidP="005A40B9">
            <w:pPr>
              <w:pStyle w:val="BodyText"/>
            </w:pPr>
            <w:r>
              <w:t>04/20/2026</w:t>
            </w:r>
          </w:p>
        </w:tc>
        <w:tc>
          <w:tcPr>
            <w:tcW w:w="3117" w:type="dxa"/>
          </w:tcPr>
          <w:p w14:paraId="03AD4BFA" w14:textId="4893CC0B" w:rsidR="00F579E2" w:rsidRDefault="00F579E2" w:rsidP="00AD0EF3">
            <w:pPr>
              <w:pStyle w:val="BodyText"/>
              <w:jc w:val="left"/>
            </w:pPr>
            <w:r>
              <w:t xml:space="preserve">Significant revisions including the </w:t>
            </w:r>
            <w:r w:rsidRPr="00F579E2">
              <w:t>add</w:t>
            </w:r>
            <w:r>
              <w:t>ition of</w:t>
            </w:r>
            <w:r w:rsidRPr="00F579E2">
              <w:t xml:space="preserve"> detailed, operational procedures for program income identification, tracking, reconciliation, and reporting; clarif</w:t>
            </w:r>
            <w:r>
              <w:t>ication of</w:t>
            </w:r>
            <w:r w:rsidRPr="00F579E2">
              <w:t xml:space="preserve"> staff and subrecipient roles; </w:t>
            </w:r>
            <w:r>
              <w:t>inclusion of</w:t>
            </w:r>
            <w:r w:rsidRPr="00F579E2">
              <w:t xml:space="preserve"> monitoring, oversight, and enforcement controls. </w:t>
            </w:r>
          </w:p>
        </w:tc>
      </w:tr>
    </w:tbl>
    <w:p w14:paraId="05809858" w14:textId="77777777" w:rsidR="00423148" w:rsidRPr="00423148" w:rsidRDefault="00423148" w:rsidP="00DE4A5A">
      <w:pPr>
        <w:pStyle w:val="BodyText"/>
        <w:sectPr w:rsidR="00423148" w:rsidRPr="00423148" w:rsidSect="00542061">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29ED0EE2" w14:textId="7EE3434E" w:rsidR="00AD0EF3"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100875" w:history="1">
            <w:r w:rsidR="00AD0EF3" w:rsidRPr="00F46F24">
              <w:rPr>
                <w:rStyle w:val="Hyperlink"/>
                <w:noProof/>
              </w:rPr>
              <w:t>I.</w:t>
            </w:r>
            <w:r w:rsidR="00AD0EF3">
              <w:rPr>
                <w:rFonts w:asciiTheme="minorHAnsi" w:eastAsiaTheme="minorEastAsia" w:hAnsiTheme="minorHAnsi" w:cstheme="minorBidi"/>
                <w:noProof/>
                <w:kern w:val="2"/>
                <w:lang w:eastAsia="en-US"/>
                <w14:ligatures w14:val="standardContextual"/>
              </w:rPr>
              <w:tab/>
            </w:r>
            <w:r w:rsidR="00AD0EF3" w:rsidRPr="00F46F24">
              <w:rPr>
                <w:rStyle w:val="Hyperlink"/>
                <w:noProof/>
              </w:rPr>
              <w:t>PURPOSE AND SCOPE</w:t>
            </w:r>
            <w:r w:rsidR="00AD0EF3">
              <w:rPr>
                <w:noProof/>
                <w:webHidden/>
              </w:rPr>
              <w:tab/>
            </w:r>
            <w:r w:rsidR="00AD0EF3">
              <w:rPr>
                <w:noProof/>
                <w:webHidden/>
              </w:rPr>
              <w:fldChar w:fldCharType="begin"/>
            </w:r>
            <w:r w:rsidR="00AD0EF3">
              <w:rPr>
                <w:noProof/>
                <w:webHidden/>
              </w:rPr>
              <w:instrText xml:space="preserve"> PAGEREF _Toc226100875 \h </w:instrText>
            </w:r>
            <w:r w:rsidR="00AD0EF3">
              <w:rPr>
                <w:noProof/>
                <w:webHidden/>
              </w:rPr>
            </w:r>
            <w:r w:rsidR="00AD0EF3">
              <w:rPr>
                <w:noProof/>
                <w:webHidden/>
              </w:rPr>
              <w:fldChar w:fldCharType="separate"/>
            </w:r>
            <w:r w:rsidR="00AD0EF3">
              <w:rPr>
                <w:noProof/>
                <w:webHidden/>
              </w:rPr>
              <w:t>1</w:t>
            </w:r>
            <w:r w:rsidR="00AD0EF3">
              <w:rPr>
                <w:noProof/>
                <w:webHidden/>
              </w:rPr>
              <w:fldChar w:fldCharType="end"/>
            </w:r>
          </w:hyperlink>
        </w:p>
        <w:p w14:paraId="0660B5F8" w14:textId="0170DE48" w:rsidR="00AD0EF3" w:rsidRDefault="00AD0EF3">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876" w:history="1">
            <w:r w:rsidRPr="00F46F24">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F46F24">
              <w:rPr>
                <w:rStyle w:val="Hyperlink"/>
                <w:noProof/>
              </w:rPr>
              <w:t>BACKGROUND</w:t>
            </w:r>
            <w:r>
              <w:rPr>
                <w:noProof/>
                <w:webHidden/>
              </w:rPr>
              <w:tab/>
            </w:r>
            <w:r>
              <w:rPr>
                <w:noProof/>
                <w:webHidden/>
              </w:rPr>
              <w:fldChar w:fldCharType="begin"/>
            </w:r>
            <w:r>
              <w:rPr>
                <w:noProof/>
                <w:webHidden/>
              </w:rPr>
              <w:instrText xml:space="preserve"> PAGEREF _Toc226100876 \h </w:instrText>
            </w:r>
            <w:r>
              <w:rPr>
                <w:noProof/>
                <w:webHidden/>
              </w:rPr>
            </w:r>
            <w:r>
              <w:rPr>
                <w:noProof/>
                <w:webHidden/>
              </w:rPr>
              <w:fldChar w:fldCharType="separate"/>
            </w:r>
            <w:r>
              <w:rPr>
                <w:noProof/>
                <w:webHidden/>
              </w:rPr>
              <w:t>1</w:t>
            </w:r>
            <w:r>
              <w:rPr>
                <w:noProof/>
                <w:webHidden/>
              </w:rPr>
              <w:fldChar w:fldCharType="end"/>
            </w:r>
          </w:hyperlink>
        </w:p>
        <w:p w14:paraId="4731919B" w14:textId="08637CA6" w:rsidR="00AD0EF3" w:rsidRDefault="00AD0EF3">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77" w:history="1">
            <w:r w:rsidRPr="00F46F24">
              <w:rPr>
                <w:rStyle w:val="Hyperlink"/>
                <w:noProof/>
              </w:rPr>
              <w:t>III.</w:t>
            </w:r>
            <w:r>
              <w:rPr>
                <w:rFonts w:asciiTheme="minorHAnsi" w:eastAsiaTheme="minorEastAsia" w:hAnsiTheme="minorHAnsi" w:cstheme="minorBidi"/>
                <w:noProof/>
                <w:kern w:val="2"/>
                <w:lang w:eastAsia="en-US"/>
                <w14:ligatures w14:val="standardContextual"/>
              </w:rPr>
              <w:tab/>
            </w:r>
            <w:r w:rsidRPr="00F46F24">
              <w:rPr>
                <w:rStyle w:val="Hyperlink"/>
                <w:noProof/>
              </w:rPr>
              <w:t>POLICY STATEMENT</w:t>
            </w:r>
            <w:r>
              <w:rPr>
                <w:noProof/>
                <w:webHidden/>
              </w:rPr>
              <w:tab/>
            </w:r>
            <w:r>
              <w:rPr>
                <w:noProof/>
                <w:webHidden/>
              </w:rPr>
              <w:fldChar w:fldCharType="begin"/>
            </w:r>
            <w:r>
              <w:rPr>
                <w:noProof/>
                <w:webHidden/>
              </w:rPr>
              <w:instrText xml:space="preserve"> PAGEREF _Toc226100877 \h </w:instrText>
            </w:r>
            <w:r>
              <w:rPr>
                <w:noProof/>
                <w:webHidden/>
              </w:rPr>
            </w:r>
            <w:r>
              <w:rPr>
                <w:noProof/>
                <w:webHidden/>
              </w:rPr>
              <w:fldChar w:fldCharType="separate"/>
            </w:r>
            <w:r>
              <w:rPr>
                <w:noProof/>
                <w:webHidden/>
              </w:rPr>
              <w:t>1</w:t>
            </w:r>
            <w:r>
              <w:rPr>
                <w:noProof/>
                <w:webHidden/>
              </w:rPr>
              <w:fldChar w:fldCharType="end"/>
            </w:r>
          </w:hyperlink>
        </w:p>
        <w:p w14:paraId="53ABCF15" w14:textId="16040796" w:rsidR="00AD0EF3" w:rsidRDefault="00AD0EF3">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78" w:history="1">
            <w:r w:rsidRPr="00F46F24">
              <w:rPr>
                <w:rStyle w:val="Hyperlink"/>
                <w:noProof/>
              </w:rPr>
              <w:t>IV.</w:t>
            </w:r>
            <w:r>
              <w:rPr>
                <w:rFonts w:asciiTheme="minorHAnsi" w:eastAsiaTheme="minorEastAsia" w:hAnsiTheme="minorHAnsi" w:cstheme="minorBidi"/>
                <w:noProof/>
                <w:kern w:val="2"/>
                <w:lang w:eastAsia="en-US"/>
                <w14:ligatures w14:val="standardContextual"/>
              </w:rPr>
              <w:tab/>
            </w:r>
            <w:r w:rsidRPr="00F46F24">
              <w:rPr>
                <w:rStyle w:val="Hyperlink"/>
                <w:noProof/>
              </w:rPr>
              <w:t>DEFINTIONS</w:t>
            </w:r>
            <w:r>
              <w:rPr>
                <w:noProof/>
                <w:webHidden/>
              </w:rPr>
              <w:tab/>
            </w:r>
            <w:r>
              <w:rPr>
                <w:noProof/>
                <w:webHidden/>
              </w:rPr>
              <w:fldChar w:fldCharType="begin"/>
            </w:r>
            <w:r>
              <w:rPr>
                <w:noProof/>
                <w:webHidden/>
              </w:rPr>
              <w:instrText xml:space="preserve"> PAGEREF _Toc226100878 \h </w:instrText>
            </w:r>
            <w:r>
              <w:rPr>
                <w:noProof/>
                <w:webHidden/>
              </w:rPr>
            </w:r>
            <w:r>
              <w:rPr>
                <w:noProof/>
                <w:webHidden/>
              </w:rPr>
              <w:fldChar w:fldCharType="separate"/>
            </w:r>
            <w:r>
              <w:rPr>
                <w:noProof/>
                <w:webHidden/>
              </w:rPr>
              <w:t>2</w:t>
            </w:r>
            <w:r>
              <w:rPr>
                <w:noProof/>
                <w:webHidden/>
              </w:rPr>
              <w:fldChar w:fldCharType="end"/>
            </w:r>
          </w:hyperlink>
        </w:p>
        <w:p w14:paraId="0134486D" w14:textId="29D0E138" w:rsidR="00AD0EF3" w:rsidRDefault="00AD0EF3">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879" w:history="1">
            <w:r w:rsidRPr="00F46F24">
              <w:rPr>
                <w:rStyle w:val="Hyperlink"/>
                <w:noProof/>
              </w:rPr>
              <w:t>V.</w:t>
            </w:r>
            <w:r>
              <w:rPr>
                <w:rFonts w:asciiTheme="minorHAnsi" w:eastAsiaTheme="minorEastAsia" w:hAnsiTheme="minorHAnsi" w:cstheme="minorBidi"/>
                <w:noProof/>
                <w:kern w:val="2"/>
                <w:lang w:eastAsia="en-US"/>
                <w14:ligatures w14:val="standardContextual"/>
              </w:rPr>
              <w:tab/>
            </w:r>
            <w:r w:rsidRPr="00F46F24">
              <w:rPr>
                <w:rStyle w:val="Hyperlink"/>
                <w:noProof/>
              </w:rPr>
              <w:t>IDENTIFICTION OF PROGRAM INCOME</w:t>
            </w:r>
            <w:r>
              <w:rPr>
                <w:noProof/>
                <w:webHidden/>
              </w:rPr>
              <w:tab/>
            </w:r>
            <w:r>
              <w:rPr>
                <w:noProof/>
                <w:webHidden/>
              </w:rPr>
              <w:fldChar w:fldCharType="begin"/>
            </w:r>
            <w:r>
              <w:rPr>
                <w:noProof/>
                <w:webHidden/>
              </w:rPr>
              <w:instrText xml:space="preserve"> PAGEREF _Toc226100879 \h </w:instrText>
            </w:r>
            <w:r>
              <w:rPr>
                <w:noProof/>
                <w:webHidden/>
              </w:rPr>
            </w:r>
            <w:r>
              <w:rPr>
                <w:noProof/>
                <w:webHidden/>
              </w:rPr>
              <w:fldChar w:fldCharType="separate"/>
            </w:r>
            <w:r>
              <w:rPr>
                <w:noProof/>
                <w:webHidden/>
              </w:rPr>
              <w:t>3</w:t>
            </w:r>
            <w:r>
              <w:rPr>
                <w:noProof/>
                <w:webHidden/>
              </w:rPr>
              <w:fldChar w:fldCharType="end"/>
            </w:r>
          </w:hyperlink>
        </w:p>
        <w:p w14:paraId="4DCB315F" w14:textId="7E49035A" w:rsidR="00AD0EF3" w:rsidRDefault="00AD0EF3">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80" w:history="1">
            <w:r w:rsidRPr="00F46F24">
              <w:rPr>
                <w:rStyle w:val="Hyperlink"/>
                <w:noProof/>
              </w:rPr>
              <w:t>A.</w:t>
            </w:r>
            <w:r>
              <w:rPr>
                <w:rFonts w:asciiTheme="minorHAnsi" w:eastAsiaTheme="minorEastAsia" w:hAnsiTheme="minorHAnsi" w:cstheme="minorBidi"/>
                <w:noProof/>
                <w:kern w:val="2"/>
                <w:lang w:eastAsia="en-US"/>
                <w14:ligatures w14:val="standardContextual"/>
              </w:rPr>
              <w:tab/>
            </w:r>
            <w:r w:rsidRPr="00F46F24">
              <w:rPr>
                <w:rStyle w:val="Hyperlink"/>
                <w:noProof/>
              </w:rPr>
              <w:t>Examples of Program Income</w:t>
            </w:r>
            <w:r>
              <w:rPr>
                <w:noProof/>
                <w:webHidden/>
              </w:rPr>
              <w:tab/>
            </w:r>
            <w:r>
              <w:rPr>
                <w:noProof/>
                <w:webHidden/>
              </w:rPr>
              <w:fldChar w:fldCharType="begin"/>
            </w:r>
            <w:r>
              <w:rPr>
                <w:noProof/>
                <w:webHidden/>
              </w:rPr>
              <w:instrText xml:space="preserve"> PAGEREF _Toc226100880 \h </w:instrText>
            </w:r>
            <w:r>
              <w:rPr>
                <w:noProof/>
                <w:webHidden/>
              </w:rPr>
            </w:r>
            <w:r>
              <w:rPr>
                <w:noProof/>
                <w:webHidden/>
              </w:rPr>
              <w:fldChar w:fldCharType="separate"/>
            </w:r>
            <w:r>
              <w:rPr>
                <w:noProof/>
                <w:webHidden/>
              </w:rPr>
              <w:t>3</w:t>
            </w:r>
            <w:r>
              <w:rPr>
                <w:noProof/>
                <w:webHidden/>
              </w:rPr>
              <w:fldChar w:fldCharType="end"/>
            </w:r>
          </w:hyperlink>
        </w:p>
        <w:p w14:paraId="0731F710" w14:textId="2EC92468"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81" w:history="1">
            <w:r w:rsidRPr="00F46F24">
              <w:rPr>
                <w:rStyle w:val="Hyperlink"/>
                <w:noProof/>
              </w:rPr>
              <w:t>1. Inclusions</w:t>
            </w:r>
            <w:r>
              <w:rPr>
                <w:noProof/>
                <w:webHidden/>
              </w:rPr>
              <w:tab/>
            </w:r>
            <w:r>
              <w:rPr>
                <w:noProof/>
                <w:webHidden/>
              </w:rPr>
              <w:fldChar w:fldCharType="begin"/>
            </w:r>
            <w:r>
              <w:rPr>
                <w:noProof/>
                <w:webHidden/>
              </w:rPr>
              <w:instrText xml:space="preserve"> PAGEREF _Toc226100881 \h </w:instrText>
            </w:r>
            <w:r>
              <w:rPr>
                <w:noProof/>
                <w:webHidden/>
              </w:rPr>
            </w:r>
            <w:r>
              <w:rPr>
                <w:noProof/>
                <w:webHidden/>
              </w:rPr>
              <w:fldChar w:fldCharType="separate"/>
            </w:r>
            <w:r>
              <w:rPr>
                <w:noProof/>
                <w:webHidden/>
              </w:rPr>
              <w:t>3</w:t>
            </w:r>
            <w:r>
              <w:rPr>
                <w:noProof/>
                <w:webHidden/>
              </w:rPr>
              <w:fldChar w:fldCharType="end"/>
            </w:r>
          </w:hyperlink>
        </w:p>
        <w:p w14:paraId="22DFCED2" w14:textId="405B0BA3"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82" w:history="1">
            <w:r w:rsidRPr="00F46F24">
              <w:rPr>
                <w:rStyle w:val="Hyperlink"/>
                <w:noProof/>
              </w:rPr>
              <w:t>2. Exclusions</w:t>
            </w:r>
            <w:r>
              <w:rPr>
                <w:noProof/>
                <w:webHidden/>
              </w:rPr>
              <w:tab/>
            </w:r>
            <w:r>
              <w:rPr>
                <w:noProof/>
                <w:webHidden/>
              </w:rPr>
              <w:fldChar w:fldCharType="begin"/>
            </w:r>
            <w:r>
              <w:rPr>
                <w:noProof/>
                <w:webHidden/>
              </w:rPr>
              <w:instrText xml:space="preserve"> PAGEREF _Toc226100882 \h </w:instrText>
            </w:r>
            <w:r>
              <w:rPr>
                <w:noProof/>
                <w:webHidden/>
              </w:rPr>
            </w:r>
            <w:r>
              <w:rPr>
                <w:noProof/>
                <w:webHidden/>
              </w:rPr>
              <w:fldChar w:fldCharType="separate"/>
            </w:r>
            <w:r>
              <w:rPr>
                <w:noProof/>
                <w:webHidden/>
              </w:rPr>
              <w:t>4</w:t>
            </w:r>
            <w:r>
              <w:rPr>
                <w:noProof/>
                <w:webHidden/>
              </w:rPr>
              <w:fldChar w:fldCharType="end"/>
            </w:r>
          </w:hyperlink>
        </w:p>
        <w:p w14:paraId="7F0E15FE" w14:textId="74E38B90"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83" w:history="1">
            <w:r w:rsidRPr="00F46F24">
              <w:rPr>
                <w:rStyle w:val="Hyperlink"/>
                <w:noProof/>
              </w:rPr>
              <w:t>3. Pro – Ration</w:t>
            </w:r>
            <w:r>
              <w:rPr>
                <w:noProof/>
                <w:webHidden/>
              </w:rPr>
              <w:tab/>
            </w:r>
            <w:r>
              <w:rPr>
                <w:noProof/>
                <w:webHidden/>
              </w:rPr>
              <w:fldChar w:fldCharType="begin"/>
            </w:r>
            <w:r>
              <w:rPr>
                <w:noProof/>
                <w:webHidden/>
              </w:rPr>
              <w:instrText xml:space="preserve"> PAGEREF _Toc226100883 \h </w:instrText>
            </w:r>
            <w:r>
              <w:rPr>
                <w:noProof/>
                <w:webHidden/>
              </w:rPr>
            </w:r>
            <w:r>
              <w:rPr>
                <w:noProof/>
                <w:webHidden/>
              </w:rPr>
              <w:fldChar w:fldCharType="separate"/>
            </w:r>
            <w:r>
              <w:rPr>
                <w:noProof/>
                <w:webHidden/>
              </w:rPr>
              <w:t>5</w:t>
            </w:r>
            <w:r>
              <w:rPr>
                <w:noProof/>
                <w:webHidden/>
              </w:rPr>
              <w:fldChar w:fldCharType="end"/>
            </w:r>
          </w:hyperlink>
        </w:p>
        <w:p w14:paraId="5A6EAAF5" w14:textId="121D7EA2" w:rsidR="00AD0EF3" w:rsidRDefault="00AD0EF3">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84" w:history="1">
            <w:r w:rsidRPr="00F46F24">
              <w:rPr>
                <w:rStyle w:val="Hyperlink"/>
                <w:noProof/>
              </w:rPr>
              <w:t>B.</w:t>
            </w:r>
            <w:r>
              <w:rPr>
                <w:rFonts w:asciiTheme="minorHAnsi" w:eastAsiaTheme="minorEastAsia" w:hAnsiTheme="minorHAnsi" w:cstheme="minorBidi"/>
                <w:noProof/>
                <w:kern w:val="2"/>
                <w:lang w:eastAsia="en-US"/>
                <w14:ligatures w14:val="standardContextual"/>
              </w:rPr>
              <w:tab/>
            </w:r>
            <w:r w:rsidRPr="00F46F24">
              <w:rPr>
                <w:rStyle w:val="Hyperlink"/>
                <w:noProof/>
              </w:rPr>
              <w:t>Eligible Uses of Program Income</w:t>
            </w:r>
            <w:r>
              <w:rPr>
                <w:noProof/>
                <w:webHidden/>
              </w:rPr>
              <w:tab/>
            </w:r>
            <w:r>
              <w:rPr>
                <w:noProof/>
                <w:webHidden/>
              </w:rPr>
              <w:fldChar w:fldCharType="begin"/>
            </w:r>
            <w:r>
              <w:rPr>
                <w:noProof/>
                <w:webHidden/>
              </w:rPr>
              <w:instrText xml:space="preserve"> PAGEREF _Toc226100884 \h </w:instrText>
            </w:r>
            <w:r>
              <w:rPr>
                <w:noProof/>
                <w:webHidden/>
              </w:rPr>
            </w:r>
            <w:r>
              <w:rPr>
                <w:noProof/>
                <w:webHidden/>
              </w:rPr>
              <w:fldChar w:fldCharType="separate"/>
            </w:r>
            <w:r>
              <w:rPr>
                <w:noProof/>
                <w:webHidden/>
              </w:rPr>
              <w:t>5</w:t>
            </w:r>
            <w:r>
              <w:rPr>
                <w:noProof/>
                <w:webHidden/>
              </w:rPr>
              <w:fldChar w:fldCharType="end"/>
            </w:r>
          </w:hyperlink>
        </w:p>
        <w:p w14:paraId="62A1523E" w14:textId="786A2A4F" w:rsidR="00AD0EF3" w:rsidRDefault="00AD0EF3">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85" w:history="1">
            <w:r w:rsidRPr="00F46F24">
              <w:rPr>
                <w:rStyle w:val="Hyperlink"/>
                <w:noProof/>
              </w:rPr>
              <w:t>C.</w:t>
            </w:r>
            <w:r>
              <w:rPr>
                <w:rFonts w:asciiTheme="minorHAnsi" w:eastAsiaTheme="minorEastAsia" w:hAnsiTheme="minorHAnsi" w:cstheme="minorBidi"/>
                <w:noProof/>
                <w:kern w:val="2"/>
                <w:lang w:eastAsia="en-US"/>
                <w14:ligatures w14:val="standardContextual"/>
              </w:rPr>
              <w:tab/>
            </w:r>
            <w:r w:rsidRPr="00F46F24">
              <w:rPr>
                <w:rStyle w:val="Hyperlink"/>
                <w:noProof/>
              </w:rPr>
              <w:t>Program Income Plan</w:t>
            </w:r>
            <w:r>
              <w:rPr>
                <w:noProof/>
                <w:webHidden/>
              </w:rPr>
              <w:tab/>
            </w:r>
            <w:r>
              <w:rPr>
                <w:noProof/>
                <w:webHidden/>
              </w:rPr>
              <w:fldChar w:fldCharType="begin"/>
            </w:r>
            <w:r>
              <w:rPr>
                <w:noProof/>
                <w:webHidden/>
              </w:rPr>
              <w:instrText xml:space="preserve"> PAGEREF _Toc226100885 \h </w:instrText>
            </w:r>
            <w:r>
              <w:rPr>
                <w:noProof/>
                <w:webHidden/>
              </w:rPr>
            </w:r>
            <w:r>
              <w:rPr>
                <w:noProof/>
                <w:webHidden/>
              </w:rPr>
              <w:fldChar w:fldCharType="separate"/>
            </w:r>
            <w:r>
              <w:rPr>
                <w:noProof/>
                <w:webHidden/>
              </w:rPr>
              <w:t>5</w:t>
            </w:r>
            <w:r>
              <w:rPr>
                <w:noProof/>
                <w:webHidden/>
              </w:rPr>
              <w:fldChar w:fldCharType="end"/>
            </w:r>
          </w:hyperlink>
        </w:p>
        <w:p w14:paraId="61DCFB2C" w14:textId="6655FC14"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86" w:history="1">
            <w:r w:rsidRPr="00F46F24">
              <w:rPr>
                <w:rStyle w:val="Hyperlink"/>
                <w:noProof/>
              </w:rPr>
              <w:t>1. Approval</w:t>
            </w:r>
            <w:r>
              <w:rPr>
                <w:noProof/>
                <w:webHidden/>
              </w:rPr>
              <w:tab/>
            </w:r>
            <w:r>
              <w:rPr>
                <w:noProof/>
                <w:webHidden/>
              </w:rPr>
              <w:fldChar w:fldCharType="begin"/>
            </w:r>
            <w:r>
              <w:rPr>
                <w:noProof/>
                <w:webHidden/>
              </w:rPr>
              <w:instrText xml:space="preserve"> PAGEREF _Toc226100886 \h </w:instrText>
            </w:r>
            <w:r>
              <w:rPr>
                <w:noProof/>
                <w:webHidden/>
              </w:rPr>
            </w:r>
            <w:r>
              <w:rPr>
                <w:noProof/>
                <w:webHidden/>
              </w:rPr>
              <w:fldChar w:fldCharType="separate"/>
            </w:r>
            <w:r>
              <w:rPr>
                <w:noProof/>
                <w:webHidden/>
              </w:rPr>
              <w:t>5</w:t>
            </w:r>
            <w:r>
              <w:rPr>
                <w:noProof/>
                <w:webHidden/>
              </w:rPr>
              <w:fldChar w:fldCharType="end"/>
            </w:r>
          </w:hyperlink>
        </w:p>
        <w:p w14:paraId="759CC157" w14:textId="250D1229"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87" w:history="1">
            <w:r w:rsidRPr="00F46F24">
              <w:rPr>
                <w:rStyle w:val="Hyperlink"/>
                <w:noProof/>
              </w:rPr>
              <w:t>2. Requirements</w:t>
            </w:r>
            <w:r>
              <w:rPr>
                <w:noProof/>
                <w:webHidden/>
              </w:rPr>
              <w:tab/>
            </w:r>
            <w:r>
              <w:rPr>
                <w:noProof/>
                <w:webHidden/>
              </w:rPr>
              <w:fldChar w:fldCharType="begin"/>
            </w:r>
            <w:r>
              <w:rPr>
                <w:noProof/>
                <w:webHidden/>
              </w:rPr>
              <w:instrText xml:space="preserve"> PAGEREF _Toc226100887 \h </w:instrText>
            </w:r>
            <w:r>
              <w:rPr>
                <w:noProof/>
                <w:webHidden/>
              </w:rPr>
            </w:r>
            <w:r>
              <w:rPr>
                <w:noProof/>
                <w:webHidden/>
              </w:rPr>
              <w:fldChar w:fldCharType="separate"/>
            </w:r>
            <w:r>
              <w:rPr>
                <w:noProof/>
                <w:webHidden/>
              </w:rPr>
              <w:t>6</w:t>
            </w:r>
            <w:r>
              <w:rPr>
                <w:noProof/>
                <w:webHidden/>
              </w:rPr>
              <w:fldChar w:fldCharType="end"/>
            </w:r>
          </w:hyperlink>
        </w:p>
        <w:p w14:paraId="19B21833" w14:textId="6B39E988"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88" w:history="1">
            <w:r w:rsidRPr="00F46F24">
              <w:rPr>
                <w:rStyle w:val="Hyperlink"/>
                <w:noProof/>
              </w:rPr>
              <w:t>3. Subrecipients</w:t>
            </w:r>
            <w:r>
              <w:rPr>
                <w:noProof/>
                <w:webHidden/>
              </w:rPr>
              <w:tab/>
            </w:r>
            <w:r>
              <w:rPr>
                <w:noProof/>
                <w:webHidden/>
              </w:rPr>
              <w:fldChar w:fldCharType="begin"/>
            </w:r>
            <w:r>
              <w:rPr>
                <w:noProof/>
                <w:webHidden/>
              </w:rPr>
              <w:instrText xml:space="preserve"> PAGEREF _Toc226100888 \h </w:instrText>
            </w:r>
            <w:r>
              <w:rPr>
                <w:noProof/>
                <w:webHidden/>
              </w:rPr>
            </w:r>
            <w:r>
              <w:rPr>
                <w:noProof/>
                <w:webHidden/>
              </w:rPr>
              <w:fldChar w:fldCharType="separate"/>
            </w:r>
            <w:r>
              <w:rPr>
                <w:noProof/>
                <w:webHidden/>
              </w:rPr>
              <w:t>7</w:t>
            </w:r>
            <w:r>
              <w:rPr>
                <w:noProof/>
                <w:webHidden/>
              </w:rPr>
              <w:fldChar w:fldCharType="end"/>
            </w:r>
          </w:hyperlink>
        </w:p>
        <w:p w14:paraId="60571E17" w14:textId="3072AB0D"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89" w:history="1">
            <w:r w:rsidRPr="00F46F24">
              <w:rPr>
                <w:rStyle w:val="Hyperlink"/>
                <w:noProof/>
              </w:rPr>
              <w:t>4. Waivers</w:t>
            </w:r>
            <w:r>
              <w:rPr>
                <w:noProof/>
                <w:webHidden/>
              </w:rPr>
              <w:tab/>
            </w:r>
            <w:r>
              <w:rPr>
                <w:noProof/>
                <w:webHidden/>
              </w:rPr>
              <w:fldChar w:fldCharType="begin"/>
            </w:r>
            <w:r>
              <w:rPr>
                <w:noProof/>
                <w:webHidden/>
              </w:rPr>
              <w:instrText xml:space="preserve"> PAGEREF _Toc226100889 \h </w:instrText>
            </w:r>
            <w:r>
              <w:rPr>
                <w:noProof/>
                <w:webHidden/>
              </w:rPr>
            </w:r>
            <w:r>
              <w:rPr>
                <w:noProof/>
                <w:webHidden/>
              </w:rPr>
              <w:fldChar w:fldCharType="separate"/>
            </w:r>
            <w:r>
              <w:rPr>
                <w:noProof/>
                <w:webHidden/>
              </w:rPr>
              <w:t>7</w:t>
            </w:r>
            <w:r>
              <w:rPr>
                <w:noProof/>
                <w:webHidden/>
              </w:rPr>
              <w:fldChar w:fldCharType="end"/>
            </w:r>
          </w:hyperlink>
        </w:p>
        <w:p w14:paraId="092A2FBA" w14:textId="68346EF1"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90" w:history="1">
            <w:r w:rsidRPr="00F46F24">
              <w:rPr>
                <w:rStyle w:val="Hyperlink"/>
                <w:noProof/>
              </w:rPr>
              <w:t>5. Length of Applicability</w:t>
            </w:r>
            <w:r>
              <w:rPr>
                <w:noProof/>
                <w:webHidden/>
              </w:rPr>
              <w:tab/>
            </w:r>
            <w:r>
              <w:rPr>
                <w:noProof/>
                <w:webHidden/>
              </w:rPr>
              <w:fldChar w:fldCharType="begin"/>
            </w:r>
            <w:r>
              <w:rPr>
                <w:noProof/>
                <w:webHidden/>
              </w:rPr>
              <w:instrText xml:space="preserve"> PAGEREF _Toc226100890 \h </w:instrText>
            </w:r>
            <w:r>
              <w:rPr>
                <w:noProof/>
                <w:webHidden/>
              </w:rPr>
            </w:r>
            <w:r>
              <w:rPr>
                <w:noProof/>
                <w:webHidden/>
              </w:rPr>
              <w:fldChar w:fldCharType="separate"/>
            </w:r>
            <w:r>
              <w:rPr>
                <w:noProof/>
                <w:webHidden/>
              </w:rPr>
              <w:t>7</w:t>
            </w:r>
            <w:r>
              <w:rPr>
                <w:noProof/>
                <w:webHidden/>
              </w:rPr>
              <w:fldChar w:fldCharType="end"/>
            </w:r>
          </w:hyperlink>
        </w:p>
        <w:p w14:paraId="32759E1B" w14:textId="5A6E35CC" w:rsidR="00AD0EF3" w:rsidRDefault="00AD0EF3">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91" w:history="1">
            <w:r w:rsidRPr="00F46F24">
              <w:rPr>
                <w:rStyle w:val="Hyperlink"/>
                <w:noProof/>
              </w:rPr>
              <w:t>D.</w:t>
            </w:r>
            <w:r>
              <w:rPr>
                <w:rFonts w:asciiTheme="minorHAnsi" w:eastAsiaTheme="minorEastAsia" w:hAnsiTheme="minorHAnsi" w:cstheme="minorBidi"/>
                <w:noProof/>
                <w:kern w:val="2"/>
                <w:lang w:eastAsia="en-US"/>
                <w14:ligatures w14:val="standardContextual"/>
              </w:rPr>
              <w:tab/>
            </w:r>
            <w:r w:rsidRPr="00F46F24">
              <w:rPr>
                <w:rStyle w:val="Hyperlink"/>
                <w:noProof/>
              </w:rPr>
              <w:t>Transfer of Program Income</w:t>
            </w:r>
            <w:r>
              <w:rPr>
                <w:noProof/>
                <w:webHidden/>
              </w:rPr>
              <w:tab/>
            </w:r>
            <w:r>
              <w:rPr>
                <w:noProof/>
                <w:webHidden/>
              </w:rPr>
              <w:fldChar w:fldCharType="begin"/>
            </w:r>
            <w:r>
              <w:rPr>
                <w:noProof/>
                <w:webHidden/>
              </w:rPr>
              <w:instrText xml:space="preserve"> PAGEREF _Toc226100891 \h </w:instrText>
            </w:r>
            <w:r>
              <w:rPr>
                <w:noProof/>
                <w:webHidden/>
              </w:rPr>
            </w:r>
            <w:r>
              <w:rPr>
                <w:noProof/>
                <w:webHidden/>
              </w:rPr>
              <w:fldChar w:fldCharType="separate"/>
            </w:r>
            <w:r>
              <w:rPr>
                <w:noProof/>
                <w:webHidden/>
              </w:rPr>
              <w:t>8</w:t>
            </w:r>
            <w:r>
              <w:rPr>
                <w:noProof/>
                <w:webHidden/>
              </w:rPr>
              <w:fldChar w:fldCharType="end"/>
            </w:r>
          </w:hyperlink>
        </w:p>
        <w:p w14:paraId="653F39BD" w14:textId="5889A985" w:rsidR="00AD0EF3" w:rsidRDefault="00AD0EF3">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92" w:history="1">
            <w:r w:rsidRPr="00F46F24">
              <w:rPr>
                <w:rStyle w:val="Hyperlink"/>
                <w:noProof/>
              </w:rPr>
              <w:t>E.</w:t>
            </w:r>
            <w:r>
              <w:rPr>
                <w:rFonts w:asciiTheme="minorHAnsi" w:eastAsiaTheme="minorEastAsia" w:hAnsiTheme="minorHAnsi" w:cstheme="minorBidi"/>
                <w:noProof/>
                <w:kern w:val="2"/>
                <w:lang w:eastAsia="en-US"/>
                <w14:ligatures w14:val="standardContextual"/>
              </w:rPr>
              <w:tab/>
            </w:r>
            <w:r w:rsidRPr="00F46F24">
              <w:rPr>
                <w:rStyle w:val="Hyperlink"/>
                <w:noProof/>
              </w:rPr>
              <w:t>Revolving Funds</w:t>
            </w:r>
            <w:r>
              <w:rPr>
                <w:noProof/>
                <w:webHidden/>
              </w:rPr>
              <w:tab/>
            </w:r>
            <w:r>
              <w:rPr>
                <w:noProof/>
                <w:webHidden/>
              </w:rPr>
              <w:fldChar w:fldCharType="begin"/>
            </w:r>
            <w:r>
              <w:rPr>
                <w:noProof/>
                <w:webHidden/>
              </w:rPr>
              <w:instrText xml:space="preserve"> PAGEREF _Toc226100892 \h </w:instrText>
            </w:r>
            <w:r>
              <w:rPr>
                <w:noProof/>
                <w:webHidden/>
              </w:rPr>
            </w:r>
            <w:r>
              <w:rPr>
                <w:noProof/>
                <w:webHidden/>
              </w:rPr>
              <w:fldChar w:fldCharType="separate"/>
            </w:r>
            <w:r>
              <w:rPr>
                <w:noProof/>
                <w:webHidden/>
              </w:rPr>
              <w:t>8</w:t>
            </w:r>
            <w:r>
              <w:rPr>
                <w:noProof/>
                <w:webHidden/>
              </w:rPr>
              <w:fldChar w:fldCharType="end"/>
            </w:r>
          </w:hyperlink>
        </w:p>
        <w:p w14:paraId="4596EFE3" w14:textId="12F5ED24"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93" w:history="1">
            <w:r w:rsidRPr="00F46F24">
              <w:rPr>
                <w:rStyle w:val="Hyperlink"/>
                <w:noProof/>
              </w:rPr>
              <w:t>1. Applicable Requirements</w:t>
            </w:r>
            <w:r>
              <w:rPr>
                <w:noProof/>
                <w:webHidden/>
              </w:rPr>
              <w:tab/>
            </w:r>
            <w:r>
              <w:rPr>
                <w:noProof/>
                <w:webHidden/>
              </w:rPr>
              <w:fldChar w:fldCharType="begin"/>
            </w:r>
            <w:r>
              <w:rPr>
                <w:noProof/>
                <w:webHidden/>
              </w:rPr>
              <w:instrText xml:space="preserve"> PAGEREF _Toc226100893 \h </w:instrText>
            </w:r>
            <w:r>
              <w:rPr>
                <w:noProof/>
                <w:webHidden/>
              </w:rPr>
            </w:r>
            <w:r>
              <w:rPr>
                <w:noProof/>
                <w:webHidden/>
              </w:rPr>
              <w:fldChar w:fldCharType="separate"/>
            </w:r>
            <w:r>
              <w:rPr>
                <w:noProof/>
                <w:webHidden/>
              </w:rPr>
              <w:t>9</w:t>
            </w:r>
            <w:r>
              <w:rPr>
                <w:noProof/>
                <w:webHidden/>
              </w:rPr>
              <w:fldChar w:fldCharType="end"/>
            </w:r>
          </w:hyperlink>
        </w:p>
        <w:p w14:paraId="4A7DA457" w14:textId="6A3A5961"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94" w:history="1">
            <w:r w:rsidRPr="00F46F24">
              <w:rPr>
                <w:rStyle w:val="Hyperlink"/>
                <w:noProof/>
              </w:rPr>
              <w:t>2. Written Guidelines</w:t>
            </w:r>
            <w:r>
              <w:rPr>
                <w:noProof/>
                <w:webHidden/>
              </w:rPr>
              <w:tab/>
            </w:r>
            <w:r>
              <w:rPr>
                <w:noProof/>
                <w:webHidden/>
              </w:rPr>
              <w:fldChar w:fldCharType="begin"/>
            </w:r>
            <w:r>
              <w:rPr>
                <w:noProof/>
                <w:webHidden/>
              </w:rPr>
              <w:instrText xml:space="preserve"> PAGEREF _Toc226100894 \h </w:instrText>
            </w:r>
            <w:r>
              <w:rPr>
                <w:noProof/>
                <w:webHidden/>
              </w:rPr>
            </w:r>
            <w:r>
              <w:rPr>
                <w:noProof/>
                <w:webHidden/>
              </w:rPr>
              <w:fldChar w:fldCharType="separate"/>
            </w:r>
            <w:r>
              <w:rPr>
                <w:noProof/>
                <w:webHidden/>
              </w:rPr>
              <w:t>9</w:t>
            </w:r>
            <w:r>
              <w:rPr>
                <w:noProof/>
                <w:webHidden/>
              </w:rPr>
              <w:fldChar w:fldCharType="end"/>
            </w:r>
          </w:hyperlink>
        </w:p>
        <w:p w14:paraId="51168561" w14:textId="6B55B99A"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95" w:history="1">
            <w:r w:rsidRPr="00F46F24">
              <w:rPr>
                <w:rStyle w:val="Hyperlink"/>
                <w:noProof/>
              </w:rPr>
              <w:t>3. Minimum Requirements</w:t>
            </w:r>
            <w:r>
              <w:rPr>
                <w:noProof/>
                <w:webHidden/>
              </w:rPr>
              <w:tab/>
            </w:r>
            <w:r>
              <w:rPr>
                <w:noProof/>
                <w:webHidden/>
              </w:rPr>
              <w:fldChar w:fldCharType="begin"/>
            </w:r>
            <w:r>
              <w:rPr>
                <w:noProof/>
                <w:webHidden/>
              </w:rPr>
              <w:instrText xml:space="preserve"> PAGEREF _Toc226100895 \h </w:instrText>
            </w:r>
            <w:r>
              <w:rPr>
                <w:noProof/>
                <w:webHidden/>
              </w:rPr>
            </w:r>
            <w:r>
              <w:rPr>
                <w:noProof/>
                <w:webHidden/>
              </w:rPr>
              <w:fldChar w:fldCharType="separate"/>
            </w:r>
            <w:r>
              <w:rPr>
                <w:noProof/>
                <w:webHidden/>
              </w:rPr>
              <w:t>9</w:t>
            </w:r>
            <w:r>
              <w:rPr>
                <w:noProof/>
                <w:webHidden/>
              </w:rPr>
              <w:fldChar w:fldCharType="end"/>
            </w:r>
          </w:hyperlink>
        </w:p>
        <w:p w14:paraId="6807CA07" w14:textId="67261E47"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96" w:history="1">
            <w:r w:rsidRPr="00F46F24">
              <w:rPr>
                <w:rStyle w:val="Hyperlink"/>
                <w:noProof/>
              </w:rPr>
              <w:t>4. Monitoring</w:t>
            </w:r>
            <w:r>
              <w:rPr>
                <w:noProof/>
                <w:webHidden/>
              </w:rPr>
              <w:tab/>
            </w:r>
            <w:r>
              <w:rPr>
                <w:noProof/>
                <w:webHidden/>
              </w:rPr>
              <w:fldChar w:fldCharType="begin"/>
            </w:r>
            <w:r>
              <w:rPr>
                <w:noProof/>
                <w:webHidden/>
              </w:rPr>
              <w:instrText xml:space="preserve"> PAGEREF _Toc226100896 \h </w:instrText>
            </w:r>
            <w:r>
              <w:rPr>
                <w:noProof/>
                <w:webHidden/>
              </w:rPr>
            </w:r>
            <w:r>
              <w:rPr>
                <w:noProof/>
                <w:webHidden/>
              </w:rPr>
              <w:fldChar w:fldCharType="separate"/>
            </w:r>
            <w:r>
              <w:rPr>
                <w:noProof/>
                <w:webHidden/>
              </w:rPr>
              <w:t>10</w:t>
            </w:r>
            <w:r>
              <w:rPr>
                <w:noProof/>
                <w:webHidden/>
              </w:rPr>
              <w:fldChar w:fldCharType="end"/>
            </w:r>
          </w:hyperlink>
        </w:p>
        <w:p w14:paraId="0DDE6F0C" w14:textId="738E212A" w:rsidR="00AD0EF3" w:rsidRDefault="00AD0EF3">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97" w:history="1">
            <w:r w:rsidRPr="00F46F24">
              <w:rPr>
                <w:rStyle w:val="Hyperlink"/>
                <w:noProof/>
              </w:rPr>
              <w:t>VI.</w:t>
            </w:r>
            <w:r>
              <w:rPr>
                <w:rFonts w:asciiTheme="minorHAnsi" w:eastAsiaTheme="minorEastAsia" w:hAnsiTheme="minorHAnsi" w:cstheme="minorBidi"/>
                <w:noProof/>
                <w:kern w:val="2"/>
                <w:lang w:eastAsia="en-US"/>
                <w14:ligatures w14:val="standardContextual"/>
              </w:rPr>
              <w:tab/>
            </w:r>
            <w:r w:rsidRPr="00F46F24">
              <w:rPr>
                <w:rStyle w:val="Hyperlink"/>
                <w:noProof/>
              </w:rPr>
              <w:t>TRACKING PROGRAM INCOME</w:t>
            </w:r>
            <w:r>
              <w:rPr>
                <w:noProof/>
                <w:webHidden/>
              </w:rPr>
              <w:tab/>
            </w:r>
            <w:r>
              <w:rPr>
                <w:noProof/>
                <w:webHidden/>
              </w:rPr>
              <w:fldChar w:fldCharType="begin"/>
            </w:r>
            <w:r>
              <w:rPr>
                <w:noProof/>
                <w:webHidden/>
              </w:rPr>
              <w:instrText xml:space="preserve"> PAGEREF _Toc226100897 \h </w:instrText>
            </w:r>
            <w:r>
              <w:rPr>
                <w:noProof/>
                <w:webHidden/>
              </w:rPr>
            </w:r>
            <w:r>
              <w:rPr>
                <w:noProof/>
                <w:webHidden/>
              </w:rPr>
              <w:fldChar w:fldCharType="separate"/>
            </w:r>
            <w:r>
              <w:rPr>
                <w:noProof/>
                <w:webHidden/>
              </w:rPr>
              <w:t>10</w:t>
            </w:r>
            <w:r>
              <w:rPr>
                <w:noProof/>
                <w:webHidden/>
              </w:rPr>
              <w:fldChar w:fldCharType="end"/>
            </w:r>
          </w:hyperlink>
        </w:p>
        <w:p w14:paraId="2956E68B" w14:textId="16968446" w:rsidR="00AD0EF3" w:rsidRDefault="00AD0EF3">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98" w:history="1">
            <w:r w:rsidRPr="00F46F24">
              <w:rPr>
                <w:rStyle w:val="Hyperlink"/>
                <w:noProof/>
              </w:rPr>
              <w:t>VII.</w:t>
            </w:r>
            <w:r>
              <w:rPr>
                <w:rFonts w:asciiTheme="minorHAnsi" w:eastAsiaTheme="minorEastAsia" w:hAnsiTheme="minorHAnsi" w:cstheme="minorBidi"/>
                <w:noProof/>
                <w:kern w:val="2"/>
                <w:lang w:eastAsia="en-US"/>
                <w14:ligatures w14:val="standardContextual"/>
              </w:rPr>
              <w:tab/>
            </w:r>
            <w:r w:rsidRPr="00F46F24">
              <w:rPr>
                <w:rStyle w:val="Hyperlink"/>
                <w:noProof/>
              </w:rPr>
              <w:t>MONITORING AND OVERSIGHT PROCEDURES</w:t>
            </w:r>
            <w:r>
              <w:rPr>
                <w:noProof/>
                <w:webHidden/>
              </w:rPr>
              <w:tab/>
            </w:r>
            <w:r>
              <w:rPr>
                <w:noProof/>
                <w:webHidden/>
              </w:rPr>
              <w:fldChar w:fldCharType="begin"/>
            </w:r>
            <w:r>
              <w:rPr>
                <w:noProof/>
                <w:webHidden/>
              </w:rPr>
              <w:instrText xml:space="preserve"> PAGEREF _Toc226100898 \h </w:instrText>
            </w:r>
            <w:r>
              <w:rPr>
                <w:noProof/>
                <w:webHidden/>
              </w:rPr>
            </w:r>
            <w:r>
              <w:rPr>
                <w:noProof/>
                <w:webHidden/>
              </w:rPr>
              <w:fldChar w:fldCharType="separate"/>
            </w:r>
            <w:r>
              <w:rPr>
                <w:noProof/>
                <w:webHidden/>
              </w:rPr>
              <w:t>11</w:t>
            </w:r>
            <w:r>
              <w:rPr>
                <w:noProof/>
                <w:webHidden/>
              </w:rPr>
              <w:fldChar w:fldCharType="end"/>
            </w:r>
          </w:hyperlink>
        </w:p>
        <w:p w14:paraId="05D72B68" w14:textId="3DEA2C99" w:rsidR="00AD0EF3" w:rsidRDefault="00AD0EF3">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99" w:history="1">
            <w:r w:rsidRPr="00F46F24">
              <w:rPr>
                <w:rStyle w:val="Hyperlink"/>
                <w:noProof/>
              </w:rPr>
              <w:t>VIII.</w:t>
            </w:r>
            <w:r>
              <w:rPr>
                <w:rFonts w:asciiTheme="minorHAnsi" w:eastAsiaTheme="minorEastAsia" w:hAnsiTheme="minorHAnsi" w:cstheme="minorBidi"/>
                <w:noProof/>
                <w:kern w:val="2"/>
                <w:lang w:eastAsia="en-US"/>
                <w14:ligatures w14:val="standardContextual"/>
              </w:rPr>
              <w:tab/>
            </w:r>
            <w:r w:rsidRPr="00F46F24">
              <w:rPr>
                <w:rStyle w:val="Hyperlink"/>
                <w:noProof/>
              </w:rPr>
              <w:t>ROLES AND RESPONSIBILITIES</w:t>
            </w:r>
            <w:r>
              <w:rPr>
                <w:noProof/>
                <w:webHidden/>
              </w:rPr>
              <w:tab/>
            </w:r>
            <w:r>
              <w:rPr>
                <w:noProof/>
                <w:webHidden/>
              </w:rPr>
              <w:fldChar w:fldCharType="begin"/>
            </w:r>
            <w:r>
              <w:rPr>
                <w:noProof/>
                <w:webHidden/>
              </w:rPr>
              <w:instrText xml:space="preserve"> PAGEREF _Toc226100899 \h </w:instrText>
            </w:r>
            <w:r>
              <w:rPr>
                <w:noProof/>
                <w:webHidden/>
              </w:rPr>
            </w:r>
            <w:r>
              <w:rPr>
                <w:noProof/>
                <w:webHidden/>
              </w:rPr>
              <w:fldChar w:fldCharType="separate"/>
            </w:r>
            <w:r>
              <w:rPr>
                <w:noProof/>
                <w:webHidden/>
              </w:rPr>
              <w:t>12</w:t>
            </w:r>
            <w:r>
              <w:rPr>
                <w:noProof/>
                <w:webHidden/>
              </w:rPr>
              <w:fldChar w:fldCharType="end"/>
            </w:r>
          </w:hyperlink>
        </w:p>
        <w:p w14:paraId="2AA8DE25" w14:textId="17B7522A" w:rsidR="00AD0EF3" w:rsidRDefault="00AD0EF3">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900" w:history="1">
            <w:r w:rsidRPr="00F46F24">
              <w:rPr>
                <w:rStyle w:val="Hyperlink"/>
                <w:noProof/>
              </w:rPr>
              <w:t>IX.</w:t>
            </w:r>
            <w:r>
              <w:rPr>
                <w:rFonts w:asciiTheme="minorHAnsi" w:eastAsiaTheme="minorEastAsia" w:hAnsiTheme="minorHAnsi" w:cstheme="minorBidi"/>
                <w:noProof/>
                <w:kern w:val="2"/>
                <w:lang w:eastAsia="en-US"/>
                <w14:ligatures w14:val="standardContextual"/>
              </w:rPr>
              <w:tab/>
            </w:r>
            <w:r w:rsidRPr="00F46F24">
              <w:rPr>
                <w:rStyle w:val="Hyperlink"/>
                <w:noProof/>
              </w:rPr>
              <w:t>COMPLIANCE &amp; ENFORCEMENT</w:t>
            </w:r>
            <w:r>
              <w:rPr>
                <w:noProof/>
                <w:webHidden/>
              </w:rPr>
              <w:tab/>
            </w:r>
            <w:r>
              <w:rPr>
                <w:noProof/>
                <w:webHidden/>
              </w:rPr>
              <w:fldChar w:fldCharType="begin"/>
            </w:r>
            <w:r>
              <w:rPr>
                <w:noProof/>
                <w:webHidden/>
              </w:rPr>
              <w:instrText xml:space="preserve"> PAGEREF _Toc226100900 \h </w:instrText>
            </w:r>
            <w:r>
              <w:rPr>
                <w:noProof/>
                <w:webHidden/>
              </w:rPr>
            </w:r>
            <w:r>
              <w:rPr>
                <w:noProof/>
                <w:webHidden/>
              </w:rPr>
              <w:fldChar w:fldCharType="separate"/>
            </w:r>
            <w:r>
              <w:rPr>
                <w:noProof/>
                <w:webHidden/>
              </w:rPr>
              <w:t>14</w:t>
            </w:r>
            <w:r>
              <w:rPr>
                <w:noProof/>
                <w:webHidden/>
              </w:rPr>
              <w:fldChar w:fldCharType="end"/>
            </w:r>
          </w:hyperlink>
        </w:p>
        <w:p w14:paraId="2B5EEF1C" w14:textId="660ED38C" w:rsidR="00AD0EF3" w:rsidRDefault="00AD0EF3">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901" w:history="1">
            <w:r w:rsidRPr="00F46F24">
              <w:rPr>
                <w:rStyle w:val="Hyperlink"/>
                <w:noProof/>
              </w:rPr>
              <w:t>X.</w:t>
            </w:r>
            <w:r>
              <w:rPr>
                <w:rFonts w:asciiTheme="minorHAnsi" w:eastAsiaTheme="minorEastAsia" w:hAnsiTheme="minorHAnsi" w:cstheme="minorBidi"/>
                <w:noProof/>
                <w:kern w:val="2"/>
                <w:lang w:eastAsia="en-US"/>
                <w14:ligatures w14:val="standardContextual"/>
              </w:rPr>
              <w:tab/>
            </w:r>
            <w:r w:rsidRPr="00F46F24">
              <w:rPr>
                <w:rStyle w:val="Hyperlink"/>
                <w:noProof/>
              </w:rPr>
              <w:t>RECONCILIATION PROCESS</w:t>
            </w:r>
            <w:r>
              <w:rPr>
                <w:noProof/>
                <w:webHidden/>
              </w:rPr>
              <w:tab/>
            </w:r>
            <w:r>
              <w:rPr>
                <w:noProof/>
                <w:webHidden/>
              </w:rPr>
              <w:fldChar w:fldCharType="begin"/>
            </w:r>
            <w:r>
              <w:rPr>
                <w:noProof/>
                <w:webHidden/>
              </w:rPr>
              <w:instrText xml:space="preserve"> PAGEREF _Toc226100901 \h </w:instrText>
            </w:r>
            <w:r>
              <w:rPr>
                <w:noProof/>
                <w:webHidden/>
              </w:rPr>
            </w:r>
            <w:r>
              <w:rPr>
                <w:noProof/>
                <w:webHidden/>
              </w:rPr>
              <w:fldChar w:fldCharType="separate"/>
            </w:r>
            <w:r>
              <w:rPr>
                <w:noProof/>
                <w:webHidden/>
              </w:rPr>
              <w:t>15</w:t>
            </w:r>
            <w:r>
              <w:rPr>
                <w:noProof/>
                <w:webHidden/>
              </w:rPr>
              <w:fldChar w:fldCharType="end"/>
            </w:r>
          </w:hyperlink>
        </w:p>
        <w:p w14:paraId="7407CB74" w14:textId="7DE101D9" w:rsidR="00AD0EF3" w:rsidRDefault="00AD0EF3">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902" w:history="1">
            <w:r w:rsidRPr="00F46F24">
              <w:rPr>
                <w:rStyle w:val="Hyperlink"/>
                <w:noProof/>
              </w:rPr>
              <w:t>XI.</w:t>
            </w:r>
            <w:r>
              <w:rPr>
                <w:rFonts w:asciiTheme="minorHAnsi" w:eastAsiaTheme="minorEastAsia" w:hAnsiTheme="minorHAnsi" w:cstheme="minorBidi"/>
                <w:noProof/>
                <w:kern w:val="2"/>
                <w:lang w:eastAsia="en-US"/>
                <w14:ligatures w14:val="standardContextual"/>
              </w:rPr>
              <w:tab/>
            </w:r>
            <w:r w:rsidRPr="00F46F24">
              <w:rPr>
                <w:rStyle w:val="Hyperlink"/>
                <w:noProof/>
              </w:rPr>
              <w:t>CONFLICTS OF INTEREST AND MODIFICATIONS</w:t>
            </w:r>
            <w:r>
              <w:rPr>
                <w:noProof/>
                <w:webHidden/>
              </w:rPr>
              <w:tab/>
            </w:r>
            <w:r>
              <w:rPr>
                <w:noProof/>
                <w:webHidden/>
              </w:rPr>
              <w:fldChar w:fldCharType="begin"/>
            </w:r>
            <w:r>
              <w:rPr>
                <w:noProof/>
                <w:webHidden/>
              </w:rPr>
              <w:instrText xml:space="preserve"> PAGEREF _Toc226100902 \h </w:instrText>
            </w:r>
            <w:r>
              <w:rPr>
                <w:noProof/>
                <w:webHidden/>
              </w:rPr>
            </w:r>
            <w:r>
              <w:rPr>
                <w:noProof/>
                <w:webHidden/>
              </w:rPr>
              <w:fldChar w:fldCharType="separate"/>
            </w:r>
            <w:r>
              <w:rPr>
                <w:noProof/>
                <w:webHidden/>
              </w:rPr>
              <w:t>16</w:t>
            </w:r>
            <w:r>
              <w:rPr>
                <w:noProof/>
                <w:webHidden/>
              </w:rPr>
              <w:fldChar w:fldCharType="end"/>
            </w:r>
          </w:hyperlink>
        </w:p>
        <w:p w14:paraId="6A150983" w14:textId="6FADBA26" w:rsidR="00AD0EF3" w:rsidRDefault="00AD0EF3">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903" w:history="1">
            <w:r w:rsidRPr="00F46F24">
              <w:rPr>
                <w:rStyle w:val="Hyperlink"/>
                <w:noProof/>
              </w:rPr>
              <w:t>XII.</w:t>
            </w:r>
            <w:r>
              <w:rPr>
                <w:rFonts w:asciiTheme="minorHAnsi" w:eastAsiaTheme="minorEastAsia" w:hAnsiTheme="minorHAnsi" w:cstheme="minorBidi"/>
                <w:noProof/>
                <w:kern w:val="2"/>
                <w:lang w:eastAsia="en-US"/>
                <w14:ligatures w14:val="standardContextual"/>
              </w:rPr>
              <w:tab/>
            </w:r>
            <w:r w:rsidRPr="00F46F24">
              <w:rPr>
                <w:rStyle w:val="Hyperlink"/>
                <w:noProof/>
              </w:rPr>
              <w:t>DOCUMENTATION &amp; RECORDKEEPING</w:t>
            </w:r>
            <w:r>
              <w:rPr>
                <w:noProof/>
                <w:webHidden/>
              </w:rPr>
              <w:tab/>
            </w:r>
            <w:r>
              <w:rPr>
                <w:noProof/>
                <w:webHidden/>
              </w:rPr>
              <w:fldChar w:fldCharType="begin"/>
            </w:r>
            <w:r>
              <w:rPr>
                <w:noProof/>
                <w:webHidden/>
              </w:rPr>
              <w:instrText xml:space="preserve"> PAGEREF _Toc226100903 \h </w:instrText>
            </w:r>
            <w:r>
              <w:rPr>
                <w:noProof/>
                <w:webHidden/>
              </w:rPr>
            </w:r>
            <w:r>
              <w:rPr>
                <w:noProof/>
                <w:webHidden/>
              </w:rPr>
              <w:fldChar w:fldCharType="separate"/>
            </w:r>
            <w:r>
              <w:rPr>
                <w:noProof/>
                <w:webHidden/>
              </w:rPr>
              <w:t>17</w:t>
            </w:r>
            <w:r>
              <w:rPr>
                <w:noProof/>
                <w:webHidden/>
              </w:rPr>
              <w:fldChar w:fldCharType="end"/>
            </w:r>
          </w:hyperlink>
        </w:p>
        <w:p w14:paraId="441AE7D7" w14:textId="6FD468D9" w:rsidR="00AD0EF3" w:rsidRDefault="00AD0EF3">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904" w:history="1">
            <w:r w:rsidRPr="00F46F24">
              <w:rPr>
                <w:rStyle w:val="Hyperlink"/>
                <w:noProof/>
              </w:rPr>
              <w:t>A.</w:t>
            </w:r>
            <w:r>
              <w:rPr>
                <w:rFonts w:asciiTheme="minorHAnsi" w:eastAsiaTheme="minorEastAsia" w:hAnsiTheme="minorHAnsi" w:cstheme="minorBidi"/>
                <w:noProof/>
                <w:kern w:val="2"/>
                <w:lang w:eastAsia="en-US"/>
                <w14:ligatures w14:val="standardContextual"/>
              </w:rPr>
              <w:tab/>
            </w:r>
            <w:r w:rsidRPr="00F46F24">
              <w:rPr>
                <w:rStyle w:val="Hyperlink"/>
                <w:noProof/>
              </w:rPr>
              <w:t>Accounting and Documentation</w:t>
            </w:r>
            <w:r>
              <w:rPr>
                <w:noProof/>
                <w:webHidden/>
              </w:rPr>
              <w:tab/>
            </w:r>
            <w:r>
              <w:rPr>
                <w:noProof/>
                <w:webHidden/>
              </w:rPr>
              <w:fldChar w:fldCharType="begin"/>
            </w:r>
            <w:r>
              <w:rPr>
                <w:noProof/>
                <w:webHidden/>
              </w:rPr>
              <w:instrText xml:space="preserve"> PAGEREF _Toc226100904 \h </w:instrText>
            </w:r>
            <w:r>
              <w:rPr>
                <w:noProof/>
                <w:webHidden/>
              </w:rPr>
            </w:r>
            <w:r>
              <w:rPr>
                <w:noProof/>
                <w:webHidden/>
              </w:rPr>
              <w:fldChar w:fldCharType="separate"/>
            </w:r>
            <w:r>
              <w:rPr>
                <w:noProof/>
                <w:webHidden/>
              </w:rPr>
              <w:t>17</w:t>
            </w:r>
            <w:r>
              <w:rPr>
                <w:noProof/>
                <w:webHidden/>
              </w:rPr>
              <w:fldChar w:fldCharType="end"/>
            </w:r>
          </w:hyperlink>
        </w:p>
        <w:p w14:paraId="573D099B" w14:textId="6ED85292"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905" w:history="1">
            <w:r w:rsidRPr="00F46F24">
              <w:rPr>
                <w:rStyle w:val="Hyperlink"/>
                <w:noProof/>
              </w:rPr>
              <w:t>1. Accounting Systems</w:t>
            </w:r>
            <w:r>
              <w:rPr>
                <w:noProof/>
                <w:webHidden/>
              </w:rPr>
              <w:tab/>
            </w:r>
            <w:r>
              <w:rPr>
                <w:noProof/>
                <w:webHidden/>
              </w:rPr>
              <w:fldChar w:fldCharType="begin"/>
            </w:r>
            <w:r>
              <w:rPr>
                <w:noProof/>
                <w:webHidden/>
              </w:rPr>
              <w:instrText xml:space="preserve"> PAGEREF _Toc226100905 \h </w:instrText>
            </w:r>
            <w:r>
              <w:rPr>
                <w:noProof/>
                <w:webHidden/>
              </w:rPr>
            </w:r>
            <w:r>
              <w:rPr>
                <w:noProof/>
                <w:webHidden/>
              </w:rPr>
              <w:fldChar w:fldCharType="separate"/>
            </w:r>
            <w:r>
              <w:rPr>
                <w:noProof/>
                <w:webHidden/>
              </w:rPr>
              <w:t>17</w:t>
            </w:r>
            <w:r>
              <w:rPr>
                <w:noProof/>
                <w:webHidden/>
              </w:rPr>
              <w:fldChar w:fldCharType="end"/>
            </w:r>
          </w:hyperlink>
        </w:p>
        <w:p w14:paraId="5BA66BBA" w14:textId="0DA165D3"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906" w:history="1">
            <w:r w:rsidRPr="00F46F24">
              <w:rPr>
                <w:rStyle w:val="Hyperlink"/>
                <w:noProof/>
              </w:rPr>
              <w:t>2. Regulatory Compliance</w:t>
            </w:r>
            <w:r>
              <w:rPr>
                <w:noProof/>
                <w:webHidden/>
              </w:rPr>
              <w:tab/>
            </w:r>
            <w:r>
              <w:rPr>
                <w:noProof/>
                <w:webHidden/>
              </w:rPr>
              <w:fldChar w:fldCharType="begin"/>
            </w:r>
            <w:r>
              <w:rPr>
                <w:noProof/>
                <w:webHidden/>
              </w:rPr>
              <w:instrText xml:space="preserve"> PAGEREF _Toc226100906 \h </w:instrText>
            </w:r>
            <w:r>
              <w:rPr>
                <w:noProof/>
                <w:webHidden/>
              </w:rPr>
            </w:r>
            <w:r>
              <w:rPr>
                <w:noProof/>
                <w:webHidden/>
              </w:rPr>
              <w:fldChar w:fldCharType="separate"/>
            </w:r>
            <w:r>
              <w:rPr>
                <w:noProof/>
                <w:webHidden/>
              </w:rPr>
              <w:t>17</w:t>
            </w:r>
            <w:r>
              <w:rPr>
                <w:noProof/>
                <w:webHidden/>
              </w:rPr>
              <w:fldChar w:fldCharType="end"/>
            </w:r>
          </w:hyperlink>
        </w:p>
        <w:p w14:paraId="1A7FB868" w14:textId="44F1570A" w:rsidR="00AD0EF3" w:rsidRDefault="00AD0EF3">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907" w:history="1">
            <w:r w:rsidRPr="00F46F24">
              <w:rPr>
                <w:rStyle w:val="Hyperlink"/>
                <w:noProof/>
              </w:rPr>
              <w:t>B.</w:t>
            </w:r>
            <w:r>
              <w:rPr>
                <w:rFonts w:asciiTheme="minorHAnsi" w:eastAsiaTheme="minorEastAsia" w:hAnsiTheme="minorHAnsi" w:cstheme="minorBidi"/>
                <w:noProof/>
                <w:kern w:val="2"/>
                <w:lang w:eastAsia="en-US"/>
                <w14:ligatures w14:val="standardContextual"/>
              </w:rPr>
              <w:tab/>
            </w:r>
            <w:r w:rsidRPr="00F46F24">
              <w:rPr>
                <w:rStyle w:val="Hyperlink"/>
                <w:noProof/>
              </w:rPr>
              <w:t>Reporting Requirements</w:t>
            </w:r>
            <w:r>
              <w:rPr>
                <w:noProof/>
                <w:webHidden/>
              </w:rPr>
              <w:tab/>
            </w:r>
            <w:r>
              <w:rPr>
                <w:noProof/>
                <w:webHidden/>
              </w:rPr>
              <w:fldChar w:fldCharType="begin"/>
            </w:r>
            <w:r>
              <w:rPr>
                <w:noProof/>
                <w:webHidden/>
              </w:rPr>
              <w:instrText xml:space="preserve"> PAGEREF _Toc226100907 \h </w:instrText>
            </w:r>
            <w:r>
              <w:rPr>
                <w:noProof/>
                <w:webHidden/>
              </w:rPr>
            </w:r>
            <w:r>
              <w:rPr>
                <w:noProof/>
                <w:webHidden/>
              </w:rPr>
              <w:fldChar w:fldCharType="separate"/>
            </w:r>
            <w:r>
              <w:rPr>
                <w:noProof/>
                <w:webHidden/>
              </w:rPr>
              <w:t>18</w:t>
            </w:r>
            <w:r>
              <w:rPr>
                <w:noProof/>
                <w:webHidden/>
              </w:rPr>
              <w:fldChar w:fldCharType="end"/>
            </w:r>
          </w:hyperlink>
        </w:p>
        <w:p w14:paraId="30D22E98" w14:textId="4826D8EC"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908" w:history="1">
            <w:r w:rsidRPr="00F46F24">
              <w:rPr>
                <w:rStyle w:val="Hyperlink"/>
                <w:iCs/>
                <w:noProof/>
              </w:rPr>
              <w:t>All program income shall be reported in the Disaster Recovery Grant Reporting (DRGR) system in accordance with HUD reporting requirements and timelines. Program income receipts and expenditures shall be accurately reflected in Quarterly Performance Reports (QPRs) and any other required financial reports.</w:t>
            </w:r>
            <w:r>
              <w:rPr>
                <w:noProof/>
                <w:webHidden/>
              </w:rPr>
              <w:tab/>
            </w:r>
            <w:r>
              <w:rPr>
                <w:noProof/>
                <w:webHidden/>
              </w:rPr>
              <w:fldChar w:fldCharType="begin"/>
            </w:r>
            <w:r>
              <w:rPr>
                <w:noProof/>
                <w:webHidden/>
              </w:rPr>
              <w:instrText xml:space="preserve"> PAGEREF _Toc226100908 \h </w:instrText>
            </w:r>
            <w:r>
              <w:rPr>
                <w:noProof/>
                <w:webHidden/>
              </w:rPr>
            </w:r>
            <w:r>
              <w:rPr>
                <w:noProof/>
                <w:webHidden/>
              </w:rPr>
              <w:fldChar w:fldCharType="separate"/>
            </w:r>
            <w:r>
              <w:rPr>
                <w:noProof/>
                <w:webHidden/>
              </w:rPr>
              <w:t>18</w:t>
            </w:r>
            <w:r>
              <w:rPr>
                <w:noProof/>
                <w:webHidden/>
              </w:rPr>
              <w:fldChar w:fldCharType="end"/>
            </w:r>
          </w:hyperlink>
        </w:p>
        <w:p w14:paraId="0A525BA2" w14:textId="202467F0"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909" w:history="1">
            <w:r w:rsidRPr="00F46F24">
              <w:rPr>
                <w:rStyle w:val="Hyperlink"/>
                <w:noProof/>
              </w:rPr>
              <w:t>1. Annual Reports</w:t>
            </w:r>
            <w:r>
              <w:rPr>
                <w:noProof/>
                <w:webHidden/>
              </w:rPr>
              <w:tab/>
            </w:r>
            <w:r>
              <w:rPr>
                <w:noProof/>
                <w:webHidden/>
              </w:rPr>
              <w:fldChar w:fldCharType="begin"/>
            </w:r>
            <w:r>
              <w:rPr>
                <w:noProof/>
                <w:webHidden/>
              </w:rPr>
              <w:instrText xml:space="preserve"> PAGEREF _Toc226100909 \h </w:instrText>
            </w:r>
            <w:r>
              <w:rPr>
                <w:noProof/>
                <w:webHidden/>
              </w:rPr>
            </w:r>
            <w:r>
              <w:rPr>
                <w:noProof/>
                <w:webHidden/>
              </w:rPr>
              <w:fldChar w:fldCharType="separate"/>
            </w:r>
            <w:r>
              <w:rPr>
                <w:noProof/>
                <w:webHidden/>
              </w:rPr>
              <w:t>19</w:t>
            </w:r>
            <w:r>
              <w:rPr>
                <w:noProof/>
                <w:webHidden/>
              </w:rPr>
              <w:fldChar w:fldCharType="end"/>
            </w:r>
          </w:hyperlink>
        </w:p>
        <w:p w14:paraId="1492043C" w14:textId="2DDA87F6"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910" w:history="1">
            <w:r w:rsidRPr="00F46F24">
              <w:rPr>
                <w:rStyle w:val="Hyperlink"/>
                <w:noProof/>
              </w:rPr>
              <w:t>2. Program Income Balance Reported on Requests for Payment</w:t>
            </w:r>
            <w:r>
              <w:rPr>
                <w:noProof/>
                <w:webHidden/>
              </w:rPr>
              <w:tab/>
            </w:r>
            <w:r>
              <w:rPr>
                <w:noProof/>
                <w:webHidden/>
              </w:rPr>
              <w:fldChar w:fldCharType="begin"/>
            </w:r>
            <w:r>
              <w:rPr>
                <w:noProof/>
                <w:webHidden/>
              </w:rPr>
              <w:instrText xml:space="preserve"> PAGEREF _Toc226100910 \h </w:instrText>
            </w:r>
            <w:r>
              <w:rPr>
                <w:noProof/>
                <w:webHidden/>
              </w:rPr>
            </w:r>
            <w:r>
              <w:rPr>
                <w:noProof/>
                <w:webHidden/>
              </w:rPr>
              <w:fldChar w:fldCharType="separate"/>
            </w:r>
            <w:r>
              <w:rPr>
                <w:noProof/>
                <w:webHidden/>
              </w:rPr>
              <w:t>19</w:t>
            </w:r>
            <w:r>
              <w:rPr>
                <w:noProof/>
                <w:webHidden/>
              </w:rPr>
              <w:fldChar w:fldCharType="end"/>
            </w:r>
          </w:hyperlink>
        </w:p>
        <w:p w14:paraId="40B935FB" w14:textId="6ACCD119" w:rsidR="00AD0EF3" w:rsidRDefault="00AD0EF3">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911" w:history="1">
            <w:r w:rsidRPr="00F46F24">
              <w:rPr>
                <w:rStyle w:val="Hyperlink"/>
                <w:noProof/>
              </w:rPr>
              <w:t>3. Program Income Tracking and Budget Impacts</w:t>
            </w:r>
            <w:r>
              <w:rPr>
                <w:noProof/>
                <w:webHidden/>
              </w:rPr>
              <w:tab/>
            </w:r>
            <w:r>
              <w:rPr>
                <w:noProof/>
                <w:webHidden/>
              </w:rPr>
              <w:fldChar w:fldCharType="begin"/>
            </w:r>
            <w:r>
              <w:rPr>
                <w:noProof/>
                <w:webHidden/>
              </w:rPr>
              <w:instrText xml:space="preserve"> PAGEREF _Toc226100911 \h </w:instrText>
            </w:r>
            <w:r>
              <w:rPr>
                <w:noProof/>
                <w:webHidden/>
              </w:rPr>
            </w:r>
            <w:r>
              <w:rPr>
                <w:noProof/>
                <w:webHidden/>
              </w:rPr>
              <w:fldChar w:fldCharType="separate"/>
            </w:r>
            <w:r>
              <w:rPr>
                <w:noProof/>
                <w:webHidden/>
              </w:rPr>
              <w:t>19</w:t>
            </w:r>
            <w:r>
              <w:rPr>
                <w:noProof/>
                <w:webHidden/>
              </w:rPr>
              <w:fldChar w:fldCharType="end"/>
            </w:r>
          </w:hyperlink>
        </w:p>
        <w:p w14:paraId="1C58C344" w14:textId="6B2E8F14" w:rsidR="00AD0EF3" w:rsidRDefault="00AD0EF3">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912" w:history="1">
            <w:r w:rsidRPr="00F46F24">
              <w:rPr>
                <w:rStyle w:val="Hyperlink"/>
                <w:noProof/>
              </w:rPr>
              <w:t>XIII.</w:t>
            </w:r>
            <w:r>
              <w:rPr>
                <w:rFonts w:asciiTheme="minorHAnsi" w:eastAsiaTheme="minorEastAsia" w:hAnsiTheme="minorHAnsi" w:cstheme="minorBidi"/>
                <w:noProof/>
                <w:kern w:val="2"/>
                <w:lang w:eastAsia="en-US"/>
                <w14:ligatures w14:val="standardContextual"/>
              </w:rPr>
              <w:tab/>
            </w:r>
            <w:r w:rsidRPr="00F46F24">
              <w:rPr>
                <w:rStyle w:val="Hyperlink"/>
                <w:noProof/>
              </w:rPr>
              <w:t>REFERENCES</w:t>
            </w:r>
            <w:r>
              <w:rPr>
                <w:noProof/>
                <w:webHidden/>
              </w:rPr>
              <w:tab/>
            </w:r>
            <w:r>
              <w:rPr>
                <w:noProof/>
                <w:webHidden/>
              </w:rPr>
              <w:fldChar w:fldCharType="begin"/>
            </w:r>
            <w:r>
              <w:rPr>
                <w:noProof/>
                <w:webHidden/>
              </w:rPr>
              <w:instrText xml:space="preserve"> PAGEREF _Toc226100912 \h </w:instrText>
            </w:r>
            <w:r>
              <w:rPr>
                <w:noProof/>
                <w:webHidden/>
              </w:rPr>
            </w:r>
            <w:r>
              <w:rPr>
                <w:noProof/>
                <w:webHidden/>
              </w:rPr>
              <w:fldChar w:fldCharType="separate"/>
            </w:r>
            <w:r>
              <w:rPr>
                <w:noProof/>
                <w:webHidden/>
              </w:rPr>
              <w:t>20</w:t>
            </w:r>
            <w:r>
              <w:rPr>
                <w:noProof/>
                <w:webHidden/>
              </w:rPr>
              <w:fldChar w:fldCharType="end"/>
            </w:r>
          </w:hyperlink>
        </w:p>
        <w:p w14:paraId="4CD2BB69" w14:textId="1447BC75" w:rsidR="00423148" w:rsidRPr="00A33DF6" w:rsidRDefault="00423148" w:rsidP="00862230">
          <w:r w:rsidRPr="00A92D45">
            <w:rPr>
              <w:noProof/>
            </w:rPr>
            <w:fldChar w:fldCharType="end"/>
          </w:r>
        </w:p>
      </w:sdtContent>
    </w:sdt>
    <w:p w14:paraId="126CE76D" w14:textId="77777777" w:rsidR="00423148" w:rsidRPr="00A33DF6" w:rsidRDefault="00423148" w:rsidP="00DE4A5A">
      <w:pPr>
        <w:pStyle w:val="BodyText"/>
      </w:pPr>
    </w:p>
    <w:p w14:paraId="483ED392" w14:textId="77777777" w:rsidR="00423148" w:rsidRPr="00A33DF6" w:rsidRDefault="00423148" w:rsidP="00DE4A5A">
      <w:pPr>
        <w:pStyle w:val="BodyText"/>
      </w:pPr>
    </w:p>
    <w:p w14:paraId="213F4112" w14:textId="77777777" w:rsidR="00423148" w:rsidRPr="00A33DF6" w:rsidRDefault="00423148" w:rsidP="00DE4A5A">
      <w:pPr>
        <w:pStyle w:val="BodyText"/>
        <w:sectPr w:rsidR="00423148" w:rsidRPr="00A33DF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E81E8D" w:rsidRDefault="00423148" w:rsidP="002B67C4">
      <w:pPr>
        <w:pStyle w:val="CDBGDRHeading"/>
      </w:pPr>
      <w:bookmarkStart w:id="1" w:name="_Toc226100875"/>
      <w:bookmarkEnd w:id="0"/>
      <w:r w:rsidRPr="00E81E8D">
        <w:lastRenderedPageBreak/>
        <w:t>PURPOSE AND SCOPE</w:t>
      </w:r>
      <w:bookmarkEnd w:id="1"/>
    </w:p>
    <w:p w14:paraId="2A5FDC8D" w14:textId="72E841A8" w:rsidR="007F5625" w:rsidRPr="008E4E58" w:rsidRDefault="007F5625" w:rsidP="002A00B3">
      <w:pPr>
        <w:pStyle w:val="BodyText"/>
        <w:spacing w:after="120"/>
      </w:pPr>
      <w:r w:rsidRPr="00E81E8D">
        <w:t xml:space="preserve">Purpose: </w:t>
      </w:r>
      <w:r w:rsidR="00D0129E" w:rsidRPr="00D0129E">
        <w:t>Th</w:t>
      </w:r>
      <w:r w:rsidR="00D0129E">
        <w:t>e Program Income Policy</w:t>
      </w:r>
      <w:r w:rsidR="00D0129E" w:rsidRPr="00D0129E">
        <w:t xml:space="preserve"> defines what program income is, explains the requirements of a Program Income Plan (PIP), and describes requirements for managing, using, and reporting program income related to the CDBG-DR grant.</w:t>
      </w:r>
    </w:p>
    <w:p w14:paraId="6DE3B8E5" w14:textId="77777777" w:rsidR="00523D25" w:rsidRPr="00BF14BE" w:rsidRDefault="007F5625" w:rsidP="00B13E2C">
      <w:r w:rsidRPr="00E81E8D">
        <w:t>Scope</w:t>
      </w:r>
      <w:r w:rsidR="008E4E58">
        <w:t>:</w:t>
      </w:r>
      <w:r w:rsidR="004B4CEF">
        <w:t xml:space="preserve"> </w:t>
      </w:r>
      <w:r w:rsidR="00523D25" w:rsidRPr="00BF14BE">
        <w:t>This policy applies to all CDBG-DR recipients and subrecipients under the State of New Mexico’s disaster recovery programs, including</w:t>
      </w:r>
      <w:r w:rsidR="00523D25">
        <w:t xml:space="preserve"> but not limited to</w:t>
      </w:r>
      <w:r w:rsidR="00523D25" w:rsidRPr="00BF14BE">
        <w:t>:</w:t>
      </w:r>
    </w:p>
    <w:p w14:paraId="5439256C" w14:textId="77777777" w:rsidR="00523D25" w:rsidRPr="00BF14BE" w:rsidRDefault="00523D25" w:rsidP="00B13E2C">
      <w:pPr>
        <w:pStyle w:val="ListParagraph"/>
        <w:numPr>
          <w:ilvl w:val="0"/>
          <w:numId w:val="56"/>
        </w:numPr>
      </w:pPr>
      <w:r w:rsidRPr="00BF14BE">
        <w:t>New Mexico Home Recovery Program</w:t>
      </w:r>
    </w:p>
    <w:p w14:paraId="2F5D805E" w14:textId="77777777" w:rsidR="00523D25" w:rsidRPr="00BF14BE" w:rsidRDefault="00523D25" w:rsidP="00B13E2C">
      <w:pPr>
        <w:pStyle w:val="ListParagraph"/>
        <w:numPr>
          <w:ilvl w:val="0"/>
          <w:numId w:val="56"/>
        </w:numPr>
      </w:pPr>
      <w:r w:rsidRPr="00BF14BE">
        <w:t>Post-Disaster Infrastructure Investment Program</w:t>
      </w:r>
    </w:p>
    <w:p w14:paraId="311271B6" w14:textId="77777777" w:rsidR="00523D25" w:rsidRPr="00BF14BE" w:rsidRDefault="00523D25" w:rsidP="00B13E2C">
      <w:pPr>
        <w:pStyle w:val="ListParagraph"/>
        <w:numPr>
          <w:ilvl w:val="0"/>
          <w:numId w:val="56"/>
        </w:numPr>
      </w:pPr>
      <w:r w:rsidRPr="00BF14BE">
        <w:t>Disaster Resilience Planning Program</w:t>
      </w:r>
    </w:p>
    <w:p w14:paraId="3075E131" w14:textId="4E0AF997" w:rsidR="007F5625" w:rsidRPr="00F42CF0" w:rsidRDefault="00523D25" w:rsidP="00B13E2C">
      <w:r w:rsidRPr="00BF14BE">
        <w:t>DHSEM does not anticipate program income</w:t>
      </w:r>
      <w:r w:rsidR="00B13E2C">
        <w:t xml:space="preserve"> (PI)</w:t>
      </w:r>
      <w:r w:rsidRPr="00BF14BE">
        <w:t xml:space="preserve"> generation from current activities, but this policy ensures compliance if any PI is realized.</w:t>
      </w:r>
    </w:p>
    <w:p w14:paraId="0EDB5249" w14:textId="014618AE" w:rsidR="00423148" w:rsidRPr="00E81E8D" w:rsidRDefault="007F5625" w:rsidP="002B67C4">
      <w:pPr>
        <w:pStyle w:val="CDBGDRHeading"/>
        <w:rPr>
          <w:rFonts w:eastAsiaTheme="minorHAnsi"/>
          <w:lang w:eastAsia="en-US"/>
        </w:rPr>
      </w:pPr>
      <w:r w:rsidRPr="00E81E8D">
        <w:rPr>
          <w:rFonts w:eastAsiaTheme="minorHAnsi"/>
          <w:lang w:eastAsia="en-US"/>
        </w:rPr>
        <w:t xml:space="preserve"> </w:t>
      </w:r>
      <w:bookmarkStart w:id="2" w:name="_Toc226100876"/>
      <w:r w:rsidR="00423148" w:rsidRPr="00E81E8D">
        <w:t>BACKGROUND</w:t>
      </w:r>
      <w:bookmarkEnd w:id="2"/>
    </w:p>
    <w:p w14:paraId="18BD496D" w14:textId="77777777" w:rsidR="00E43B50" w:rsidRPr="00BF14BE" w:rsidRDefault="00E43B50" w:rsidP="0095680E">
      <w:r w:rsidRPr="00BF14BE">
        <w:t xml:space="preserve">New Mexico Department of Homeland Security and Emergency Management (DHSEM) is in receipt of Community Development Block Grant Disaster Recovery (CDBG-DR) funds from the Department of Housing and Urban Development (HUD). These activities include projects and programs that provide housing, infrastructure, economic development and planning resources </w:t>
      </w:r>
      <w:proofErr w:type="gramStart"/>
      <w:r w:rsidRPr="00BF14BE">
        <w:t>to</w:t>
      </w:r>
      <w:proofErr w:type="gramEnd"/>
      <w:r w:rsidRPr="00BF14BE">
        <w:t xml:space="preserve"> households, governments and businesses impacted by the disasters. </w:t>
      </w:r>
    </w:p>
    <w:p w14:paraId="65B1C95E" w14:textId="77777777" w:rsidR="00E43B50" w:rsidRPr="00BF14BE" w:rsidRDefault="00E43B50" w:rsidP="0095680E">
      <w:r w:rsidRPr="00BF14BE">
        <w:t xml:space="preserve">The activities described in the New Mexico CDBG-DR Action Plan for Disaster Recovery are not designed to generate program income and DHSEM does not expect generation of program income </w:t>
      </w:r>
      <w:proofErr w:type="gramStart"/>
      <w:r w:rsidRPr="00BF14BE">
        <w:t>as a result of</w:t>
      </w:r>
      <w:proofErr w:type="gramEnd"/>
      <w:r w:rsidRPr="00BF14BE">
        <w:t xml:space="preserve"> implementation of these activities. However, under the CDBG-DR program, there are specific rules and requirements associated with the management and use of income received by recipients and subrecipients that </w:t>
      </w:r>
      <w:proofErr w:type="gramStart"/>
      <w:r w:rsidRPr="00BF14BE">
        <w:t>is</w:t>
      </w:r>
      <w:proofErr w:type="gramEnd"/>
      <w:r w:rsidRPr="00BF14BE">
        <w:t xml:space="preserve"> related to CDBG-funded activities and DHSEM must be prepared to handle such funds should the situation arise.</w:t>
      </w:r>
    </w:p>
    <w:p w14:paraId="4D541441" w14:textId="34016A04" w:rsidR="007F5625" w:rsidRPr="00E81E8D" w:rsidRDefault="00423148" w:rsidP="002B67C4">
      <w:pPr>
        <w:pStyle w:val="CDBGDRHeading"/>
      </w:pPr>
      <w:bookmarkStart w:id="3" w:name="_Toc226100877"/>
      <w:r w:rsidRPr="00E81E8D">
        <w:t>POLICY STATEMENT</w:t>
      </w:r>
      <w:bookmarkEnd w:id="3"/>
    </w:p>
    <w:p w14:paraId="52344118" w14:textId="7C7F80BB" w:rsidR="00952D30" w:rsidRPr="00FB29CC" w:rsidRDefault="0095680E" w:rsidP="00DB67E2">
      <w:pPr>
        <w:pStyle w:val="BodyText"/>
        <w:spacing w:after="120"/>
      </w:pPr>
      <w:r w:rsidRPr="0095680E">
        <w:t>This policy governs the management, use, and reporting of Program Income (PI) generated through the Community Development Block Grant–Disaster Recovery (CDBG-DR) allocations awarded under the 2024 disaster declarations DR-4795-NM: New Mexico’s South Fork Fire, Salt Fire and Flooding; and DR-4843-NM: New Mexico Severe Storm and Flooding. DHSEM, as the CDBG-DR grantee, establishes this directive to ensure compliance with federal regulations at 24 CFR 570.489(e), 2 CFR § 200.307, and applicable Federal Register Notices including Public Law 118-158, 90 FR 4759, and 90 FR 1754.</w:t>
      </w:r>
    </w:p>
    <w:p w14:paraId="24DC8AB6" w14:textId="792FC61D" w:rsidR="00D018EF" w:rsidRPr="00E81E8D" w:rsidRDefault="00D018EF" w:rsidP="002B67C4">
      <w:pPr>
        <w:pStyle w:val="CDBGDRHeading"/>
      </w:pPr>
      <w:bookmarkStart w:id="4" w:name="_Toc226100878"/>
      <w:r w:rsidRPr="00E81E8D">
        <w:lastRenderedPageBreak/>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75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C845D4" w:rsidRPr="00E81E8D" w14:paraId="27541F29" w14:textId="77777777" w:rsidTr="00FE6319">
        <w:trPr>
          <w:trHeight w:val="300"/>
        </w:trPr>
        <w:tc>
          <w:tcPr>
            <w:tcW w:w="2602" w:type="dxa"/>
            <w:tcMar>
              <w:left w:w="105" w:type="dxa"/>
              <w:right w:w="105" w:type="dxa"/>
            </w:tcMar>
            <w:vAlign w:val="center"/>
          </w:tcPr>
          <w:p w14:paraId="1A759B5D" w14:textId="07374EBE" w:rsidR="00C845D4" w:rsidRPr="00315F00" w:rsidRDefault="00BF1A5B" w:rsidP="00D424AB">
            <w:pPr>
              <w:jc w:val="left"/>
              <w:rPr>
                <w:b/>
                <w:bCs/>
              </w:rPr>
            </w:pPr>
            <w:r>
              <w:rPr>
                <w:b/>
                <w:bCs/>
              </w:rPr>
              <w:t>Anticipated Program Income</w:t>
            </w:r>
          </w:p>
        </w:tc>
        <w:tc>
          <w:tcPr>
            <w:tcW w:w="6750" w:type="dxa"/>
            <w:tcMar>
              <w:left w:w="105" w:type="dxa"/>
              <w:right w:w="105" w:type="dxa"/>
            </w:tcMar>
          </w:tcPr>
          <w:p w14:paraId="2CD5F63C" w14:textId="010F632C" w:rsidR="00C845D4" w:rsidRPr="00C845D4" w:rsidRDefault="00FA7733" w:rsidP="00FA7733">
            <w:r w:rsidRPr="00BF14BE">
              <w:t xml:space="preserve">Income expected to be generated </w:t>
            </w:r>
            <w:proofErr w:type="gramStart"/>
            <w:r w:rsidRPr="00BF14BE">
              <w:t>as a result of</w:t>
            </w:r>
            <w:proofErr w:type="gramEnd"/>
            <w:r w:rsidRPr="00BF14BE">
              <w:t xml:space="preserve"> a planned activity involving a structured or known repayment schedule (excluding RLF repayments).</w:t>
            </w:r>
          </w:p>
        </w:tc>
      </w:tr>
      <w:tr w:rsidR="00BF1A5B" w:rsidRPr="00E81E8D" w14:paraId="1F024575" w14:textId="77777777" w:rsidTr="00FE6319">
        <w:trPr>
          <w:trHeight w:val="300"/>
        </w:trPr>
        <w:tc>
          <w:tcPr>
            <w:tcW w:w="2602" w:type="dxa"/>
            <w:tcMar>
              <w:left w:w="105" w:type="dxa"/>
              <w:right w:w="105" w:type="dxa"/>
            </w:tcMar>
            <w:vAlign w:val="center"/>
          </w:tcPr>
          <w:p w14:paraId="02E8AC29" w14:textId="25689CE1" w:rsidR="00BF1A5B" w:rsidRDefault="00BF1A5B" w:rsidP="00D424AB">
            <w:pPr>
              <w:jc w:val="left"/>
              <w:rPr>
                <w:b/>
                <w:bCs/>
              </w:rPr>
            </w:pPr>
            <w:r>
              <w:rPr>
                <w:b/>
                <w:bCs/>
              </w:rPr>
              <w:t>CDBG Local Account</w:t>
            </w:r>
          </w:p>
        </w:tc>
        <w:tc>
          <w:tcPr>
            <w:tcW w:w="6750" w:type="dxa"/>
            <w:tcMar>
              <w:left w:w="105" w:type="dxa"/>
              <w:right w:w="105" w:type="dxa"/>
            </w:tcMar>
          </w:tcPr>
          <w:p w14:paraId="33214935" w14:textId="6C747E1A" w:rsidR="00BF1A5B" w:rsidRDefault="003F5AF8" w:rsidP="004B4CEF">
            <w:r w:rsidRPr="003F5AF8">
              <w:t>An interest-bearing financial account maintained by the unit of local government where CDBG-DR deposits from the U.S. Treasury are received. This account must be separately tracked with its own ledger and segregated from the municipal general fund.</w:t>
            </w:r>
          </w:p>
        </w:tc>
      </w:tr>
      <w:tr w:rsidR="00BF1A5B" w:rsidRPr="00E81E8D" w14:paraId="58B0DAFC" w14:textId="77777777" w:rsidTr="00FE6319">
        <w:trPr>
          <w:trHeight w:val="300"/>
        </w:trPr>
        <w:tc>
          <w:tcPr>
            <w:tcW w:w="2602" w:type="dxa"/>
            <w:tcMar>
              <w:left w:w="105" w:type="dxa"/>
              <w:right w:w="105" w:type="dxa"/>
            </w:tcMar>
            <w:vAlign w:val="center"/>
          </w:tcPr>
          <w:p w14:paraId="44C15AFB" w14:textId="5947A0B4" w:rsidR="00BF1A5B" w:rsidRDefault="008A2AE6" w:rsidP="00D424AB">
            <w:pPr>
              <w:jc w:val="left"/>
              <w:rPr>
                <w:b/>
                <w:bCs/>
              </w:rPr>
            </w:pPr>
            <w:r>
              <w:rPr>
                <w:b/>
                <w:bCs/>
              </w:rPr>
              <w:t>Non-Program Income</w:t>
            </w:r>
          </w:p>
        </w:tc>
        <w:tc>
          <w:tcPr>
            <w:tcW w:w="6750" w:type="dxa"/>
            <w:tcMar>
              <w:left w:w="105" w:type="dxa"/>
              <w:right w:w="105" w:type="dxa"/>
            </w:tcMar>
          </w:tcPr>
          <w:p w14:paraId="48CC1790" w14:textId="0362F62C" w:rsidR="00BF1A5B" w:rsidRDefault="0065510E" w:rsidP="004B4CEF">
            <w:r w:rsidRPr="0065510E">
              <w:t xml:space="preserve">Income received by the unit of general local government or subrecipient that does not meet the program income threshold of $35,000 per year. This income is defined </w:t>
            </w:r>
            <w:proofErr w:type="gramStart"/>
            <w:r w:rsidRPr="0065510E">
              <w:t>in</w:t>
            </w:r>
            <w:proofErr w:type="gramEnd"/>
            <w:r w:rsidRPr="0065510E">
              <w:t xml:space="preserve"> 24 CFR 570.489(e)(2) and may be retained by the grantee. However, it must be reported quarterly in accordance with HUD's reporting requirements. Once cumulative income for the year reaches or exceeds </w:t>
            </w:r>
            <w:r w:rsidRPr="00130FCE">
              <w:t>$</w:t>
            </w:r>
            <w:r w:rsidR="00C26C19" w:rsidRPr="00AD0EF3">
              <w:t>3</w:t>
            </w:r>
            <w:r w:rsidRPr="00130FCE">
              <w:t>5,000</w:t>
            </w:r>
            <w:r w:rsidRPr="0065510E">
              <w:t>, the entire amount becomes program income.</w:t>
            </w:r>
          </w:p>
        </w:tc>
      </w:tr>
      <w:tr w:rsidR="008A2AE6" w:rsidRPr="00E81E8D" w14:paraId="6FB6E865" w14:textId="77777777" w:rsidTr="00FE6319">
        <w:trPr>
          <w:trHeight w:val="300"/>
        </w:trPr>
        <w:tc>
          <w:tcPr>
            <w:tcW w:w="2602" w:type="dxa"/>
            <w:tcMar>
              <w:left w:w="105" w:type="dxa"/>
              <w:right w:w="105" w:type="dxa"/>
            </w:tcMar>
            <w:vAlign w:val="center"/>
          </w:tcPr>
          <w:p w14:paraId="07B20861" w14:textId="7E69857D" w:rsidR="008A2AE6" w:rsidRDefault="008A2AE6" w:rsidP="00D424AB">
            <w:pPr>
              <w:jc w:val="left"/>
              <w:rPr>
                <w:b/>
                <w:bCs/>
              </w:rPr>
            </w:pPr>
            <w:r>
              <w:rPr>
                <w:b/>
                <w:bCs/>
              </w:rPr>
              <w:t>Program Income</w:t>
            </w:r>
            <w:r w:rsidR="005E5ADA">
              <w:rPr>
                <w:b/>
                <w:bCs/>
              </w:rPr>
              <w:t xml:space="preserve"> (PI)</w:t>
            </w:r>
          </w:p>
        </w:tc>
        <w:tc>
          <w:tcPr>
            <w:tcW w:w="6750" w:type="dxa"/>
            <w:tcMar>
              <w:left w:w="105" w:type="dxa"/>
              <w:right w:w="105" w:type="dxa"/>
            </w:tcMar>
          </w:tcPr>
          <w:p w14:paraId="53F817D3" w14:textId="3BCEFCA8" w:rsidR="008A2AE6" w:rsidRDefault="005E5ADA" w:rsidP="005E5ADA">
            <w:r>
              <w:t xml:space="preserve">Gross income received by a State, a unit of general local government, a Tribe or a subrecipient of a unit of general local government that was generated from the use of CDBG-DR funds, regardless of when the funds were appropriated and whether the activity has been closed out. Income of </w:t>
            </w:r>
            <w:r w:rsidRPr="00130FCE">
              <w:t>less than $35,000</w:t>
            </w:r>
            <w:r>
              <w:t xml:space="preserve"> per year (excluding RLF funds) is considered non-program income until the threshold is met and then retroactively treated as program income.</w:t>
            </w:r>
          </w:p>
        </w:tc>
      </w:tr>
      <w:tr w:rsidR="008A2AE6" w:rsidRPr="00E81E8D" w14:paraId="47211B5A" w14:textId="77777777" w:rsidTr="00FE6319">
        <w:trPr>
          <w:trHeight w:val="300"/>
        </w:trPr>
        <w:tc>
          <w:tcPr>
            <w:tcW w:w="2602" w:type="dxa"/>
            <w:tcMar>
              <w:left w:w="105" w:type="dxa"/>
              <w:right w:w="105" w:type="dxa"/>
            </w:tcMar>
            <w:vAlign w:val="center"/>
          </w:tcPr>
          <w:p w14:paraId="6B5F2417" w14:textId="701B013F" w:rsidR="008A2AE6" w:rsidRDefault="00E7495C" w:rsidP="00D424AB">
            <w:pPr>
              <w:jc w:val="left"/>
              <w:rPr>
                <w:b/>
                <w:bCs/>
              </w:rPr>
            </w:pPr>
            <w:r>
              <w:rPr>
                <w:b/>
                <w:bCs/>
              </w:rPr>
              <w:t>Quarterly Performance Report (QPR)</w:t>
            </w:r>
          </w:p>
        </w:tc>
        <w:tc>
          <w:tcPr>
            <w:tcW w:w="6750" w:type="dxa"/>
            <w:tcMar>
              <w:left w:w="105" w:type="dxa"/>
              <w:right w:w="105" w:type="dxa"/>
            </w:tcMar>
          </w:tcPr>
          <w:p w14:paraId="3BF87EB1" w14:textId="27169C5A" w:rsidR="008A2AE6" w:rsidRDefault="003E62A0" w:rsidP="004B4CEF">
            <w:r w:rsidRPr="003E62A0">
              <w:t>A report submitted to HUD by the grantee (e.g. DHSEM) through the Disaster Recovery Grant Reporting (DRGR) system. It documents the status, expenditures, and outcomes of CDBG-DR-funded activities on a quarterly basis.</w:t>
            </w:r>
          </w:p>
        </w:tc>
      </w:tr>
      <w:tr w:rsidR="00E7495C" w:rsidRPr="00E81E8D" w14:paraId="38C6D6E7" w14:textId="77777777" w:rsidTr="00FE6319">
        <w:trPr>
          <w:trHeight w:val="300"/>
        </w:trPr>
        <w:tc>
          <w:tcPr>
            <w:tcW w:w="2602" w:type="dxa"/>
            <w:tcMar>
              <w:left w:w="105" w:type="dxa"/>
              <w:right w:w="105" w:type="dxa"/>
            </w:tcMar>
            <w:vAlign w:val="center"/>
          </w:tcPr>
          <w:p w14:paraId="52DD3584" w14:textId="5B4D54D7" w:rsidR="00E7495C" w:rsidRDefault="00E7495C" w:rsidP="00D424AB">
            <w:pPr>
              <w:jc w:val="left"/>
              <w:rPr>
                <w:b/>
                <w:bCs/>
              </w:rPr>
            </w:pPr>
            <w:r>
              <w:rPr>
                <w:b/>
                <w:bCs/>
              </w:rPr>
              <w:t>Subrecipient</w:t>
            </w:r>
          </w:p>
        </w:tc>
        <w:tc>
          <w:tcPr>
            <w:tcW w:w="6750" w:type="dxa"/>
            <w:tcMar>
              <w:left w:w="105" w:type="dxa"/>
              <w:right w:w="105" w:type="dxa"/>
            </w:tcMar>
          </w:tcPr>
          <w:p w14:paraId="0B5AE318" w14:textId="2A759A0C" w:rsidR="00E7495C" w:rsidRDefault="00EB2A80" w:rsidP="004B4CEF">
            <w:r w:rsidRPr="00EB2A80">
              <w:t>A non-federal entity that receives a sub-award from a pass-through entity (e.g., DHSEM) to carry out a CDBG-DR-funded activity. Subrecipients are not individual program beneficiaries and may also receive other federal awards directly from federal agencies.</w:t>
            </w:r>
          </w:p>
        </w:tc>
      </w:tr>
      <w:tr w:rsidR="00E7495C" w:rsidRPr="00E81E8D" w14:paraId="07FAB28F" w14:textId="77777777" w:rsidTr="00FE6319">
        <w:trPr>
          <w:trHeight w:val="300"/>
        </w:trPr>
        <w:tc>
          <w:tcPr>
            <w:tcW w:w="2602" w:type="dxa"/>
            <w:tcMar>
              <w:left w:w="105" w:type="dxa"/>
              <w:right w:w="105" w:type="dxa"/>
            </w:tcMar>
            <w:vAlign w:val="center"/>
          </w:tcPr>
          <w:p w14:paraId="0D7E2F81" w14:textId="233000C4" w:rsidR="00E7495C" w:rsidRDefault="00E7495C" w:rsidP="00D424AB">
            <w:pPr>
              <w:jc w:val="left"/>
              <w:rPr>
                <w:b/>
                <w:bCs/>
              </w:rPr>
            </w:pPr>
            <w:r>
              <w:rPr>
                <w:b/>
                <w:bCs/>
              </w:rPr>
              <w:t>Unanticipated Program Income</w:t>
            </w:r>
          </w:p>
        </w:tc>
        <w:tc>
          <w:tcPr>
            <w:tcW w:w="6750" w:type="dxa"/>
            <w:tcMar>
              <w:left w:w="105" w:type="dxa"/>
              <w:right w:w="105" w:type="dxa"/>
            </w:tcMar>
          </w:tcPr>
          <w:p w14:paraId="3CF1168B" w14:textId="526D0BDA" w:rsidR="00E7495C" w:rsidRDefault="00D424AB" w:rsidP="004B4CEF">
            <w:r w:rsidRPr="00D424AB">
              <w:t xml:space="preserve">Unplanned or unexpected income resulting from a CDBG-DR investment with no known repayment schedule. Example: proceeds from the sale of a property encumbered by a municipal </w:t>
            </w:r>
            <w:proofErr w:type="gramStart"/>
            <w:r w:rsidRPr="00D424AB">
              <w:t>lien</w:t>
            </w:r>
            <w:proofErr w:type="gramEnd"/>
            <w:r w:rsidRPr="00D424AB">
              <w:t xml:space="preserve"> placed due to CDBG-DR investment.</w:t>
            </w:r>
          </w:p>
        </w:tc>
      </w:tr>
    </w:tbl>
    <w:p w14:paraId="6BF0B9BD" w14:textId="068AA27F" w:rsidR="0037120B" w:rsidRDefault="00925959" w:rsidP="00D241B1">
      <w:pPr>
        <w:pStyle w:val="CDBGDRHeading"/>
      </w:pPr>
      <w:bookmarkStart w:id="5" w:name="_Toc210662594"/>
      <w:r>
        <w:lastRenderedPageBreak/>
        <w:t xml:space="preserve"> </w:t>
      </w:r>
      <w:bookmarkStart w:id="6" w:name="_Toc226100879"/>
      <w:r>
        <w:t>IDENTIFICTION</w:t>
      </w:r>
      <w:r w:rsidR="0037120B">
        <w:t xml:space="preserve"> OF PROGRAM INCOME</w:t>
      </w:r>
      <w:bookmarkEnd w:id="6"/>
    </w:p>
    <w:p w14:paraId="376385DE" w14:textId="35818B5B" w:rsidR="00925959" w:rsidRPr="00B46B5B" w:rsidRDefault="00925959" w:rsidP="00925959">
      <w:r w:rsidRPr="635A49E9">
        <w:t xml:space="preserve">Per the definition found in </w:t>
      </w:r>
      <w:r w:rsidRPr="635A49E9">
        <w:rPr>
          <w:b/>
          <w:bCs/>
        </w:rPr>
        <w:t>24 CFR § 570.489(e)</w:t>
      </w:r>
      <w:r w:rsidRPr="635A49E9">
        <w:t xml:space="preserve"> and the guidelines given by HUD, program income includes, but is not limited to, the </w:t>
      </w:r>
      <w:proofErr w:type="gramStart"/>
      <w:r w:rsidRPr="635A49E9">
        <w:t>following;</w:t>
      </w:r>
      <w:proofErr w:type="gramEnd"/>
    </w:p>
    <w:p w14:paraId="48571E32" w14:textId="57DDEDFE" w:rsidR="00451723" w:rsidRPr="00BF14BE" w:rsidRDefault="00451723" w:rsidP="00A177BB">
      <w:pPr>
        <w:pStyle w:val="CDBGDRsubheading"/>
      </w:pPr>
      <w:bookmarkStart w:id="7" w:name="_Toc199836089"/>
      <w:bookmarkStart w:id="8" w:name="_Toc199836091"/>
      <w:bookmarkStart w:id="9" w:name="_Toc226100880"/>
      <w:r w:rsidRPr="00BF14BE">
        <w:t>E</w:t>
      </w:r>
      <w:bookmarkEnd w:id="7"/>
      <w:r w:rsidR="00A177BB">
        <w:t>xamples of Program Income</w:t>
      </w:r>
      <w:bookmarkEnd w:id="9"/>
    </w:p>
    <w:p w14:paraId="783B24F1" w14:textId="24D34E38" w:rsidR="00451723" w:rsidRPr="003F7D00" w:rsidRDefault="00A177BB" w:rsidP="00A177BB">
      <w:pPr>
        <w:pStyle w:val="CDBGDRsubheading2"/>
      </w:pPr>
      <w:bookmarkStart w:id="10" w:name="_Toc226100881"/>
      <w:r>
        <w:t xml:space="preserve">1. </w:t>
      </w:r>
      <w:r w:rsidR="00451723" w:rsidRPr="003F7D00">
        <w:t>Inclusions</w:t>
      </w:r>
      <w:bookmarkEnd w:id="10"/>
    </w:p>
    <w:p w14:paraId="10053773" w14:textId="77777777" w:rsidR="00451723" w:rsidRPr="00BF14BE" w:rsidRDefault="00451723" w:rsidP="00A177BB">
      <w:pPr>
        <w:pStyle w:val="ListParagraph"/>
        <w:numPr>
          <w:ilvl w:val="0"/>
          <w:numId w:val="80"/>
        </w:numPr>
      </w:pPr>
      <w:r w:rsidRPr="00BF14BE">
        <w:t xml:space="preserve">Proceeds from the </w:t>
      </w:r>
      <w:r>
        <w:t xml:space="preserve">disposition by </w:t>
      </w:r>
      <w:r w:rsidRPr="00BF14BE">
        <w:t>sale or long-term lease of real property purchased or improved using CDBG</w:t>
      </w:r>
      <w:r>
        <w:t xml:space="preserve"> disaster recovery </w:t>
      </w:r>
      <w:proofErr w:type="gramStart"/>
      <w:r>
        <w:t>f</w:t>
      </w:r>
      <w:r w:rsidRPr="00BF14BE">
        <w:t>unds</w:t>
      </w:r>
      <w:r>
        <w:t>;</w:t>
      </w:r>
      <w:proofErr w:type="gramEnd"/>
    </w:p>
    <w:p w14:paraId="332D0108" w14:textId="77777777" w:rsidR="00451723" w:rsidRPr="00BF14BE" w:rsidRDefault="00451723" w:rsidP="00A177BB">
      <w:pPr>
        <w:pStyle w:val="ListParagraph"/>
        <w:numPr>
          <w:ilvl w:val="0"/>
          <w:numId w:val="80"/>
        </w:numPr>
      </w:pPr>
      <w:r w:rsidRPr="00BF14BE">
        <w:t xml:space="preserve">Proceeds from the </w:t>
      </w:r>
      <w:proofErr w:type="gramStart"/>
      <w:r>
        <w:t>disposition by</w:t>
      </w:r>
      <w:proofErr w:type="gramEnd"/>
      <w:r>
        <w:t xml:space="preserve"> </w:t>
      </w:r>
      <w:r w:rsidRPr="00BF14BE">
        <w:t>of equipment originally purchased with CDBG</w:t>
      </w:r>
      <w:r>
        <w:t xml:space="preserve"> disaster recovery</w:t>
      </w:r>
      <w:r w:rsidRPr="00BF14BE">
        <w:t xml:space="preserve"> </w:t>
      </w:r>
      <w:proofErr w:type="gramStart"/>
      <w:r w:rsidRPr="00BF14BE">
        <w:t>funds</w:t>
      </w:r>
      <w:r>
        <w:t>;</w:t>
      </w:r>
      <w:proofErr w:type="gramEnd"/>
    </w:p>
    <w:p w14:paraId="608D69F8" w14:textId="77777777" w:rsidR="00451723" w:rsidRPr="00BF14BE" w:rsidRDefault="00451723" w:rsidP="00A177BB">
      <w:pPr>
        <w:pStyle w:val="ListParagraph"/>
        <w:numPr>
          <w:ilvl w:val="0"/>
          <w:numId w:val="80"/>
        </w:numPr>
      </w:pPr>
      <w:r w:rsidRPr="00BF14BE">
        <w:t>Gross income from the rental or use of real or personal property acquired by the unit of general local government or Tribe or subrecipient of the state</w:t>
      </w:r>
      <w:r>
        <w:t xml:space="preserve">, Tribe or unit of general local government </w:t>
      </w:r>
      <w:r w:rsidRPr="00BF14BE">
        <w:t>with CDBG</w:t>
      </w:r>
      <w:r>
        <w:t xml:space="preserve"> disaster recovery</w:t>
      </w:r>
      <w:r w:rsidRPr="00BF14BE">
        <w:t xml:space="preserve"> funds, less the costs incidental to the generation of </w:t>
      </w:r>
      <w:proofErr w:type="gramStart"/>
      <w:r w:rsidRPr="00BF14BE">
        <w:t>income</w:t>
      </w:r>
      <w:r>
        <w:t>;</w:t>
      </w:r>
      <w:proofErr w:type="gramEnd"/>
    </w:p>
    <w:p w14:paraId="2C2735AC" w14:textId="110BB884" w:rsidR="00451723" w:rsidRPr="002D2E3D" w:rsidRDefault="00451723" w:rsidP="00A177BB">
      <w:pPr>
        <w:pStyle w:val="ListParagraph"/>
        <w:numPr>
          <w:ilvl w:val="0"/>
          <w:numId w:val="80"/>
        </w:numPr>
      </w:pPr>
      <w:r w:rsidRPr="00BF14BE">
        <w:t>Gross income from the use or rental of real property owned by a state, Tribe or the unit of general local government or a subrecipient of a state</w:t>
      </w:r>
      <w:r>
        <w:t xml:space="preserve">, Tribe or unit of general local government that was constructed or improved with CDBG disaster recovery </w:t>
      </w:r>
      <w:r w:rsidR="001D56D1">
        <w:t xml:space="preserve">funds, </w:t>
      </w:r>
      <w:r w:rsidR="001D56D1" w:rsidRPr="00BF14BE">
        <w:t>less</w:t>
      </w:r>
      <w:r w:rsidRPr="00BF14BE">
        <w:t xml:space="preserve"> the costs incidental to the generation of the </w:t>
      </w:r>
      <w:proofErr w:type="gramStart"/>
      <w:r w:rsidRPr="00BF14BE">
        <w:t>income</w:t>
      </w:r>
      <w:r>
        <w:t>;</w:t>
      </w:r>
      <w:proofErr w:type="gramEnd"/>
    </w:p>
    <w:p w14:paraId="7742D482" w14:textId="2CD32EFD" w:rsidR="00451723" w:rsidRPr="00BF14BE" w:rsidRDefault="00451723" w:rsidP="00A177BB">
      <w:pPr>
        <w:pStyle w:val="ListParagraph"/>
        <w:numPr>
          <w:ilvl w:val="0"/>
          <w:numId w:val="80"/>
        </w:numPr>
      </w:pPr>
      <w:r w:rsidRPr="00BF14BE">
        <w:t>Payments of principal and interest on loans made with CDBG</w:t>
      </w:r>
      <w:r>
        <w:t xml:space="preserve"> disaster </w:t>
      </w:r>
      <w:r w:rsidR="001D56D1">
        <w:t xml:space="preserve">recovery </w:t>
      </w:r>
      <w:r w:rsidR="001D56D1" w:rsidRPr="00BF14BE">
        <w:t>funds</w:t>
      </w:r>
      <w:r w:rsidRPr="00BF14BE">
        <w:t xml:space="preserve"> (except </w:t>
      </w:r>
      <w:proofErr w:type="gramStart"/>
      <w:r w:rsidRPr="00BF14BE">
        <w:t>where</w:t>
      </w:r>
      <w:proofErr w:type="gramEnd"/>
      <w:r w:rsidRPr="00BF14BE">
        <w:t xml:space="preserve"> excluded under 24 CFR § 570.489(e)(2)(iii)</w:t>
      </w:r>
      <w:proofErr w:type="gramStart"/>
      <w:r w:rsidRPr="00BF14BE">
        <w:t>)</w:t>
      </w:r>
      <w:r>
        <w:t>;</w:t>
      </w:r>
      <w:proofErr w:type="gramEnd"/>
    </w:p>
    <w:p w14:paraId="59DF74F0" w14:textId="77777777" w:rsidR="00451723" w:rsidRPr="00BF14BE" w:rsidRDefault="00451723" w:rsidP="00A177BB">
      <w:pPr>
        <w:pStyle w:val="ListParagraph"/>
        <w:numPr>
          <w:ilvl w:val="0"/>
          <w:numId w:val="80"/>
        </w:numPr>
      </w:pPr>
      <w:r w:rsidRPr="00BF14BE">
        <w:t>Proceeds from the sale of loans made with CDBG</w:t>
      </w:r>
      <w:r>
        <w:t xml:space="preserve"> disaster recovery</w:t>
      </w:r>
      <w:r w:rsidRPr="00BF14BE">
        <w:t xml:space="preserve"> funds, less reasonable legal and transactional costs not otherwise allowable under sections 105(a)(13) or </w:t>
      </w:r>
      <w:proofErr w:type="gramStart"/>
      <w:r w:rsidRPr="00BF14BE">
        <w:t>106(d)</w:t>
      </w:r>
      <w:proofErr w:type="gramEnd"/>
      <w:r w:rsidRPr="00BF14BE">
        <w:t>(3)(A) of the Housing and Community Development Act (HCDA</w:t>
      </w:r>
      <w:proofErr w:type="gramStart"/>
      <w:r w:rsidRPr="00BF14BE">
        <w:t>)</w:t>
      </w:r>
      <w:r>
        <w:t>;</w:t>
      </w:r>
      <w:proofErr w:type="gramEnd"/>
    </w:p>
    <w:p w14:paraId="6C9602D0" w14:textId="77777777" w:rsidR="00451723" w:rsidRPr="00BF14BE" w:rsidRDefault="00451723" w:rsidP="00A177BB">
      <w:pPr>
        <w:pStyle w:val="ListParagraph"/>
        <w:numPr>
          <w:ilvl w:val="0"/>
          <w:numId w:val="80"/>
        </w:numPr>
      </w:pPr>
      <w:r w:rsidRPr="00BF14BE">
        <w:t>Proceeds from the sale of obligations secured by such loans</w:t>
      </w:r>
      <w:r>
        <w:t xml:space="preserve"> made with CDBG disaster recovery funds</w:t>
      </w:r>
      <w:r w:rsidRPr="00BF14BE">
        <w:t xml:space="preserve">, </w:t>
      </w:r>
      <w:r>
        <w:t>less</w:t>
      </w:r>
      <w:r w:rsidRPr="00BF14BE">
        <w:t xml:space="preserve"> reasonable legal and other costs </w:t>
      </w:r>
      <w:r w:rsidRPr="00566A0A">
        <w:t xml:space="preserve">incurred </w:t>
      </w:r>
      <w:proofErr w:type="gramStart"/>
      <w:r w:rsidRPr="00566A0A">
        <w:t>in the course of</w:t>
      </w:r>
      <w:proofErr w:type="gramEnd"/>
      <w:r w:rsidRPr="00566A0A">
        <w:t xml:space="preserve"> such sale that are not otherwise eligible costs under </w:t>
      </w:r>
      <w:r>
        <w:t>S</w:t>
      </w:r>
      <w:r w:rsidRPr="00566A0A">
        <w:t xml:space="preserve">ections 105(a)(13) or 106(d)(3)(A) of the </w:t>
      </w:r>
      <w:proofErr w:type="gramStart"/>
      <w:r w:rsidRPr="00BF14BE">
        <w:t>HCDA</w:t>
      </w:r>
      <w:r>
        <w:t>;</w:t>
      </w:r>
      <w:proofErr w:type="gramEnd"/>
    </w:p>
    <w:p w14:paraId="51F6C76B" w14:textId="77777777" w:rsidR="00451723" w:rsidRPr="00B12A67" w:rsidRDefault="00451723" w:rsidP="00A177BB">
      <w:pPr>
        <w:pStyle w:val="ListParagraph"/>
        <w:numPr>
          <w:ilvl w:val="0"/>
          <w:numId w:val="80"/>
        </w:numPr>
      </w:pPr>
      <w:r w:rsidRPr="00B12A67">
        <w:t>Interest earned on funds held in revolving loan fund (RLF) accounts established for the reuse of CDBG-</w:t>
      </w:r>
      <w:r w:rsidRPr="003F7D00">
        <w:t xml:space="preserve">disaster recovery </w:t>
      </w:r>
      <w:proofErr w:type="gramStart"/>
      <w:r w:rsidRPr="00B12A67">
        <w:t>funds;</w:t>
      </w:r>
      <w:proofErr w:type="gramEnd"/>
    </w:p>
    <w:p w14:paraId="442CE1CA" w14:textId="1E1772EB" w:rsidR="00451723" w:rsidRPr="00BF14BE" w:rsidRDefault="00451723" w:rsidP="00A177BB">
      <w:pPr>
        <w:pStyle w:val="ListParagraph"/>
        <w:numPr>
          <w:ilvl w:val="0"/>
          <w:numId w:val="80"/>
        </w:numPr>
      </w:pPr>
      <w:r w:rsidRPr="00AB3159">
        <w:t xml:space="preserve">Interest earned on program income pending disposition of the income, but excluding interest earned on funds held in a revolving fund </w:t>
      </w:r>
      <w:proofErr w:type="gramStart"/>
      <w:r w:rsidRPr="00AB3159">
        <w:t>account;</w:t>
      </w:r>
      <w:proofErr w:type="gramEnd"/>
    </w:p>
    <w:p w14:paraId="08DECA18" w14:textId="77777777" w:rsidR="00451723" w:rsidRPr="00BF14BE" w:rsidRDefault="00451723" w:rsidP="00A177BB">
      <w:pPr>
        <w:pStyle w:val="ListParagraph"/>
        <w:numPr>
          <w:ilvl w:val="0"/>
          <w:numId w:val="80"/>
        </w:numPr>
      </w:pPr>
      <w:r w:rsidRPr="49D11597">
        <w:t xml:space="preserve">Funds collected through special assessments made against nonresidential properties and properties owned and occupied by households that are not of low and moderate income, where the special assessments are used to recover all or part of the CDBG portion of </w:t>
      </w:r>
      <w:proofErr w:type="gramStart"/>
      <w:r w:rsidRPr="49D11597">
        <w:t>a public</w:t>
      </w:r>
      <w:proofErr w:type="gramEnd"/>
      <w:r w:rsidRPr="49D11597">
        <w:t xml:space="preserve"> improvement; and</w:t>
      </w:r>
    </w:p>
    <w:p w14:paraId="65FBBEAD" w14:textId="77777777" w:rsidR="00451723" w:rsidRPr="00BF14BE" w:rsidRDefault="00451723" w:rsidP="00A177BB">
      <w:pPr>
        <w:pStyle w:val="ListParagraph"/>
        <w:numPr>
          <w:ilvl w:val="0"/>
          <w:numId w:val="80"/>
        </w:numPr>
      </w:pPr>
      <w:r w:rsidRPr="00BF14BE">
        <w:lastRenderedPageBreak/>
        <w:t>Gross income paid to a state, Tribe or a unit of general local government or subrecipient from the ownership interest in a for-profit entity acquired in return for the provision of CDBG disaster recovery assistance.</w:t>
      </w:r>
    </w:p>
    <w:p w14:paraId="05CEE963" w14:textId="44C5929D" w:rsidR="00451723" w:rsidRPr="003F7D00" w:rsidRDefault="00AF3E11" w:rsidP="00AF3E11">
      <w:pPr>
        <w:pStyle w:val="CDBGDRsubheading2"/>
      </w:pPr>
      <w:bookmarkStart w:id="11" w:name="_Toc226100882"/>
      <w:r>
        <w:t xml:space="preserve">2. </w:t>
      </w:r>
      <w:r w:rsidR="00451723" w:rsidRPr="003F7D00">
        <w:t>Exclusions</w:t>
      </w:r>
      <w:bookmarkEnd w:id="11"/>
    </w:p>
    <w:p w14:paraId="6DDC3C13" w14:textId="77777777" w:rsidR="00451723" w:rsidRPr="00B46B5B" w:rsidRDefault="00451723" w:rsidP="00AF3E11">
      <w:r w:rsidRPr="00BF14BE">
        <w:t>Program income does not include:</w:t>
      </w:r>
    </w:p>
    <w:p w14:paraId="34F99F30" w14:textId="77777777" w:rsidR="00451723" w:rsidRPr="00BF14BE" w:rsidRDefault="00451723" w:rsidP="00942F95">
      <w:pPr>
        <w:pStyle w:val="ListParagraph"/>
        <w:numPr>
          <w:ilvl w:val="0"/>
          <w:numId w:val="81"/>
        </w:numPr>
      </w:pPr>
      <w:r w:rsidRPr="00BF14BE">
        <w:t xml:space="preserve">Income not exceeding </w:t>
      </w:r>
      <w:r w:rsidRPr="003F7D00">
        <w:t>$35,000 in</w:t>
      </w:r>
      <w:r w:rsidRPr="00BF14BE">
        <w:t xml:space="preserve"> a </w:t>
      </w:r>
      <w:r>
        <w:t xml:space="preserve">single year from activities, other than revolving loan funds that </w:t>
      </w:r>
      <w:proofErr w:type="gramStart"/>
      <w:r>
        <w:t>is</w:t>
      </w:r>
      <w:proofErr w:type="gramEnd"/>
      <w:r>
        <w:t xml:space="preserve"> retained by a unit of local general government, Tribe </w:t>
      </w:r>
      <w:r w:rsidRPr="00BF14BE">
        <w:t>or a subrecipient</w:t>
      </w:r>
      <w:r>
        <w:t xml:space="preserve"> (all funds received</w:t>
      </w:r>
      <w:r w:rsidRPr="00BF14BE">
        <w:t xml:space="preserve"> from a revolving loan fund</w:t>
      </w:r>
      <w:r>
        <w:t xml:space="preserve"> are </w:t>
      </w:r>
      <w:r w:rsidRPr="00BF14BE">
        <w:t>considered PI regardless of amount</w:t>
      </w:r>
      <w:proofErr w:type="gramStart"/>
      <w:r>
        <w:t>);</w:t>
      </w:r>
      <w:proofErr w:type="gramEnd"/>
    </w:p>
    <w:p w14:paraId="675CB8B2" w14:textId="77777777" w:rsidR="00451723" w:rsidRPr="009B58C0" w:rsidRDefault="00451723" w:rsidP="00942F95">
      <w:pPr>
        <w:pStyle w:val="ListParagraph"/>
        <w:numPr>
          <w:ilvl w:val="0"/>
          <w:numId w:val="81"/>
        </w:numPr>
      </w:pPr>
      <w:r w:rsidRPr="00BF14BE">
        <w:t xml:space="preserve">Revenue generated from activities eligible under Section 105(a)(15) of </w:t>
      </w:r>
      <w:r>
        <w:t xml:space="preserve">the HCDA, which refers to activities undertaken by a Certified Based Development Organization (CBDO) in carrying out a neighborhood </w:t>
      </w:r>
      <w:r w:rsidRPr="00FF0B4F">
        <w:t>revitalization, community economic development, or energy conservation project</w:t>
      </w:r>
      <w:r>
        <w:t xml:space="preserve"> </w:t>
      </w:r>
      <w:r w:rsidRPr="009B58C0">
        <w:t>and carried out by entities authorized under that same section (24 CFR § 570.489(e)(2)(ii)).</w:t>
      </w:r>
    </w:p>
    <w:p w14:paraId="6B2670B5" w14:textId="77777777" w:rsidR="00451723" w:rsidRPr="003F7D00" w:rsidRDefault="00451723" w:rsidP="00942F95">
      <w:pPr>
        <w:pStyle w:val="ListParagraph"/>
        <w:numPr>
          <w:ilvl w:val="0"/>
          <w:numId w:val="81"/>
        </w:numPr>
      </w:pPr>
      <w:r w:rsidRPr="003F7D00">
        <w:t xml:space="preserve">Payments of principal and interest made by a subrecipient carrying out a CDBG disaster recovery activity for a unit of general local government or Tribe, toward a loan from the local government to the subgrantee, to the extent that program income received by the subgrantee is used for such </w:t>
      </w:r>
      <w:proofErr w:type="gramStart"/>
      <w:r w:rsidRPr="003F7D00">
        <w:t>payments;</w:t>
      </w:r>
      <w:proofErr w:type="gramEnd"/>
    </w:p>
    <w:p w14:paraId="3CBECD1C" w14:textId="77777777" w:rsidR="00451723" w:rsidRPr="00BF14BE" w:rsidRDefault="00451723" w:rsidP="00942F95">
      <w:pPr>
        <w:pStyle w:val="ListParagraph"/>
        <w:numPr>
          <w:ilvl w:val="0"/>
          <w:numId w:val="81"/>
        </w:numPr>
      </w:pPr>
      <w:r w:rsidRPr="00BF14BE">
        <w:t xml:space="preserve">The following classes of interest income, which must be remitted to HUD for transmittal to the </w:t>
      </w:r>
      <w:r>
        <w:t xml:space="preserve">Department of the </w:t>
      </w:r>
      <w:r w:rsidRPr="00BF14BE">
        <w:t>U.S. Treasury</w:t>
      </w:r>
      <w:r>
        <w:t xml:space="preserve">, and will not be reallocated under section 106 (c) or (d) of the </w:t>
      </w:r>
      <w:proofErr w:type="gramStart"/>
      <w:r>
        <w:t>HCDA;</w:t>
      </w:r>
      <w:proofErr w:type="gramEnd"/>
    </w:p>
    <w:p w14:paraId="7ECF80A9" w14:textId="77777777" w:rsidR="00451723" w:rsidRDefault="00451723" w:rsidP="00942F95">
      <w:pPr>
        <w:pStyle w:val="ListParagraph"/>
        <w:numPr>
          <w:ilvl w:val="1"/>
          <w:numId w:val="81"/>
        </w:numPr>
        <w:ind w:left="1080"/>
      </w:pPr>
      <w:r w:rsidRPr="00BF14BE">
        <w:t xml:space="preserve">Interest </w:t>
      </w:r>
      <w:r>
        <w:t xml:space="preserve">income from </w:t>
      </w:r>
      <w:r w:rsidRPr="00BF14BE">
        <w:t xml:space="preserve">loans or </w:t>
      </w:r>
      <w:r>
        <w:t xml:space="preserve">other forms of </w:t>
      </w:r>
      <w:r w:rsidRPr="00BF14BE">
        <w:t xml:space="preserve">assistance </w:t>
      </w:r>
      <w:r>
        <w:t xml:space="preserve">provided with CDBG funds that are </w:t>
      </w:r>
      <w:r w:rsidRPr="00BF14BE">
        <w:t xml:space="preserve">used for </w:t>
      </w:r>
      <w:r w:rsidRPr="003E3436">
        <w:t xml:space="preserve">activities determined by HUD to be not eligible under </w:t>
      </w:r>
      <w:r w:rsidRPr="00C2468F">
        <w:t>§ 570.482</w:t>
      </w:r>
      <w:r w:rsidRPr="003E3436">
        <w:t xml:space="preserve"> or section 105(a) of the Act, to fail to meet a national objective in accordance with the requirements of </w:t>
      </w:r>
      <w:r w:rsidRPr="00C2468F">
        <w:t>§ 570.483</w:t>
      </w:r>
      <w:r w:rsidRPr="003E3436">
        <w:t>, or to fail substantially to meet any other requirement of this subpart or the Act;</w:t>
      </w:r>
    </w:p>
    <w:p w14:paraId="7987DD42" w14:textId="77777777" w:rsidR="00451723" w:rsidRPr="00BF14BE" w:rsidRDefault="00451723" w:rsidP="00942F95">
      <w:pPr>
        <w:pStyle w:val="ListParagraph"/>
        <w:numPr>
          <w:ilvl w:val="1"/>
          <w:numId w:val="81"/>
        </w:numPr>
        <w:ind w:left="1080"/>
      </w:pPr>
      <w:r w:rsidRPr="00BF14BE">
        <w:t xml:space="preserve">Interest </w:t>
      </w:r>
      <w:r w:rsidRPr="00D85383">
        <w:t>income from deposits of amounts reimbursed to a State's CDBG program account prior to the state's disbursement of the reimbursed funds for eligible purposes; and</w:t>
      </w:r>
    </w:p>
    <w:p w14:paraId="6C403592" w14:textId="77777777" w:rsidR="00451723" w:rsidRDefault="00451723" w:rsidP="00942F95">
      <w:pPr>
        <w:pStyle w:val="ListParagraph"/>
        <w:numPr>
          <w:ilvl w:val="1"/>
          <w:numId w:val="81"/>
        </w:numPr>
        <w:ind w:left="1080"/>
      </w:pPr>
      <w:r>
        <w:t>I</w:t>
      </w:r>
      <w:r w:rsidRPr="00BC7EE1">
        <w:t>nterest income received by units of general local government on deposits of grant funds before disbursement of the funds for activities, except that the unit of general local government may keep interest payments of up to $100 per year for administrative expenses otherwise permitted to be paid with CDBG funds.</w:t>
      </w:r>
    </w:p>
    <w:p w14:paraId="3CD541E6" w14:textId="729093B5" w:rsidR="00925959" w:rsidRPr="005E173D" w:rsidRDefault="00451723" w:rsidP="00925959">
      <w:pPr>
        <w:pStyle w:val="ListParagraph"/>
        <w:numPr>
          <w:ilvl w:val="0"/>
          <w:numId w:val="81"/>
        </w:numPr>
      </w:pPr>
      <w:r w:rsidRPr="005E173D">
        <w:t>Proceeds from the sale of real property purchased or improved with CDBG funds, if the proceeds are received more than 5 years after expiration of the grant agreement between the State and the unit of general local government.</w:t>
      </w:r>
    </w:p>
    <w:p w14:paraId="0FB62FB2" w14:textId="7CA1EFA1" w:rsidR="00451723" w:rsidRPr="003F7D00" w:rsidRDefault="00222810" w:rsidP="00222810">
      <w:pPr>
        <w:pStyle w:val="CDBGDRsubheading2"/>
      </w:pPr>
      <w:bookmarkStart w:id="12" w:name="_Toc226100883"/>
      <w:r>
        <w:lastRenderedPageBreak/>
        <w:t xml:space="preserve">3. </w:t>
      </w:r>
      <w:r w:rsidR="00451723" w:rsidRPr="003F7D00">
        <w:t>Pro – Ration</w:t>
      </w:r>
      <w:bookmarkEnd w:id="12"/>
    </w:p>
    <w:p w14:paraId="28B524F2" w14:textId="6B22C62B" w:rsidR="00451723" w:rsidRDefault="00451723" w:rsidP="00222810">
      <w:r w:rsidRPr="00BF14BE">
        <w:t>When income is generated by an activity that is only partially assisted with CDBG-DR funds, the income shall be pro-rated to reflect the percentage of CDBG-DR funds used (e.g., a single loan supported by CDBG-DR funds and other funds or a single parcel of land purchased with CDBG disaster recovery funds and other funds).</w:t>
      </w:r>
    </w:p>
    <w:p w14:paraId="7AA71083" w14:textId="4DB024DE" w:rsidR="00F4588A" w:rsidRPr="00BF14BE" w:rsidRDefault="00F4588A" w:rsidP="00222810">
      <w:pPr>
        <w:pStyle w:val="CDBGDRsubheading"/>
      </w:pPr>
      <w:bookmarkStart w:id="13" w:name="_Toc226100884"/>
      <w:r w:rsidRPr="00BF14BE">
        <w:t>E</w:t>
      </w:r>
      <w:bookmarkEnd w:id="8"/>
      <w:r w:rsidR="00222810">
        <w:t>ligible Uses of Program Income</w:t>
      </w:r>
      <w:bookmarkEnd w:id="13"/>
    </w:p>
    <w:p w14:paraId="76316893" w14:textId="77777777" w:rsidR="00F4588A" w:rsidRDefault="00F4588A" w:rsidP="00222810">
      <w:r w:rsidRPr="49D11597">
        <w:t>Program income may be used for any eligible CDBG activity listed in Title I, Section 105 (a), in a manner that is consistent with the approved PIP (see below) and the other provisions of this policy. After a grant is closed out, program income may be used as a local match for another CDBG grant, if such use is consistent with the approved PIP (using PI as local match must still satisfy all CDBG requirements - national objective, eligibility, duplication of benefits, etc.).</w:t>
      </w:r>
    </w:p>
    <w:p w14:paraId="6085BA53" w14:textId="09934359" w:rsidR="00F4588A" w:rsidRPr="00BF14BE" w:rsidRDefault="00F4588A" w:rsidP="00222810">
      <w:pPr>
        <w:pStyle w:val="CDBGDRsubheading"/>
      </w:pPr>
      <w:bookmarkStart w:id="14" w:name="_Toc199836092"/>
      <w:bookmarkStart w:id="15" w:name="_Toc226100885"/>
      <w:r w:rsidRPr="00BF14BE">
        <w:t>P</w:t>
      </w:r>
      <w:bookmarkEnd w:id="14"/>
      <w:r w:rsidR="00222810">
        <w:t>rogram Income Plan</w:t>
      </w:r>
      <w:bookmarkEnd w:id="15"/>
    </w:p>
    <w:p w14:paraId="0549E3CA" w14:textId="77777777" w:rsidR="00F4588A" w:rsidRPr="00B04D8C" w:rsidRDefault="00F4588A" w:rsidP="00222810">
      <w:r w:rsidRPr="00BF14BE">
        <w:t xml:space="preserve">Pursuant to HUD guidelines and in alignment with the State of New Mexico’s Action Plan for Disaster Recovery under DR-4795 and DR-4843, each CDBG-DR subrecipient agreement must include a Program Income Plan (PIP), regardless of whether program income is anticipated. </w:t>
      </w:r>
      <w:r>
        <w:t>A</w:t>
      </w:r>
      <w:r w:rsidRPr="00B04D8C">
        <w:t>ny subrecipient managing program income must have a subrecipient agreement that complies with 24 CFR § 570.503, including program income clauses.</w:t>
      </w:r>
    </w:p>
    <w:p w14:paraId="7EB4637E" w14:textId="77777777" w:rsidR="00F4588A" w:rsidRPr="00BF14BE" w:rsidRDefault="00F4588A" w:rsidP="00222810">
      <w:r>
        <w:t>In addition, p</w:t>
      </w:r>
      <w:r w:rsidRPr="00BF14BE">
        <w:t>rogram income generated from the use of CDBG-DR funds must be managed in accordance with 24 CFR § 570.500 and 570.489(e), applicable Federal Register Notices, and the terms of this plan.</w:t>
      </w:r>
    </w:p>
    <w:p w14:paraId="69C0638C" w14:textId="77777777" w:rsidR="00A00BEA" w:rsidRDefault="00F4588A" w:rsidP="00222810">
      <w:r w:rsidRPr="00BF14BE">
        <w:t xml:space="preserve">The New Mexico Department of Homeland Security and Emergency Management (DHSEM) </w:t>
      </w:r>
      <w:r w:rsidR="00A00BEA">
        <w:t xml:space="preserve">shall establish and maintain procedures to ensure that all program income is properly identified, tracked, accounted for, and reported in accordance with applicable federal regulations, including 24 CFR 570.489(e), 2 CFR 200.302, and applicable Federal Register notices governing the CDBG-DR allocation. </w:t>
      </w:r>
    </w:p>
    <w:p w14:paraId="6959D1EE" w14:textId="26CE5168" w:rsidR="00F4588A" w:rsidRDefault="00A00BEA" w:rsidP="00222810">
      <w:pPr>
        <w:rPr>
          <w:rFonts w:eastAsia="Times New Roman"/>
          <w:color w:val="000000"/>
          <w:kern w:val="2"/>
          <w:lang w:eastAsia="en-US"/>
          <w14:ligatures w14:val="standardContextual"/>
        </w:rPr>
      </w:pPr>
      <w:r>
        <w:t xml:space="preserve">DHSEM </w:t>
      </w:r>
      <w:r w:rsidR="00F4588A" w:rsidRPr="00BF14BE">
        <w:t>will generally require that all program income be returned to the State unless the recipient requests and is approved to retain such income for continuation of the activity that generated it. Examples include using income generated from a housing rehabilitation loan program to finance additional housing rehabilitation activities.</w:t>
      </w:r>
      <w:r w:rsidR="00F4588A">
        <w:t xml:space="preserve"> </w:t>
      </w:r>
      <w:r w:rsidR="00F4588A" w:rsidRPr="00951BC1">
        <w:rPr>
          <w:rFonts w:eastAsia="Times New Roman"/>
          <w:color w:val="000000"/>
          <w:kern w:val="2"/>
          <w:lang w:eastAsia="en-US"/>
          <w14:ligatures w14:val="standardContextual"/>
        </w:rPr>
        <w:t xml:space="preserve">DHSEM will determine when an activity </w:t>
      </w:r>
      <w:proofErr w:type="gramStart"/>
      <w:r w:rsidR="00F4588A" w:rsidRPr="00951BC1">
        <w:rPr>
          <w:rFonts w:eastAsia="Times New Roman"/>
          <w:color w:val="000000"/>
          <w:kern w:val="2"/>
          <w:lang w:eastAsia="en-US"/>
          <w14:ligatures w14:val="standardContextual"/>
        </w:rPr>
        <w:t>is considered to be</w:t>
      </w:r>
      <w:proofErr w:type="gramEnd"/>
      <w:r w:rsidR="00F4588A" w:rsidRPr="00951BC1">
        <w:rPr>
          <w:rFonts w:eastAsia="Times New Roman"/>
          <w:color w:val="000000"/>
          <w:kern w:val="2"/>
          <w:lang w:eastAsia="en-US"/>
          <w14:ligatures w14:val="standardContextual"/>
        </w:rPr>
        <w:t xml:space="preserve"> a continuation of the same activity that generated the income.</w:t>
      </w:r>
    </w:p>
    <w:p w14:paraId="35D78CBA" w14:textId="5AB58719" w:rsidR="00F4588A" w:rsidRPr="003F7D00" w:rsidRDefault="00222810" w:rsidP="00222810">
      <w:pPr>
        <w:pStyle w:val="CDBGDRsubheading2"/>
        <w:rPr>
          <w:iCs/>
        </w:rPr>
      </w:pPr>
      <w:bookmarkStart w:id="16" w:name="_Toc226100886"/>
      <w:r>
        <w:t xml:space="preserve">1. </w:t>
      </w:r>
      <w:r w:rsidR="00F4588A" w:rsidRPr="003F7D00">
        <w:t>Approval</w:t>
      </w:r>
      <w:bookmarkEnd w:id="16"/>
    </w:p>
    <w:p w14:paraId="293E7950" w14:textId="77777777" w:rsidR="00F4588A" w:rsidRPr="00BF14BE" w:rsidRDefault="00F4588A" w:rsidP="00222810">
      <w:pPr>
        <w:pStyle w:val="ListParagraph"/>
        <w:numPr>
          <w:ilvl w:val="0"/>
          <w:numId w:val="82"/>
        </w:numPr>
      </w:pPr>
      <w:r w:rsidRPr="00BF14BE">
        <w:t>If a complete and compliant PIP is submitted with the application, DHSEM will consider the plan approved upon execution of the grant agreement.</w:t>
      </w:r>
    </w:p>
    <w:p w14:paraId="5CC0BF50" w14:textId="77777777" w:rsidR="00F4588A" w:rsidRPr="00BF14BE" w:rsidRDefault="00F4588A" w:rsidP="00222810">
      <w:pPr>
        <w:pStyle w:val="ListParagraph"/>
        <w:numPr>
          <w:ilvl w:val="0"/>
          <w:numId w:val="82"/>
        </w:numPr>
      </w:pPr>
      <w:r w:rsidRPr="00BF14BE">
        <w:t>If incomplete or missing, the grant agreement will be conditionally approved, requiring the submission and DHSEM approval of a revised PIP prior to the release of any grant funds.</w:t>
      </w:r>
    </w:p>
    <w:p w14:paraId="69784450" w14:textId="77777777" w:rsidR="00F4588A" w:rsidRPr="00BF14BE" w:rsidRDefault="00F4588A" w:rsidP="00222810">
      <w:pPr>
        <w:pStyle w:val="ListParagraph"/>
        <w:numPr>
          <w:ilvl w:val="0"/>
          <w:numId w:val="82"/>
        </w:numPr>
      </w:pPr>
      <w:r w:rsidRPr="00BF14BE">
        <w:lastRenderedPageBreak/>
        <w:t>Subsequent PIP approvals (outside of initial application) will be documented via formal DHSEM correspondence to the unit of local government or subrecipient.</w:t>
      </w:r>
    </w:p>
    <w:p w14:paraId="45E1B29D" w14:textId="79FF191F" w:rsidR="00F4588A" w:rsidRPr="003F7D00" w:rsidRDefault="00222810" w:rsidP="00222810">
      <w:pPr>
        <w:pStyle w:val="CDBGDRsubheading2"/>
      </w:pPr>
      <w:bookmarkStart w:id="17" w:name="_Toc226100887"/>
      <w:r>
        <w:t xml:space="preserve">2. </w:t>
      </w:r>
      <w:r w:rsidR="00F4588A" w:rsidRPr="001441A9">
        <w:t>Requirements</w:t>
      </w:r>
      <w:bookmarkEnd w:id="17"/>
    </w:p>
    <w:p w14:paraId="7E8E0D0B" w14:textId="77777777" w:rsidR="00F4588A" w:rsidRPr="00BF14BE" w:rsidRDefault="00F4588A" w:rsidP="00222810">
      <w:r w:rsidRPr="00BF14BE">
        <w:t>At a minimum, each PIP must include the following components:</w:t>
      </w:r>
    </w:p>
    <w:p w14:paraId="2A97614C" w14:textId="77777777" w:rsidR="00F4588A" w:rsidRPr="00514539" w:rsidRDefault="00F4588A" w:rsidP="00514539">
      <w:pPr>
        <w:pStyle w:val="ListParagraph"/>
        <w:numPr>
          <w:ilvl w:val="0"/>
          <w:numId w:val="83"/>
        </w:numPr>
        <w:rPr>
          <w:b/>
          <w:bCs/>
        </w:rPr>
      </w:pPr>
      <w:r w:rsidRPr="00514539">
        <w:rPr>
          <w:b/>
          <w:bCs/>
        </w:rPr>
        <w:t>Recipient Identification</w:t>
      </w:r>
    </w:p>
    <w:p w14:paraId="0C7C75A8" w14:textId="77777777" w:rsidR="00F4588A" w:rsidRPr="00BF14BE" w:rsidRDefault="00F4588A" w:rsidP="00514539">
      <w:pPr>
        <w:pStyle w:val="ListParagraph"/>
        <w:numPr>
          <w:ilvl w:val="1"/>
          <w:numId w:val="83"/>
        </w:numPr>
        <w:ind w:left="1080"/>
      </w:pPr>
      <w:r w:rsidRPr="00BF14BE">
        <w:t>Recipient’s name, grant number, and project title.</w:t>
      </w:r>
    </w:p>
    <w:p w14:paraId="1DBA67BA" w14:textId="77777777" w:rsidR="00F4588A" w:rsidRPr="00514539" w:rsidRDefault="00F4588A" w:rsidP="00514539">
      <w:pPr>
        <w:pStyle w:val="ListParagraph"/>
        <w:numPr>
          <w:ilvl w:val="0"/>
          <w:numId w:val="83"/>
        </w:numPr>
        <w:rPr>
          <w:b/>
          <w:bCs/>
        </w:rPr>
      </w:pPr>
      <w:r w:rsidRPr="00514539">
        <w:rPr>
          <w:b/>
          <w:bCs/>
        </w:rPr>
        <w:t>Source and Amount of Program Income</w:t>
      </w:r>
    </w:p>
    <w:p w14:paraId="132A1F2B" w14:textId="77777777" w:rsidR="00F4588A" w:rsidRPr="00BF14BE" w:rsidRDefault="00F4588A" w:rsidP="00514539">
      <w:pPr>
        <w:pStyle w:val="ListParagraph"/>
        <w:numPr>
          <w:ilvl w:val="1"/>
          <w:numId w:val="83"/>
        </w:numPr>
        <w:ind w:left="1080"/>
      </w:pPr>
      <w:r w:rsidRPr="00BF14BE">
        <w:t>Identification of current program income on hand, including source(s).</w:t>
      </w:r>
    </w:p>
    <w:p w14:paraId="51FA6ADE" w14:textId="77777777" w:rsidR="00F4588A" w:rsidRPr="00BF14BE" w:rsidRDefault="00F4588A" w:rsidP="00514539">
      <w:pPr>
        <w:pStyle w:val="ListParagraph"/>
        <w:numPr>
          <w:ilvl w:val="1"/>
          <w:numId w:val="83"/>
        </w:numPr>
        <w:ind w:left="1080"/>
      </w:pPr>
      <w:r w:rsidRPr="00BF14BE">
        <w:t>Whether any of the funds are in a DHSEM-approved revolving fund, with purpose and balance of that fund clearly stated.</w:t>
      </w:r>
    </w:p>
    <w:p w14:paraId="0EE2B3F9" w14:textId="77777777" w:rsidR="00F4588A" w:rsidRPr="00514539" w:rsidRDefault="00F4588A" w:rsidP="00514539">
      <w:pPr>
        <w:pStyle w:val="ListParagraph"/>
        <w:numPr>
          <w:ilvl w:val="0"/>
          <w:numId w:val="83"/>
        </w:numPr>
        <w:rPr>
          <w:b/>
          <w:bCs/>
        </w:rPr>
      </w:pPr>
      <w:r w:rsidRPr="00514539">
        <w:rPr>
          <w:b/>
          <w:bCs/>
        </w:rPr>
        <w:t>Annual Income Estimate and Retention Intent</w:t>
      </w:r>
    </w:p>
    <w:p w14:paraId="2A1F0B75" w14:textId="77777777" w:rsidR="00F4588A" w:rsidRPr="00BF14BE" w:rsidRDefault="00F4588A" w:rsidP="00514539">
      <w:pPr>
        <w:pStyle w:val="ListParagraph"/>
        <w:numPr>
          <w:ilvl w:val="1"/>
          <w:numId w:val="83"/>
        </w:numPr>
        <w:ind w:left="1080"/>
      </w:pPr>
      <w:r w:rsidRPr="357C72A8">
        <w:t xml:space="preserve">A statement indicating </w:t>
      </w:r>
      <w:proofErr w:type="gramStart"/>
      <w:r w:rsidRPr="357C72A8">
        <w:t>whether or not</w:t>
      </w:r>
      <w:proofErr w:type="gramEnd"/>
      <w:r w:rsidRPr="357C72A8">
        <w:t xml:space="preserve"> the recipient or subrecipient expects this project, in combination with income from other CDBG-DR projects, to generate more than $</w:t>
      </w:r>
      <w:r>
        <w:t>3</w:t>
      </w:r>
      <w:r w:rsidRPr="357C72A8">
        <w:t>5,000 in program income is expected in any single year:</w:t>
      </w:r>
    </w:p>
    <w:p w14:paraId="04076398" w14:textId="77777777" w:rsidR="00F4588A" w:rsidRPr="00514539" w:rsidRDefault="00F4588A" w:rsidP="00514539">
      <w:pPr>
        <w:pStyle w:val="ListParagraph"/>
        <w:numPr>
          <w:ilvl w:val="2"/>
          <w:numId w:val="83"/>
        </w:numPr>
        <w:ind w:left="1440"/>
        <w:rPr>
          <w:color w:val="000000"/>
          <w:kern w:val="2"/>
          <w14:ligatures w14:val="standardContextual"/>
        </w:rPr>
      </w:pPr>
      <w:r w:rsidRPr="00514539">
        <w:rPr>
          <w:color w:val="000000"/>
          <w:kern w:val="2"/>
          <w14:ligatures w14:val="standardContextual"/>
        </w:rPr>
        <w:t xml:space="preserve">If income is anticipated, the recipient must indicate whether the recipient is requesting program income be retained or returned to the State. </w:t>
      </w:r>
    </w:p>
    <w:p w14:paraId="2A847AC3" w14:textId="77777777" w:rsidR="00F4588A" w:rsidRPr="00BF14BE" w:rsidRDefault="00F4588A" w:rsidP="00514539">
      <w:pPr>
        <w:pStyle w:val="ListParagraph"/>
        <w:numPr>
          <w:ilvl w:val="2"/>
          <w:numId w:val="83"/>
        </w:numPr>
        <w:ind w:left="1440"/>
      </w:pPr>
      <w:r w:rsidRPr="00514539">
        <w:rPr>
          <w:color w:val="000000"/>
          <w:kern w:val="2"/>
          <w:lang w:eastAsia="en-US"/>
          <w14:ligatures w14:val="standardContextual"/>
        </w:rPr>
        <w:t>If no program income is expected, the recipient must state that if any income should be received prior to programmatic closeout the recipient will use such income to defray CDBG-DR project costs of this grant or any other open grant, or if not so used, returned to the State. The recipient also agrees to notify DHSEM immediately upon receipt of such unanticipated income.</w:t>
      </w:r>
    </w:p>
    <w:p w14:paraId="37665BB0" w14:textId="77777777" w:rsidR="00F4588A" w:rsidRPr="00514539" w:rsidRDefault="00F4588A" w:rsidP="00514539">
      <w:pPr>
        <w:pStyle w:val="ListParagraph"/>
        <w:numPr>
          <w:ilvl w:val="0"/>
          <w:numId w:val="83"/>
        </w:numPr>
        <w:rPr>
          <w:b/>
          <w:bCs/>
        </w:rPr>
      </w:pPr>
      <w:r w:rsidRPr="00514539">
        <w:rPr>
          <w:b/>
          <w:bCs/>
        </w:rPr>
        <w:t>Post-Closeout Income Management</w:t>
      </w:r>
    </w:p>
    <w:p w14:paraId="6CD84866" w14:textId="77777777" w:rsidR="00F4588A" w:rsidRPr="0039450D" w:rsidRDefault="00F4588A" w:rsidP="00514539">
      <w:pPr>
        <w:pStyle w:val="ListParagraph"/>
        <w:numPr>
          <w:ilvl w:val="1"/>
          <w:numId w:val="83"/>
        </w:numPr>
        <w:ind w:left="1080"/>
      </w:pPr>
      <w:r w:rsidRPr="001441A9">
        <w:t xml:space="preserve">After programmatic closeout, if unexpected program income </w:t>
      </w:r>
      <w:proofErr w:type="gramStart"/>
      <w:r w:rsidRPr="001441A9">
        <w:t>in excess of</w:t>
      </w:r>
      <w:proofErr w:type="gramEnd"/>
      <w:r w:rsidRPr="001441A9">
        <w:t xml:space="preserve"> $35,000 per year is received, the recipient agrees to return the funds to DHSEM. </w:t>
      </w:r>
    </w:p>
    <w:p w14:paraId="35CCD066" w14:textId="77777777" w:rsidR="001D310E" w:rsidRPr="00605ACA" w:rsidRDefault="00F4588A" w:rsidP="00514539">
      <w:pPr>
        <w:pStyle w:val="ListParagraph"/>
        <w:numPr>
          <w:ilvl w:val="0"/>
          <w:numId w:val="83"/>
        </w:numPr>
        <w:rPr>
          <w:b/>
          <w:bCs/>
        </w:rPr>
      </w:pPr>
      <w:r w:rsidRPr="00605ACA">
        <w:rPr>
          <w:b/>
          <w:bCs/>
        </w:rPr>
        <w:t>Retention Requests for Continued Activity</w:t>
      </w:r>
    </w:p>
    <w:p w14:paraId="405E6C9D" w14:textId="1C1A3E18" w:rsidR="00F4588A" w:rsidRPr="00153611" w:rsidRDefault="00F4588A" w:rsidP="00000005">
      <w:pPr>
        <w:pStyle w:val="ListParagraph"/>
        <w:numPr>
          <w:ilvl w:val="1"/>
          <w:numId w:val="83"/>
        </w:numPr>
        <w:ind w:left="1080"/>
      </w:pPr>
      <w:r w:rsidRPr="00153611">
        <w:t>If the recipient anticipates program income and wishes to retain that income to continue the same activity which generated the income, then the following information must be provided:</w:t>
      </w:r>
    </w:p>
    <w:p w14:paraId="01798ABF" w14:textId="77777777" w:rsidR="00F4588A" w:rsidRPr="00BF14BE" w:rsidRDefault="00F4588A" w:rsidP="00000005">
      <w:pPr>
        <w:pStyle w:val="ListParagraph"/>
        <w:numPr>
          <w:ilvl w:val="2"/>
          <w:numId w:val="83"/>
        </w:numPr>
        <w:ind w:left="1440"/>
      </w:pPr>
      <w:r w:rsidRPr="001D310E">
        <w:rPr>
          <w:b/>
          <w:bCs/>
        </w:rPr>
        <w:t>Need</w:t>
      </w:r>
      <w:r w:rsidRPr="00BF14BE">
        <w:t xml:space="preserve">: </w:t>
      </w:r>
      <w:r>
        <w:t xml:space="preserve">An explanation of </w:t>
      </w:r>
      <w:r w:rsidRPr="00BF14BE">
        <w:t xml:space="preserve">the need </w:t>
      </w:r>
      <w:r>
        <w:t xml:space="preserve">for continuing the same </w:t>
      </w:r>
      <w:r w:rsidRPr="00BF14BE">
        <w:t xml:space="preserve">activity that generated </w:t>
      </w:r>
      <w:proofErr w:type="gramStart"/>
      <w:r w:rsidRPr="00BF14BE">
        <w:t>the income</w:t>
      </w:r>
      <w:proofErr w:type="gramEnd"/>
      <w:r w:rsidRPr="00BF14BE">
        <w:t xml:space="preserve"> and explain how the use will address unmet needs or DR Action Plan priorities.</w:t>
      </w:r>
    </w:p>
    <w:p w14:paraId="2ECC6E58" w14:textId="77777777" w:rsidR="00F4588A" w:rsidRPr="00BF14BE" w:rsidRDefault="00F4588A" w:rsidP="00000005">
      <w:pPr>
        <w:pStyle w:val="ListParagraph"/>
        <w:numPr>
          <w:ilvl w:val="2"/>
          <w:numId w:val="83"/>
        </w:numPr>
        <w:ind w:left="1440"/>
      </w:pPr>
      <w:r w:rsidRPr="001D310E">
        <w:rPr>
          <w:b/>
          <w:bCs/>
        </w:rPr>
        <w:t>Administration</w:t>
      </w:r>
      <w:r w:rsidRPr="49D11597">
        <w:t xml:space="preserve">: The PIP should identify the entity that will be administering the program income. Explain the administrative procedures for collecting, accounting, </w:t>
      </w:r>
      <w:r w:rsidRPr="49D11597">
        <w:lastRenderedPageBreak/>
        <w:t>distributing, and reporting on program income in accordance with 24 CFR Part 85 and other applicable State and Federal guidelines.</w:t>
      </w:r>
    </w:p>
    <w:p w14:paraId="73B1FF35" w14:textId="77777777" w:rsidR="00F4588A" w:rsidRPr="00BF14BE" w:rsidRDefault="00F4588A" w:rsidP="00000005">
      <w:pPr>
        <w:pStyle w:val="ListParagraph"/>
        <w:numPr>
          <w:ilvl w:val="2"/>
          <w:numId w:val="83"/>
        </w:numPr>
        <w:ind w:left="1440"/>
      </w:pPr>
      <w:r w:rsidRPr="001D310E">
        <w:rPr>
          <w:b/>
          <w:bCs/>
        </w:rPr>
        <w:t>Compliance</w:t>
      </w:r>
      <w:r w:rsidRPr="00BF14BE">
        <w:t xml:space="preserve">: </w:t>
      </w:r>
      <w:r>
        <w:t>An explanation of how</w:t>
      </w:r>
      <w:r w:rsidRPr="00BF14BE">
        <w:t xml:space="preserve"> the </w:t>
      </w:r>
      <w:r>
        <w:t xml:space="preserve">recipient will ensure that activities undertaken with program income will meet </w:t>
      </w:r>
      <w:r w:rsidRPr="00BF14BE">
        <w:t xml:space="preserve">a HUD National Objective and </w:t>
      </w:r>
      <w:r>
        <w:t xml:space="preserve">will </w:t>
      </w:r>
      <w:r w:rsidRPr="00BF14BE">
        <w:t xml:space="preserve">comply with applicable </w:t>
      </w:r>
      <w:r>
        <w:t xml:space="preserve">requirements of Title 1 and other Federal regulations, </w:t>
      </w:r>
      <w:r w:rsidRPr="00BF14BE">
        <w:t>such</w:t>
      </w:r>
      <w:r>
        <w:t xml:space="preserve"> as </w:t>
      </w:r>
      <w:r w:rsidRPr="00BF14BE">
        <w:t>citizen participation, environmental review, labor standards, acquisition and relocation.</w:t>
      </w:r>
    </w:p>
    <w:p w14:paraId="0E988669" w14:textId="77777777" w:rsidR="00F4588A" w:rsidRPr="00BF14BE" w:rsidRDefault="00F4588A" w:rsidP="00000005">
      <w:pPr>
        <w:pStyle w:val="ListParagraph"/>
        <w:numPr>
          <w:ilvl w:val="2"/>
          <w:numId w:val="83"/>
        </w:numPr>
        <w:ind w:left="1440"/>
      </w:pPr>
      <w:r w:rsidRPr="001D310E">
        <w:rPr>
          <w:b/>
          <w:bCs/>
        </w:rPr>
        <w:t>Timeframe</w:t>
      </w:r>
      <w:r w:rsidRPr="00BF14BE">
        <w:t xml:space="preserve">: </w:t>
      </w:r>
      <w:r>
        <w:t>Provide an anticipated time frame for p</w:t>
      </w:r>
      <w:r w:rsidRPr="00BF14BE">
        <w:t xml:space="preserve">rogram income </w:t>
      </w:r>
      <w:r>
        <w:t>expenditures.  Income received should be distributed within eighteen (</w:t>
      </w:r>
      <w:r w:rsidRPr="00BF14BE">
        <w:t>18</w:t>
      </w:r>
      <w:r>
        <w:t xml:space="preserve">) </w:t>
      </w:r>
      <w:r w:rsidRPr="00BF14BE">
        <w:t xml:space="preserve">months of </w:t>
      </w:r>
      <w:r>
        <w:t xml:space="preserve">collection </w:t>
      </w:r>
      <w:r w:rsidRPr="00BF14BE">
        <w:t xml:space="preserve">or </w:t>
      </w:r>
      <w:r>
        <w:t>the State may require it to be returned</w:t>
      </w:r>
      <w:r w:rsidRPr="00BF14BE">
        <w:t>.</w:t>
      </w:r>
    </w:p>
    <w:p w14:paraId="0C692677" w14:textId="77777777" w:rsidR="00F4588A" w:rsidRPr="00BF14BE" w:rsidRDefault="00F4588A" w:rsidP="00000005">
      <w:pPr>
        <w:pStyle w:val="ListParagraph"/>
        <w:numPr>
          <w:ilvl w:val="2"/>
          <w:numId w:val="83"/>
        </w:numPr>
        <w:ind w:left="1440"/>
      </w:pPr>
      <w:r w:rsidRPr="001D310E">
        <w:rPr>
          <w:b/>
          <w:bCs/>
        </w:rPr>
        <w:t>Return of Funds</w:t>
      </w:r>
      <w:r w:rsidRPr="00BF14BE">
        <w:t xml:space="preserve">: Provide written assurance that </w:t>
      </w:r>
      <w:r>
        <w:t xml:space="preserve">the recipient will return all unexpended funds and collectable accounts to the State in the event the State finds evidence of </w:t>
      </w:r>
      <w:r w:rsidRPr="00BF14BE">
        <w:t>cases of fraud, waste, mismanagement, or substantial non-compliance</w:t>
      </w:r>
      <w:r>
        <w:t xml:space="preserve"> with the PIP.</w:t>
      </w:r>
    </w:p>
    <w:p w14:paraId="38F55F2D" w14:textId="77777777" w:rsidR="00F4588A" w:rsidRPr="00BF14BE" w:rsidRDefault="00F4588A" w:rsidP="00000005">
      <w:pPr>
        <w:pStyle w:val="ListParagraph"/>
        <w:numPr>
          <w:ilvl w:val="2"/>
          <w:numId w:val="83"/>
        </w:numPr>
        <w:ind w:left="1440"/>
      </w:pPr>
      <w:r w:rsidRPr="001D310E">
        <w:rPr>
          <w:b/>
          <w:bCs/>
        </w:rPr>
        <w:t>Governing Body Approval:</w:t>
      </w:r>
      <w:r w:rsidRPr="00BF14BE">
        <w:t xml:space="preserve"> Include documentation that the PIP has been approved by the local governing body and legally binds the entity to its terms. Each page of the PIP must be initialed and dated by the authorized official.</w:t>
      </w:r>
    </w:p>
    <w:p w14:paraId="385100D0" w14:textId="6BF99B43" w:rsidR="00F4588A" w:rsidRPr="003F7D00" w:rsidRDefault="00F4588A" w:rsidP="00AE6BAD">
      <w:pPr>
        <w:pStyle w:val="CDBGDRsubheading2"/>
      </w:pPr>
      <w:r>
        <w:t xml:space="preserve"> </w:t>
      </w:r>
      <w:bookmarkStart w:id="18" w:name="_Toc226100888"/>
      <w:r w:rsidR="00AE6BAD">
        <w:t xml:space="preserve">3. </w:t>
      </w:r>
      <w:r w:rsidRPr="003F7D00">
        <w:t>Subrecipients</w:t>
      </w:r>
      <w:bookmarkEnd w:id="18"/>
    </w:p>
    <w:p w14:paraId="1698FFA3" w14:textId="77777777" w:rsidR="00F4588A" w:rsidRPr="003F7D00" w:rsidRDefault="00F4588A" w:rsidP="00000005">
      <w:r w:rsidRPr="003F7D00">
        <w:t xml:space="preserve">If program income is to be retained by a subrecipient, the above information must identify and describe the role of the subrecipient, as appropriate. Additionally, the subrecipient's governing board must approve the PIP and the subrecipient's participation. </w:t>
      </w:r>
    </w:p>
    <w:p w14:paraId="0693BC0D" w14:textId="77777777" w:rsidR="00F4588A" w:rsidRPr="003F7D00" w:rsidRDefault="00F4588A" w:rsidP="00000005">
      <w:r w:rsidRPr="003F7D00">
        <w:t xml:space="preserve">Such approval must legally bind the subrecipient to perform in accordance with the provisions of the PIP and be submitted in writing to DHSEM along with the PIP. It is a federal requirement that a subrecipient be governed by the CDBG-DR regulations, as set forth by HUD, in the same manner and to the same extent as the recipient. In any case, the unit of general local government remains responsible for ensuring compliance with the PIP and is liable for any misuse of program income funds. </w:t>
      </w:r>
    </w:p>
    <w:p w14:paraId="6CA1FC29" w14:textId="75832406" w:rsidR="00F4588A" w:rsidRPr="003F7D00" w:rsidRDefault="00175FE1" w:rsidP="00175FE1">
      <w:pPr>
        <w:pStyle w:val="CDBGDRsubheading2"/>
      </w:pPr>
      <w:bookmarkStart w:id="19" w:name="_Toc226100889"/>
      <w:r>
        <w:t xml:space="preserve">4. </w:t>
      </w:r>
      <w:r w:rsidR="00F4588A" w:rsidRPr="001441A9">
        <w:t>Waivers</w:t>
      </w:r>
      <w:bookmarkEnd w:id="19"/>
    </w:p>
    <w:p w14:paraId="1D53AF00" w14:textId="77777777" w:rsidR="00F4588A" w:rsidRPr="00BF14BE" w:rsidRDefault="00F4588A" w:rsidP="00175FE1">
      <w:r w:rsidRPr="003F7D00">
        <w:t>The State may</w:t>
      </w:r>
      <w:r w:rsidRPr="005D7787">
        <w:t xml:space="preserve"> waive or modify </w:t>
      </w:r>
      <w:r w:rsidRPr="003F7D00">
        <w:t xml:space="preserve">requirements of this chapter </w:t>
      </w:r>
      <w:r w:rsidRPr="005D7787">
        <w:rPr>
          <w:lang w:eastAsia="en-US"/>
        </w:rPr>
        <w:t xml:space="preserve">when it determines that allowing the program income to be retained will promote the more efficient administration of the State's CDBG-DR program and/or further the accomplishment of the State's objectives. </w:t>
      </w:r>
      <w:r w:rsidRPr="005D7787">
        <w:t xml:space="preserve">However, </w:t>
      </w:r>
      <w:r w:rsidRPr="003F7D00">
        <w:t>the State</w:t>
      </w:r>
      <w:r w:rsidRPr="005D7787">
        <w:t xml:space="preserve"> </w:t>
      </w:r>
      <w:r w:rsidRPr="003F7D00">
        <w:t>cannot</w:t>
      </w:r>
      <w:r w:rsidRPr="005D7787">
        <w:t xml:space="preserve"> waive HUD or other federal regulatory requirements governing program income.</w:t>
      </w:r>
    </w:p>
    <w:p w14:paraId="2E6D6174" w14:textId="270B0616" w:rsidR="00F4588A" w:rsidRPr="003F7D00" w:rsidRDefault="00175FE1" w:rsidP="00175FE1">
      <w:pPr>
        <w:pStyle w:val="CDBGDRsubheading2"/>
      </w:pPr>
      <w:bookmarkStart w:id="20" w:name="_Toc226100890"/>
      <w:r>
        <w:t xml:space="preserve">5. </w:t>
      </w:r>
      <w:r w:rsidR="00F4588A" w:rsidRPr="003F7D00">
        <w:t>Length of Applicability</w:t>
      </w:r>
      <w:bookmarkEnd w:id="20"/>
    </w:p>
    <w:p w14:paraId="229EABB7" w14:textId="35405970" w:rsidR="006A729B" w:rsidRDefault="00F4588A" w:rsidP="00175FE1">
      <w:r w:rsidRPr="003F7D00">
        <w:t xml:space="preserve">The accounting provisions and "use of funds" described in an approved PIP continue to be applicable </w:t>
      </w:r>
      <w:proofErr w:type="gramStart"/>
      <w:r w:rsidRPr="003F7D00">
        <w:t>as long as</w:t>
      </w:r>
      <w:proofErr w:type="gramEnd"/>
      <w:r w:rsidRPr="003F7D00">
        <w:t xml:space="preserve"> program income funds are received and/or distributed. Appropriate </w:t>
      </w:r>
      <w:r w:rsidRPr="003F7D00">
        <w:lastRenderedPageBreak/>
        <w:t>documentation regarding the "use of funds" must be maintained along with the appropriate accounting documents for this period as well.</w:t>
      </w:r>
    </w:p>
    <w:p w14:paraId="5C16D9AD" w14:textId="22DA8F34" w:rsidR="00032E59" w:rsidRPr="0079512F" w:rsidRDefault="00032E59" w:rsidP="00175FE1">
      <w:pPr>
        <w:pStyle w:val="CDBGDRsubheading"/>
      </w:pPr>
      <w:bookmarkStart w:id="21" w:name="_Toc199836096"/>
      <w:bookmarkStart w:id="22" w:name="_Toc226100891"/>
      <w:r w:rsidRPr="0079512F">
        <w:t>T</w:t>
      </w:r>
      <w:bookmarkEnd w:id="21"/>
      <w:r w:rsidR="00175FE1">
        <w:t>ransfer of Program Income</w:t>
      </w:r>
      <w:bookmarkEnd w:id="22"/>
    </w:p>
    <w:p w14:paraId="73A9ABF1" w14:textId="77777777" w:rsidR="00032E59" w:rsidRPr="003F7D00" w:rsidRDefault="00032E59" w:rsidP="00175FE1">
      <w:r w:rsidRPr="003F7D00">
        <w:t xml:space="preserve">Notwithstanding other provisions of the applicable Federal Register Notice(s), the state may transfer program income before closeout of the grant that generated the program income to its own annual CDBG program or to any annual CDBG-funded activities administered by a unit of general local government or Indian Tribe within the state. </w:t>
      </w:r>
    </w:p>
    <w:p w14:paraId="6FF07C68" w14:textId="389F19B4" w:rsidR="00032E59" w:rsidRPr="003F7D00" w:rsidRDefault="00032E59" w:rsidP="00175FE1">
      <w:r w:rsidRPr="003F7D00">
        <w:t xml:space="preserve">Program income on hand at the state or with its subrecipients at the time of grant closeout by HUD, and program income received by the state after such grant closeout shall be program income to the most recent annual CDBG program grant of the state. </w:t>
      </w:r>
    </w:p>
    <w:p w14:paraId="260D3280" w14:textId="5CD87939" w:rsidR="00032E59" w:rsidRDefault="00032E59" w:rsidP="00175FE1">
      <w:r w:rsidRPr="003F7D00">
        <w:t>While the calendar cap allowable program income is $35,000 there is no maximum overall program income limit for the life of the CDBG-DR funded program/project.  The maximum amount of program income used for public service activities cannot exceed fifteen (15%) of the program income earned, that is the combined CDBG-DR grant amount and the prior year’s program income.  However, unused program income may be added to the usual normal allotted CDBG funding awarded to the state and its municipalities.</w:t>
      </w:r>
    </w:p>
    <w:p w14:paraId="2019A8F9" w14:textId="4F1237F2" w:rsidR="00032E59" w:rsidRPr="004B25DC" w:rsidRDefault="00032E59" w:rsidP="00175FE1">
      <w:r w:rsidRPr="00100F65">
        <w:t xml:space="preserve">Additionally, no more than five percent (5%) of total program income may be used for administrative purposes. This cap ensures that </w:t>
      </w:r>
      <w:proofErr w:type="gramStart"/>
      <w:r w:rsidRPr="00100F65">
        <w:t>the majority of</w:t>
      </w:r>
      <w:proofErr w:type="gramEnd"/>
      <w:r w:rsidRPr="00100F65">
        <w:t xml:space="preserve"> program income is directed toward eligible program activities and public service delivery, in alignment with HUD guidance and CDBG-DR program goals.</w:t>
      </w:r>
    </w:p>
    <w:p w14:paraId="1374245D" w14:textId="6F625E27" w:rsidR="00032E59" w:rsidRPr="00BF14BE" w:rsidRDefault="00032E59" w:rsidP="00175FE1">
      <w:pPr>
        <w:pStyle w:val="CDBGDRsubheading"/>
      </w:pPr>
      <w:bookmarkStart w:id="23" w:name="_Toc199836097"/>
      <w:bookmarkStart w:id="24" w:name="_Toc226100892"/>
      <w:r w:rsidRPr="003F7D00">
        <w:t>R</w:t>
      </w:r>
      <w:bookmarkEnd w:id="23"/>
      <w:r w:rsidR="00175FE1">
        <w:t>evolving Funds</w:t>
      </w:r>
      <w:bookmarkEnd w:id="24"/>
    </w:p>
    <w:p w14:paraId="69A3B755" w14:textId="77777777" w:rsidR="00032E59" w:rsidRPr="00E754FA" w:rsidRDefault="00032E59" w:rsidP="00175FE1">
      <w:r w:rsidRPr="00B46B5B">
        <w:t>A revolving fund is a separate fund (with a set of accounts that are independent of other program accounts) established to carry out specific activities that, in turn, generate payments to the fund for use in carrying out such activities.</w:t>
      </w:r>
      <w:r>
        <w:t xml:space="preserve"> In addition, the use of</w:t>
      </w:r>
      <w:r w:rsidRPr="00B46B5B">
        <w:t xml:space="preserve"> </w:t>
      </w:r>
      <w:r>
        <w:t>r</w:t>
      </w:r>
      <w:r w:rsidRPr="00E754FA">
        <w:t>evolving funds must be authorized in the CDBG-DR Action Plan or Substantial Amendment approved by HUD</w:t>
      </w:r>
      <w:r>
        <w:t>.</w:t>
      </w:r>
    </w:p>
    <w:p w14:paraId="48BD36E2" w14:textId="77777777" w:rsidR="00032E59" w:rsidRPr="00B46B5B" w:rsidRDefault="00032E59" w:rsidP="00175FE1">
      <w:r w:rsidRPr="00B46B5B">
        <w:t>Under limited circumstances, DHSEM may approve the use of CDBG program income for the purpose of capitalizing a revolving fund for specific, identified activities. Revolving funds are typically established to continue housing rehabilitation or economic development activities.</w:t>
      </w:r>
    </w:p>
    <w:p w14:paraId="1DEF515F" w14:textId="77777777" w:rsidR="00032E59" w:rsidRPr="00B46B5B" w:rsidRDefault="00032E59" w:rsidP="00175FE1">
      <w:r w:rsidRPr="00B46B5B">
        <w:t>Payments to a revolving fund are program income and must be substantially disbursed from the revolving fund before additional grant funds are drawn for revolving fund activities. Such program income is not required to be disbursed for non-revolving fund activities.</w:t>
      </w:r>
    </w:p>
    <w:p w14:paraId="0111781E" w14:textId="77777777" w:rsidR="00032E59" w:rsidRPr="00B46B5B" w:rsidRDefault="00032E59" w:rsidP="00175FE1">
      <w:r w:rsidRPr="00B46B5B">
        <w:t>A revolving fund established by either the state or unit of general local government shall not be directly funded or capitalized with grant funds.</w:t>
      </w:r>
    </w:p>
    <w:p w14:paraId="1639B8C5" w14:textId="0DA48490" w:rsidR="00032E59" w:rsidRPr="003F7D00" w:rsidRDefault="00175FE1" w:rsidP="00175FE1">
      <w:pPr>
        <w:pStyle w:val="CDBGDRsubheading2"/>
      </w:pPr>
      <w:bookmarkStart w:id="25" w:name="_Toc226100893"/>
      <w:r>
        <w:lastRenderedPageBreak/>
        <w:t xml:space="preserve">1. </w:t>
      </w:r>
      <w:r w:rsidR="00032E59" w:rsidRPr="001441A9">
        <w:t>Applicable</w:t>
      </w:r>
      <w:r w:rsidR="00032E59" w:rsidRPr="003F7D00">
        <w:t xml:space="preserve"> Requirements</w:t>
      </w:r>
      <w:bookmarkEnd w:id="25"/>
    </w:p>
    <w:p w14:paraId="3F7214F1" w14:textId="77777777" w:rsidR="00032E59" w:rsidRPr="00BF14BE" w:rsidRDefault="00032E59" w:rsidP="00175FE1">
      <w:r w:rsidRPr="00BF14BE">
        <w:t>If the revolving fund is established to continue the activities of the grant which generated the program income, the revolving fund is subject to all the requirements of this document and all applicable federal rules, regulations, and guidance (i.e., Title I, State policies, etc.), as well as the PIP, regardless of whether the grant was open or closed at the time the funds are received.</w:t>
      </w:r>
    </w:p>
    <w:p w14:paraId="169A2973" w14:textId="77777777" w:rsidR="00032E59" w:rsidRDefault="00032E59" w:rsidP="00175FE1">
      <w:r w:rsidRPr="00BF14BE">
        <w:t xml:space="preserve">If the revolving fund is established to carry out income generating activities that were not included in the grant and no income was generated by the revolving fund before the grant was fully programmatically closed out and the recipient has no other open CDBG grant from the State, then </w:t>
      </w:r>
    </w:p>
    <w:p w14:paraId="3334CBF0" w14:textId="77777777" w:rsidR="00032E59" w:rsidRPr="00BF14BE" w:rsidRDefault="00032E59" w:rsidP="00175FE1">
      <w:proofErr w:type="gramStart"/>
      <w:r w:rsidRPr="00BF14BE">
        <w:t>the</w:t>
      </w:r>
      <w:proofErr w:type="gramEnd"/>
      <w:r w:rsidRPr="00BF14BE">
        <w:t xml:space="preserve"> revolving fund is not subject to the provisions of this document except that the accountability and "use of funds" provisions of the PIP apply.</w:t>
      </w:r>
    </w:p>
    <w:p w14:paraId="0B8081A5" w14:textId="5AABFDA8" w:rsidR="00032E59" w:rsidRPr="003F7D00" w:rsidRDefault="00175FE1" w:rsidP="00175FE1">
      <w:pPr>
        <w:pStyle w:val="CDBGDRsubheading2"/>
      </w:pPr>
      <w:bookmarkStart w:id="26" w:name="_Toc226100894"/>
      <w:r>
        <w:t xml:space="preserve">2. </w:t>
      </w:r>
      <w:r w:rsidR="00032E59" w:rsidRPr="003F7D00">
        <w:t>Written Guidelines</w:t>
      </w:r>
      <w:bookmarkEnd w:id="26"/>
    </w:p>
    <w:p w14:paraId="5BFA470B" w14:textId="77777777" w:rsidR="00032E59" w:rsidRPr="00BF14BE" w:rsidRDefault="00032E59" w:rsidP="00175FE1">
      <w:r w:rsidRPr="00BF14BE">
        <w:t>DHSEM requires that written guidelines and procedures be developed for the administration of a revolving fund.</w:t>
      </w:r>
    </w:p>
    <w:p w14:paraId="2B84625D" w14:textId="77777777" w:rsidR="00032E59" w:rsidRPr="00BF14BE" w:rsidRDefault="00032E59" w:rsidP="00175FE1">
      <w:r w:rsidRPr="00BF14BE">
        <w:t>The local governing body must approve the written revolving fund guidelines. In addition, any substantive changes to local revolving fund guidelines must be submitted to DHSEM prior to implementation. Failure to submit local revolving fund policies and procedures in a timely manner could result in the recapture of program income by the State and may delay the approval of PIPs submitted which request retention of program income at the local level.</w:t>
      </w:r>
    </w:p>
    <w:p w14:paraId="10BE5CCF" w14:textId="56B16A26" w:rsidR="00032E59" w:rsidRPr="003F7D00" w:rsidRDefault="00175FE1" w:rsidP="00175FE1">
      <w:pPr>
        <w:pStyle w:val="CDBGDRsubheading2"/>
      </w:pPr>
      <w:bookmarkStart w:id="27" w:name="_Toc226100895"/>
      <w:r>
        <w:t xml:space="preserve">3. </w:t>
      </w:r>
      <w:r w:rsidR="00032E59" w:rsidRPr="003F7D00">
        <w:t>Minimum Requirements</w:t>
      </w:r>
      <w:bookmarkEnd w:id="27"/>
    </w:p>
    <w:p w14:paraId="71FB2E90" w14:textId="77777777" w:rsidR="00032E59" w:rsidRPr="00BF14BE" w:rsidRDefault="00032E59" w:rsidP="00175FE1">
      <w:r w:rsidRPr="00BF14BE">
        <w:t>Administration of a local revolving fund involves three primary areas of responsibility:</w:t>
      </w:r>
    </w:p>
    <w:p w14:paraId="4C364173" w14:textId="77777777" w:rsidR="00032E59" w:rsidRPr="00BF14BE" w:rsidRDefault="00032E59" w:rsidP="00175FE1">
      <w:pPr>
        <w:pStyle w:val="ListParagraph"/>
        <w:numPr>
          <w:ilvl w:val="0"/>
          <w:numId w:val="84"/>
        </w:numPr>
      </w:pPr>
      <w:r w:rsidRPr="00BF14BE">
        <w:t>Loan review, selection, and approval.</w:t>
      </w:r>
    </w:p>
    <w:p w14:paraId="5879AB6C" w14:textId="77777777" w:rsidR="00032E59" w:rsidRPr="00BF14BE" w:rsidRDefault="00032E59" w:rsidP="00175FE1">
      <w:pPr>
        <w:pStyle w:val="ListParagraph"/>
        <w:numPr>
          <w:ilvl w:val="0"/>
          <w:numId w:val="84"/>
        </w:numPr>
      </w:pPr>
      <w:r w:rsidRPr="00BF14BE">
        <w:t>Maintaining a financial management system.</w:t>
      </w:r>
    </w:p>
    <w:p w14:paraId="4EB2357C" w14:textId="77777777" w:rsidR="00032E59" w:rsidRPr="00BF14BE" w:rsidRDefault="00032E59" w:rsidP="00175FE1">
      <w:pPr>
        <w:pStyle w:val="ListParagraph"/>
        <w:numPr>
          <w:ilvl w:val="0"/>
          <w:numId w:val="84"/>
        </w:numPr>
      </w:pPr>
      <w:r w:rsidRPr="00BF14BE">
        <w:t>Loan services and monitoring.</w:t>
      </w:r>
    </w:p>
    <w:p w14:paraId="25BABB6D" w14:textId="77777777" w:rsidR="00032E59" w:rsidRPr="00BF14BE" w:rsidRDefault="00032E59" w:rsidP="00175FE1">
      <w:r w:rsidRPr="00BF14BE">
        <w:t>At a minimum, the written revolving fund guidelines should include the following elements that address the primary areas of responsibility:</w:t>
      </w:r>
    </w:p>
    <w:p w14:paraId="07B51539" w14:textId="77777777" w:rsidR="00032E59" w:rsidRPr="00BF14BE" w:rsidRDefault="00032E59" w:rsidP="00175FE1">
      <w:pPr>
        <w:pStyle w:val="ListParagraph"/>
        <w:numPr>
          <w:ilvl w:val="0"/>
          <w:numId w:val="85"/>
        </w:numPr>
      </w:pPr>
      <w:r w:rsidRPr="00BF14BE">
        <w:t>Establishment of revolving fund goals and objectives.</w:t>
      </w:r>
    </w:p>
    <w:p w14:paraId="48FBF044" w14:textId="77777777" w:rsidR="00032E59" w:rsidRPr="00BF14BE" w:rsidRDefault="00032E59" w:rsidP="00175FE1">
      <w:pPr>
        <w:pStyle w:val="ListParagraph"/>
        <w:numPr>
          <w:ilvl w:val="0"/>
          <w:numId w:val="85"/>
        </w:numPr>
      </w:pPr>
      <w:r w:rsidRPr="00BF14BE">
        <w:t>Eligibility requirements:</w:t>
      </w:r>
    </w:p>
    <w:p w14:paraId="043D4244" w14:textId="77777777" w:rsidR="00032E59" w:rsidRPr="00BF14BE" w:rsidRDefault="00032E59" w:rsidP="00175FE1">
      <w:pPr>
        <w:pStyle w:val="ListParagraph"/>
        <w:numPr>
          <w:ilvl w:val="1"/>
          <w:numId w:val="85"/>
        </w:numPr>
        <w:ind w:left="1080"/>
      </w:pPr>
      <w:r w:rsidRPr="00BF14BE">
        <w:t>Eligible applicants</w:t>
      </w:r>
    </w:p>
    <w:p w14:paraId="3D23CAD9" w14:textId="77777777" w:rsidR="00032E59" w:rsidRPr="00BF14BE" w:rsidRDefault="00032E59" w:rsidP="00175FE1">
      <w:pPr>
        <w:pStyle w:val="ListParagraph"/>
        <w:numPr>
          <w:ilvl w:val="1"/>
          <w:numId w:val="85"/>
        </w:numPr>
        <w:ind w:left="1080"/>
      </w:pPr>
      <w:r w:rsidRPr="00BF14BE">
        <w:t>Eligible and ineligible activities</w:t>
      </w:r>
    </w:p>
    <w:p w14:paraId="2129BDC0" w14:textId="77777777" w:rsidR="00032E59" w:rsidRPr="00BF14BE" w:rsidRDefault="00032E59" w:rsidP="00175FE1">
      <w:pPr>
        <w:pStyle w:val="ListParagraph"/>
        <w:numPr>
          <w:ilvl w:val="1"/>
          <w:numId w:val="85"/>
        </w:numPr>
        <w:ind w:left="1080"/>
      </w:pPr>
      <w:r w:rsidRPr="00BF14BE">
        <w:t>Eligible types of loans</w:t>
      </w:r>
    </w:p>
    <w:p w14:paraId="59613D33" w14:textId="77777777" w:rsidR="00032E59" w:rsidRPr="00BF14BE" w:rsidRDefault="00032E59" w:rsidP="003B41CF">
      <w:pPr>
        <w:pStyle w:val="ListParagraph"/>
        <w:numPr>
          <w:ilvl w:val="2"/>
          <w:numId w:val="85"/>
        </w:numPr>
        <w:ind w:left="1440"/>
      </w:pPr>
      <w:r w:rsidRPr="00BF14BE">
        <w:t>Loan review, selection, and approval.</w:t>
      </w:r>
    </w:p>
    <w:p w14:paraId="0275AE30" w14:textId="77777777" w:rsidR="00032E59" w:rsidRPr="00BF14BE" w:rsidRDefault="00032E59" w:rsidP="003B41CF">
      <w:pPr>
        <w:pStyle w:val="ListParagraph"/>
        <w:numPr>
          <w:ilvl w:val="1"/>
          <w:numId w:val="85"/>
        </w:numPr>
        <w:ind w:left="1080"/>
      </w:pPr>
      <w:r w:rsidRPr="00BF14BE">
        <w:t>Loan review committee:</w:t>
      </w:r>
    </w:p>
    <w:p w14:paraId="77A8270C" w14:textId="77777777" w:rsidR="00032E59" w:rsidRPr="00BF14BE" w:rsidRDefault="00032E59" w:rsidP="00516A5B">
      <w:pPr>
        <w:pStyle w:val="ListParagraph"/>
        <w:numPr>
          <w:ilvl w:val="2"/>
          <w:numId w:val="85"/>
        </w:numPr>
        <w:ind w:left="1440"/>
      </w:pPr>
      <w:r w:rsidRPr="00BF14BE">
        <w:lastRenderedPageBreak/>
        <w:t xml:space="preserve">§ Members and </w:t>
      </w:r>
      <w:proofErr w:type="gramStart"/>
      <w:r w:rsidRPr="00BF14BE">
        <w:t>terms</w:t>
      </w:r>
      <w:proofErr w:type="gramEnd"/>
    </w:p>
    <w:p w14:paraId="08EEFFBC" w14:textId="77777777" w:rsidR="00032E59" w:rsidRPr="00BF14BE" w:rsidRDefault="00032E59" w:rsidP="00516A5B">
      <w:pPr>
        <w:pStyle w:val="ListParagraph"/>
        <w:numPr>
          <w:ilvl w:val="2"/>
          <w:numId w:val="85"/>
        </w:numPr>
        <w:ind w:left="1440"/>
      </w:pPr>
      <w:r w:rsidRPr="00BF14BE">
        <w:t>§ Procedures and by-laws</w:t>
      </w:r>
    </w:p>
    <w:p w14:paraId="53D589F7" w14:textId="77777777" w:rsidR="00032E59" w:rsidRPr="00BF14BE" w:rsidRDefault="00032E59" w:rsidP="00175FE1">
      <w:pPr>
        <w:pStyle w:val="ListParagraph"/>
        <w:numPr>
          <w:ilvl w:val="0"/>
          <w:numId w:val="85"/>
        </w:numPr>
      </w:pPr>
      <w:r w:rsidRPr="00BF14BE">
        <w:t>Application requirements:</w:t>
      </w:r>
    </w:p>
    <w:p w14:paraId="421AAB30" w14:textId="77777777" w:rsidR="00032E59" w:rsidRPr="00BF14BE" w:rsidRDefault="00032E59" w:rsidP="00664FE0">
      <w:pPr>
        <w:pStyle w:val="ListParagraph"/>
        <w:numPr>
          <w:ilvl w:val="1"/>
          <w:numId w:val="85"/>
        </w:numPr>
        <w:ind w:left="1080"/>
      </w:pPr>
      <w:r w:rsidRPr="00BF14BE">
        <w:t>Justification of need</w:t>
      </w:r>
    </w:p>
    <w:p w14:paraId="14261DD7" w14:textId="77777777" w:rsidR="00032E59" w:rsidRPr="00BF14BE" w:rsidRDefault="00032E59" w:rsidP="00664FE0">
      <w:pPr>
        <w:pStyle w:val="ListParagraph"/>
        <w:numPr>
          <w:ilvl w:val="1"/>
          <w:numId w:val="85"/>
        </w:numPr>
        <w:ind w:left="1080"/>
      </w:pPr>
      <w:r w:rsidRPr="00BF14BE">
        <w:t>Beneficiaries</w:t>
      </w:r>
    </w:p>
    <w:p w14:paraId="15538CF0" w14:textId="77777777" w:rsidR="00032E59" w:rsidRPr="00BF14BE" w:rsidRDefault="00032E59" w:rsidP="00664FE0">
      <w:pPr>
        <w:pStyle w:val="ListParagraph"/>
        <w:numPr>
          <w:ilvl w:val="1"/>
          <w:numId w:val="85"/>
        </w:numPr>
        <w:ind w:left="1080"/>
      </w:pPr>
      <w:proofErr w:type="gramStart"/>
      <w:r w:rsidRPr="00BF14BE">
        <w:t>Appropriateness</w:t>
      </w:r>
      <w:proofErr w:type="gramEnd"/>
      <w:r w:rsidRPr="00BF14BE">
        <w:t xml:space="preserve"> documentation</w:t>
      </w:r>
    </w:p>
    <w:p w14:paraId="41527FC5" w14:textId="77777777" w:rsidR="00032E59" w:rsidRPr="00BF14BE" w:rsidRDefault="00032E59" w:rsidP="00664FE0">
      <w:pPr>
        <w:pStyle w:val="ListParagraph"/>
        <w:numPr>
          <w:ilvl w:val="1"/>
          <w:numId w:val="85"/>
        </w:numPr>
        <w:ind w:left="1080"/>
      </w:pPr>
      <w:r w:rsidRPr="00BF14BE">
        <w:t>Certifications</w:t>
      </w:r>
    </w:p>
    <w:p w14:paraId="14FC8555" w14:textId="77777777" w:rsidR="00032E59" w:rsidRPr="00BF14BE" w:rsidRDefault="00032E59" w:rsidP="00175FE1">
      <w:pPr>
        <w:pStyle w:val="ListParagraph"/>
        <w:numPr>
          <w:ilvl w:val="0"/>
          <w:numId w:val="85"/>
        </w:numPr>
      </w:pPr>
      <w:r w:rsidRPr="00BF14BE">
        <w:t>Revolving fund operating and management procedures:</w:t>
      </w:r>
    </w:p>
    <w:p w14:paraId="3693BC69" w14:textId="77777777" w:rsidR="00032E59" w:rsidRPr="00BF14BE" w:rsidRDefault="00032E59" w:rsidP="00664FE0">
      <w:pPr>
        <w:pStyle w:val="ListParagraph"/>
        <w:numPr>
          <w:ilvl w:val="1"/>
          <w:numId w:val="85"/>
        </w:numPr>
        <w:ind w:left="1080"/>
      </w:pPr>
      <w:r w:rsidRPr="00BF14BE">
        <w:t>Accounting system</w:t>
      </w:r>
    </w:p>
    <w:p w14:paraId="5CAFDA44" w14:textId="77777777" w:rsidR="00032E59" w:rsidRPr="00BF14BE" w:rsidRDefault="00032E59" w:rsidP="00664FE0">
      <w:pPr>
        <w:pStyle w:val="ListParagraph"/>
        <w:numPr>
          <w:ilvl w:val="1"/>
          <w:numId w:val="85"/>
        </w:numPr>
        <w:ind w:left="1080"/>
      </w:pPr>
      <w:r w:rsidRPr="00BF14BE">
        <w:t>Reporting and recordkeeping</w:t>
      </w:r>
    </w:p>
    <w:p w14:paraId="61553F8A" w14:textId="77777777" w:rsidR="00032E59" w:rsidRPr="00BF14BE" w:rsidRDefault="00032E59" w:rsidP="00664FE0">
      <w:pPr>
        <w:pStyle w:val="ListParagraph"/>
        <w:numPr>
          <w:ilvl w:val="1"/>
          <w:numId w:val="85"/>
        </w:numPr>
        <w:ind w:left="1080"/>
      </w:pPr>
      <w:r w:rsidRPr="00BF14BE">
        <w:t>Loan approval, documentation, disbursement and servicing</w:t>
      </w:r>
    </w:p>
    <w:p w14:paraId="1E736CFF" w14:textId="77777777" w:rsidR="00032E59" w:rsidRPr="00BF14BE" w:rsidRDefault="00032E59" w:rsidP="00664FE0">
      <w:pPr>
        <w:pStyle w:val="ListParagraph"/>
        <w:numPr>
          <w:ilvl w:val="1"/>
          <w:numId w:val="85"/>
        </w:numPr>
        <w:ind w:left="1080"/>
      </w:pPr>
      <w:r w:rsidRPr="00BF14BE">
        <w:t>Title I compliance and monitoring</w:t>
      </w:r>
    </w:p>
    <w:p w14:paraId="4D2940A3" w14:textId="77777777" w:rsidR="00032E59" w:rsidRPr="00BF14BE" w:rsidRDefault="00032E59" w:rsidP="00664FE0">
      <w:pPr>
        <w:pStyle w:val="ListParagraph"/>
        <w:numPr>
          <w:ilvl w:val="1"/>
          <w:numId w:val="85"/>
        </w:numPr>
        <w:ind w:left="1080"/>
      </w:pPr>
      <w:r w:rsidRPr="00BF14BE">
        <w:t>Administrative staffing, costs and fees</w:t>
      </w:r>
    </w:p>
    <w:p w14:paraId="42A18A6D" w14:textId="77777777" w:rsidR="00032E59" w:rsidRPr="00BF14BE" w:rsidRDefault="00032E59" w:rsidP="00664FE0">
      <w:pPr>
        <w:pStyle w:val="ListParagraph"/>
        <w:numPr>
          <w:ilvl w:val="1"/>
          <w:numId w:val="85"/>
        </w:numPr>
        <w:ind w:left="1080"/>
      </w:pPr>
      <w:r w:rsidRPr="00BF14BE">
        <w:t>Audits</w:t>
      </w:r>
    </w:p>
    <w:p w14:paraId="4A484FF0" w14:textId="77777777" w:rsidR="00032E59" w:rsidRPr="00BF14BE" w:rsidRDefault="00032E59" w:rsidP="00664FE0">
      <w:pPr>
        <w:pStyle w:val="ListParagraph"/>
        <w:numPr>
          <w:ilvl w:val="1"/>
          <w:numId w:val="85"/>
        </w:numPr>
        <w:ind w:left="1080"/>
      </w:pPr>
      <w:r w:rsidRPr="00BF14BE">
        <w:t>Conflict of interest</w:t>
      </w:r>
    </w:p>
    <w:p w14:paraId="532F89F2" w14:textId="6C8DE415" w:rsidR="00032E59" w:rsidRPr="003F7D00" w:rsidRDefault="00664FE0" w:rsidP="00664FE0">
      <w:pPr>
        <w:pStyle w:val="CDBGDRsubheading2"/>
      </w:pPr>
      <w:bookmarkStart w:id="28" w:name="_Toc226100896"/>
      <w:r>
        <w:t xml:space="preserve">4. </w:t>
      </w:r>
      <w:r w:rsidR="00032E59" w:rsidRPr="003F7D00">
        <w:t>Monitoring</w:t>
      </w:r>
      <w:bookmarkEnd w:id="28"/>
    </w:p>
    <w:p w14:paraId="644AAE15" w14:textId="3F59DFA4" w:rsidR="00032E59" w:rsidRPr="000C523E" w:rsidRDefault="00032E59" w:rsidP="00664FE0">
      <w:r w:rsidRPr="00BF14BE">
        <w:t>Revolving funds will be monitored periodically by DHSEM to ensure compliance with all Federal and State requirements. When establishing a revolving fund, a unit of local government must agree to return all unexpended funds and collectable accounts to the State in the event of fraud, waste, or mismanagement and/or substantial non-compliance with the local revolving fund guidelines.</w:t>
      </w:r>
    </w:p>
    <w:p w14:paraId="0E1F28D1" w14:textId="6759233E" w:rsidR="0037120B" w:rsidRDefault="0037120B" w:rsidP="00194EFC">
      <w:pPr>
        <w:pStyle w:val="CDBGDRHeading"/>
      </w:pPr>
      <w:bookmarkStart w:id="29" w:name="_Toc226100897"/>
      <w:r>
        <w:t>TRACKING PROGRAM INCOME</w:t>
      </w:r>
      <w:bookmarkEnd w:id="29"/>
    </w:p>
    <w:p w14:paraId="5C6D98DD" w14:textId="77777777" w:rsidR="0037120B" w:rsidRPr="00A14CF9" w:rsidRDefault="0037120B" w:rsidP="0037120B">
      <w:pPr>
        <w:rPr>
          <w:iCs/>
        </w:rPr>
      </w:pPr>
      <w:r w:rsidRPr="003E0A5E">
        <w:rPr>
          <w:rFonts w:eastAsia="Arial"/>
          <w:bCs/>
          <w:iCs/>
        </w:rPr>
        <w:t>Program income shall be identified at the point of receipt and tracked separately from grant funds within the program’s CDBG Local Account.</w:t>
      </w:r>
      <w:r w:rsidRPr="00A14CF9">
        <w:rPr>
          <w:iCs/>
        </w:rPr>
        <w:t xml:space="preserve"> </w:t>
      </w:r>
    </w:p>
    <w:p w14:paraId="48A64E6A" w14:textId="23D88D85" w:rsidR="0037120B" w:rsidRDefault="0037120B" w:rsidP="0037120B">
      <w:r>
        <w:t>All program income transactions shall be recorded with sufficient detail to identify the source, amount, date received, and associated activity or project. The program shall maintain a clear audit trail that links program income receipts to specific applicant files, activities, and funding sources. Tracking mechanisms shall be consistent with financial management standards outlined in 2 CFR 200.302(b), including requirements for accurate, current, and complete disclosure of financial results.</w:t>
      </w:r>
    </w:p>
    <w:p w14:paraId="313B7397" w14:textId="1FA98493" w:rsidR="00AA5764" w:rsidRDefault="00AA5764" w:rsidP="009C1568">
      <w:pPr>
        <w:pStyle w:val="CDBGDRHeading"/>
      </w:pPr>
      <w:bookmarkStart w:id="30" w:name="_Toc226100898"/>
      <w:r>
        <w:lastRenderedPageBreak/>
        <w:t>MONITORING</w:t>
      </w:r>
      <w:r w:rsidR="001C3718">
        <w:t xml:space="preserve"> AND OVERSIGHT PROCEDURES</w:t>
      </w:r>
      <w:bookmarkEnd w:id="30"/>
    </w:p>
    <w:p w14:paraId="2EA399B2" w14:textId="77777777" w:rsidR="00555BA1" w:rsidRDefault="00555BA1" w:rsidP="00555BA1">
      <w:r w:rsidRPr="00B46B5B">
        <w:t xml:space="preserve">DHSEM </w:t>
      </w:r>
      <w:r>
        <w:t xml:space="preserve">shall implement internal controls to ensure proper tracking, accounting, and reporting of program income. These controls shall include segregation of duties, periodic reconciliations, supervisory reviews, and QA/QC oversight.  </w:t>
      </w:r>
    </w:p>
    <w:p w14:paraId="48E7D634" w14:textId="77777777" w:rsidR="001A3DC9" w:rsidRDefault="001A3DC9" w:rsidP="001A3DC9">
      <w:r>
        <w:t xml:space="preserve">DHSEM </w:t>
      </w:r>
      <w:r w:rsidRPr="00B46B5B">
        <w:t>may conduct on-site monitoring of the use of program income and recordkeeping. The monitoring will ensure that program income is being reported accurately and will determine that all Federal and State requirements have been met. This monitoring may take place as part of other programmatic and financial monitoring or may be conducted separately.</w:t>
      </w:r>
      <w:r>
        <w:t xml:space="preserve"> </w:t>
      </w:r>
    </w:p>
    <w:p w14:paraId="65DE3991" w14:textId="1ADCE87E" w:rsidR="00AA5764" w:rsidRPr="00AD0EF3" w:rsidRDefault="00AA5764" w:rsidP="00AD0EF3">
      <w:pPr>
        <w:pStyle w:val="ListParagraph"/>
        <w:numPr>
          <w:ilvl w:val="0"/>
          <w:numId w:val="88"/>
        </w:numPr>
        <w:rPr>
          <w:b/>
          <w:bCs/>
          <w:i/>
          <w:iCs/>
        </w:rPr>
      </w:pPr>
      <w:r w:rsidRPr="00AD0EF3">
        <w:rPr>
          <w:b/>
          <w:bCs/>
          <w:i/>
          <w:iCs/>
        </w:rPr>
        <w:t xml:space="preserve">Ongoing </w:t>
      </w:r>
      <w:r w:rsidR="00420D00">
        <w:rPr>
          <w:b/>
          <w:bCs/>
          <w:i/>
          <w:iCs/>
        </w:rPr>
        <w:t>M</w:t>
      </w:r>
      <w:r w:rsidRPr="00AD0EF3">
        <w:rPr>
          <w:b/>
          <w:bCs/>
          <w:i/>
          <w:iCs/>
        </w:rPr>
        <w:t>onitoring</w:t>
      </w:r>
    </w:p>
    <w:p w14:paraId="0DACD210" w14:textId="34E57B87" w:rsidR="00AA5764" w:rsidRDefault="00AA5764" w:rsidP="00AA5764">
      <w:r>
        <w:t>The program shall implement continuous monitoring of program income to ensure all funds are:</w:t>
      </w:r>
    </w:p>
    <w:p w14:paraId="24523F22" w14:textId="24EC3EC8" w:rsidR="00AA5764" w:rsidRDefault="00AA5764" w:rsidP="00AA5764">
      <w:pPr>
        <w:pStyle w:val="ListParagraph"/>
        <w:numPr>
          <w:ilvl w:val="0"/>
          <w:numId w:val="90"/>
        </w:numPr>
      </w:pPr>
      <w:r>
        <w:t>Properly identified at receipt</w:t>
      </w:r>
    </w:p>
    <w:p w14:paraId="6D0D3FBD" w14:textId="13DB27F6" w:rsidR="00AA5764" w:rsidRDefault="00AA5764" w:rsidP="00AA5764">
      <w:pPr>
        <w:pStyle w:val="ListParagraph"/>
        <w:numPr>
          <w:ilvl w:val="0"/>
          <w:numId w:val="90"/>
        </w:numPr>
      </w:pPr>
      <w:r>
        <w:t>Accurately recorded in CDBG Local Account</w:t>
      </w:r>
    </w:p>
    <w:p w14:paraId="64260646" w14:textId="08D90190" w:rsidR="00AA5764" w:rsidRDefault="00AA5764" w:rsidP="00AA5764">
      <w:pPr>
        <w:pStyle w:val="ListParagraph"/>
        <w:numPr>
          <w:ilvl w:val="0"/>
          <w:numId w:val="90"/>
        </w:numPr>
      </w:pPr>
      <w:r>
        <w:t>Used for eligible CDBG-DR activities</w:t>
      </w:r>
    </w:p>
    <w:p w14:paraId="1854BCD9" w14:textId="4ACB8670" w:rsidR="00AA5764" w:rsidRDefault="00AA5764" w:rsidP="00AA5764">
      <w:pPr>
        <w:pStyle w:val="ListParagraph"/>
        <w:numPr>
          <w:ilvl w:val="0"/>
          <w:numId w:val="90"/>
        </w:numPr>
      </w:pPr>
      <w:r>
        <w:t>Reported in compliance with HUD requirements</w:t>
      </w:r>
    </w:p>
    <w:p w14:paraId="1202D099" w14:textId="01A2804A" w:rsidR="00AA5764" w:rsidRDefault="00AA5764" w:rsidP="00AA5764">
      <w:r>
        <w:t>Monitoring activities shall include:</w:t>
      </w:r>
    </w:p>
    <w:p w14:paraId="5109E733" w14:textId="6C114F16" w:rsidR="00AA5764" w:rsidRDefault="00AA5764" w:rsidP="00AA5764">
      <w:pPr>
        <w:pStyle w:val="ListParagraph"/>
        <w:numPr>
          <w:ilvl w:val="0"/>
          <w:numId w:val="91"/>
        </w:numPr>
      </w:pPr>
      <w:r>
        <w:t>Weekly review of program income receipts</w:t>
      </w:r>
    </w:p>
    <w:p w14:paraId="25DB387D" w14:textId="11CED508" w:rsidR="00AA5764" w:rsidRDefault="00AA5764" w:rsidP="00AA5764">
      <w:pPr>
        <w:pStyle w:val="ListParagraph"/>
        <w:numPr>
          <w:ilvl w:val="0"/>
          <w:numId w:val="91"/>
        </w:numPr>
      </w:pPr>
      <w:r>
        <w:t>Monthly reconciliation between financial and case management systems</w:t>
      </w:r>
    </w:p>
    <w:p w14:paraId="098DA114" w14:textId="4D8E5E1D" w:rsidR="00AA5764" w:rsidRDefault="00AA5764" w:rsidP="00AA5764">
      <w:pPr>
        <w:pStyle w:val="ListParagraph"/>
        <w:numPr>
          <w:ilvl w:val="0"/>
          <w:numId w:val="91"/>
        </w:numPr>
      </w:pPr>
      <w:r>
        <w:t>Quarterly validation prior to QPR submission</w:t>
      </w:r>
    </w:p>
    <w:p w14:paraId="794F3BA6" w14:textId="396F48B4" w:rsidR="00AA5764" w:rsidRDefault="00AA5764" w:rsidP="00AA5764">
      <w:pPr>
        <w:pStyle w:val="ListParagraph"/>
        <w:numPr>
          <w:ilvl w:val="0"/>
          <w:numId w:val="91"/>
        </w:numPr>
      </w:pPr>
      <w:r w:rsidRPr="00AA5764">
        <w:t>Periodic QA/QC file r</w:t>
      </w:r>
      <w:r w:rsidRPr="00AD0EF3">
        <w:t xml:space="preserve">eviews to ensure </w:t>
      </w:r>
      <w:r>
        <w:t>linkage</w:t>
      </w:r>
      <w:r w:rsidR="00134017">
        <w:t xml:space="preserve"> between program income and source documentation</w:t>
      </w:r>
    </w:p>
    <w:p w14:paraId="25D517B2" w14:textId="5E0B7002" w:rsidR="00134017" w:rsidRPr="00AD0EF3" w:rsidRDefault="00134017" w:rsidP="00134017">
      <w:pPr>
        <w:pStyle w:val="ListParagraph"/>
        <w:numPr>
          <w:ilvl w:val="0"/>
          <w:numId w:val="88"/>
        </w:numPr>
        <w:rPr>
          <w:b/>
          <w:bCs/>
          <w:i/>
          <w:iCs/>
        </w:rPr>
      </w:pPr>
      <w:r w:rsidRPr="00AD0EF3">
        <w:rPr>
          <w:b/>
          <w:bCs/>
          <w:i/>
          <w:iCs/>
        </w:rPr>
        <w:t>Internal Oversight Controls</w:t>
      </w:r>
    </w:p>
    <w:p w14:paraId="75397513" w14:textId="58372594" w:rsidR="00134017" w:rsidRDefault="00134017" w:rsidP="00134017">
      <w:r>
        <w:t>The program shall maintain internal controls to ensure:</w:t>
      </w:r>
    </w:p>
    <w:p w14:paraId="654BEAEE" w14:textId="31DC9681" w:rsidR="00134017" w:rsidRDefault="00134017" w:rsidP="00134017">
      <w:pPr>
        <w:pStyle w:val="ListParagraph"/>
        <w:numPr>
          <w:ilvl w:val="0"/>
          <w:numId w:val="92"/>
        </w:numPr>
      </w:pPr>
      <w:r>
        <w:t>Segregation of duties between receipts, recording, and approval</w:t>
      </w:r>
    </w:p>
    <w:p w14:paraId="573D32E8" w14:textId="7B740570" w:rsidR="00134017" w:rsidRDefault="00134017" w:rsidP="00134017">
      <w:pPr>
        <w:pStyle w:val="ListParagraph"/>
        <w:numPr>
          <w:ilvl w:val="0"/>
          <w:numId w:val="92"/>
        </w:numPr>
      </w:pPr>
      <w:r>
        <w:t>Supervisory review of all program income transactions</w:t>
      </w:r>
    </w:p>
    <w:p w14:paraId="10774701" w14:textId="37BE9BDA" w:rsidR="00134017" w:rsidRDefault="00134017" w:rsidP="00134017">
      <w:pPr>
        <w:pStyle w:val="ListParagraph"/>
        <w:numPr>
          <w:ilvl w:val="0"/>
          <w:numId w:val="92"/>
        </w:numPr>
      </w:pPr>
      <w:r>
        <w:t>Audit trail documentation for each transaction</w:t>
      </w:r>
    </w:p>
    <w:p w14:paraId="649B16BB" w14:textId="7528E483" w:rsidR="00134017" w:rsidRPr="00AD0EF3" w:rsidRDefault="00134017" w:rsidP="00AD0EF3">
      <w:pPr>
        <w:pStyle w:val="ListParagraph"/>
        <w:numPr>
          <w:ilvl w:val="0"/>
          <w:numId w:val="92"/>
        </w:numPr>
      </w:pPr>
      <w:r>
        <w:t>Restricted system access to financial records</w:t>
      </w:r>
    </w:p>
    <w:p w14:paraId="1EE2BC32" w14:textId="069B5723" w:rsidR="00134017" w:rsidRDefault="00134017" w:rsidP="00134017">
      <w:pPr>
        <w:pStyle w:val="ListParagraph"/>
        <w:numPr>
          <w:ilvl w:val="0"/>
          <w:numId w:val="88"/>
        </w:numPr>
        <w:rPr>
          <w:b/>
          <w:bCs/>
          <w:i/>
          <w:iCs/>
        </w:rPr>
      </w:pPr>
      <w:r w:rsidRPr="00AD0EF3">
        <w:rPr>
          <w:b/>
          <w:bCs/>
          <w:i/>
          <w:iCs/>
        </w:rPr>
        <w:t>Compliance Monitoring</w:t>
      </w:r>
    </w:p>
    <w:p w14:paraId="3764745B" w14:textId="46B1BBFC" w:rsidR="00134017" w:rsidRDefault="00134017" w:rsidP="00134017">
      <w:r>
        <w:t>The program shall conduct periodic compliance reviews to verify:</w:t>
      </w:r>
    </w:p>
    <w:p w14:paraId="6A672373" w14:textId="14FEEB3E" w:rsidR="00134017" w:rsidRDefault="00134017" w:rsidP="00134017">
      <w:pPr>
        <w:pStyle w:val="ListParagraph"/>
        <w:numPr>
          <w:ilvl w:val="0"/>
          <w:numId w:val="93"/>
        </w:numPr>
      </w:pPr>
      <w:r>
        <w:t>Program income is used before drawing additional grant funds (unless waived)</w:t>
      </w:r>
    </w:p>
    <w:p w14:paraId="5EBC8241" w14:textId="1F29759D" w:rsidR="00134017" w:rsidRDefault="00134017" w:rsidP="00134017">
      <w:pPr>
        <w:pStyle w:val="ListParagraph"/>
        <w:numPr>
          <w:ilvl w:val="0"/>
          <w:numId w:val="93"/>
        </w:numPr>
      </w:pPr>
      <w:r>
        <w:t>All expenditures meet eligibility requirements</w:t>
      </w:r>
    </w:p>
    <w:p w14:paraId="17294170" w14:textId="176CC9AA" w:rsidR="00134017" w:rsidRDefault="00134017" w:rsidP="00134017">
      <w:pPr>
        <w:pStyle w:val="ListParagraph"/>
        <w:numPr>
          <w:ilvl w:val="0"/>
          <w:numId w:val="93"/>
        </w:numPr>
      </w:pPr>
      <w:r>
        <w:t>DRGR reporting aligns with internal financial records</w:t>
      </w:r>
    </w:p>
    <w:p w14:paraId="18CE530A" w14:textId="1806A9CA" w:rsidR="00134017" w:rsidRPr="00134017" w:rsidRDefault="00134017" w:rsidP="00AD0EF3">
      <w:pPr>
        <w:pStyle w:val="ListParagraph"/>
        <w:numPr>
          <w:ilvl w:val="0"/>
          <w:numId w:val="93"/>
        </w:numPr>
      </w:pPr>
      <w:r>
        <w:lastRenderedPageBreak/>
        <w:t>Threshold requirements under 24 CFR 570.489(e) are properly applied</w:t>
      </w:r>
    </w:p>
    <w:p w14:paraId="4C243F23" w14:textId="77777777" w:rsidR="001A3DC9" w:rsidRDefault="001A3DC9" w:rsidP="001A3DC9"/>
    <w:p w14:paraId="049DEDEB" w14:textId="77777777" w:rsidR="001A3DC9" w:rsidRDefault="001A3DC9" w:rsidP="00AD0EF3">
      <w:r>
        <w:t xml:space="preserve">Any discrepancies, errors, or misuse of program income shall be promptly investigated and corrected. Corrective actions </w:t>
      </w:r>
      <w:proofErr w:type="gramStart"/>
      <w:r>
        <w:t>shall</w:t>
      </w:r>
      <w:proofErr w:type="gramEnd"/>
      <w:r>
        <w:t xml:space="preserve"> be documented and implemented to prevent recurrence.</w:t>
      </w:r>
      <w:r w:rsidRPr="001717E1">
        <w:t xml:space="preserve"> </w:t>
      </w:r>
    </w:p>
    <w:p w14:paraId="39BD07F8" w14:textId="77777777" w:rsidR="001A3DC9" w:rsidRDefault="001A3DC9" w:rsidP="00AD0EF3">
      <w:r>
        <w:t>Program income records shall be subject to internal monitoring and external audit in accordance with 2 CFR 200 Subpart F. All records related to program income, including receipts, expenditures, and supporting documentation, shall be maintained in accordance with HUD record retention requirements. Records must be sufficient to support all reported amounts and demonstrate compliance during HUD monitoring or audit.</w:t>
      </w:r>
    </w:p>
    <w:p w14:paraId="78B5AE1D" w14:textId="77777777" w:rsidR="00AA5764" w:rsidRPr="00AA5764" w:rsidRDefault="00AA5764" w:rsidP="00AA5764"/>
    <w:p w14:paraId="6E1D8E6F" w14:textId="0F3FE174" w:rsidR="00B3590A" w:rsidRPr="00B3590A" w:rsidRDefault="00423148" w:rsidP="009C1568">
      <w:pPr>
        <w:pStyle w:val="CDBGDRHeading"/>
      </w:pPr>
      <w:bookmarkStart w:id="31" w:name="_Toc226100899"/>
      <w:r w:rsidRPr="00E81E8D">
        <w:t>ROLES AND RESPONSIBILITIES</w:t>
      </w:r>
      <w:bookmarkEnd w:id="5"/>
      <w:bookmarkEnd w:id="31"/>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332"/>
        <w:gridCol w:w="6930"/>
      </w:tblGrid>
      <w:tr w:rsidR="00423148" w:rsidRPr="00521309" w14:paraId="7EE76A42" w14:textId="77777777" w:rsidTr="00AD0EF3">
        <w:trPr>
          <w:trHeight w:val="300"/>
        </w:trPr>
        <w:tc>
          <w:tcPr>
            <w:tcW w:w="2332" w:type="dxa"/>
            <w:shd w:val="clear" w:color="auto" w:fill="365F91"/>
            <w:tcMar>
              <w:left w:w="105" w:type="dxa"/>
              <w:right w:w="105" w:type="dxa"/>
            </w:tcMar>
          </w:tcPr>
          <w:p w14:paraId="513A9DDD" w14:textId="77777777" w:rsidR="00423148" w:rsidRPr="009C1568" w:rsidRDefault="00423148" w:rsidP="009F17E1">
            <w:pPr>
              <w:pStyle w:val="CDBGDRTableHeading"/>
            </w:pPr>
            <w:bookmarkStart w:id="32" w:name="_Hlk210814742"/>
            <w:bookmarkStart w:id="33" w:name="_Hlk211430799"/>
            <w:r w:rsidRPr="009C1568">
              <w:t>Stakeholder</w:t>
            </w:r>
          </w:p>
        </w:tc>
        <w:tc>
          <w:tcPr>
            <w:tcW w:w="6930" w:type="dxa"/>
            <w:shd w:val="clear" w:color="auto" w:fill="365F91"/>
          </w:tcPr>
          <w:p w14:paraId="50C70A6A" w14:textId="77777777" w:rsidR="00423148" w:rsidRPr="009C1568" w:rsidRDefault="00423148" w:rsidP="009F17E1">
            <w:pPr>
              <w:pStyle w:val="CDBGDRTableHeading"/>
            </w:pPr>
            <w:r w:rsidRPr="009C1568">
              <w:t>Roles &amp; Responsibilities</w:t>
            </w:r>
          </w:p>
        </w:tc>
      </w:tr>
      <w:bookmarkEnd w:id="32"/>
      <w:tr w:rsidR="005D6AA0" w:rsidRPr="00521309" w14:paraId="4374373B" w14:textId="77777777" w:rsidTr="00AD0EF3">
        <w:trPr>
          <w:trHeight w:val="300"/>
        </w:trPr>
        <w:tc>
          <w:tcPr>
            <w:tcW w:w="2332" w:type="dxa"/>
            <w:tcMar>
              <w:left w:w="105" w:type="dxa"/>
              <w:right w:w="105" w:type="dxa"/>
            </w:tcMar>
            <w:vAlign w:val="center"/>
          </w:tcPr>
          <w:p w14:paraId="0AEC6385" w14:textId="5429DB14" w:rsidR="005D6AA0" w:rsidRPr="009C1568" w:rsidRDefault="005D6AA0" w:rsidP="005518C1">
            <w:pPr>
              <w:jc w:val="left"/>
              <w:rPr>
                <w:b/>
                <w:bCs/>
              </w:rPr>
            </w:pPr>
          </w:p>
        </w:tc>
        <w:tc>
          <w:tcPr>
            <w:tcW w:w="6930" w:type="dxa"/>
            <w:vAlign w:val="center"/>
          </w:tcPr>
          <w:p w14:paraId="29B297BF" w14:textId="5666A2E9" w:rsidR="00C8622C" w:rsidRPr="00521309" w:rsidRDefault="00C8622C" w:rsidP="002F5F45">
            <w:pPr>
              <w:pStyle w:val="BodyText"/>
              <w:spacing w:after="120"/>
            </w:pPr>
          </w:p>
        </w:tc>
      </w:tr>
      <w:tr w:rsidR="003B00FD" w:rsidRPr="009528E0" w14:paraId="21E62777" w14:textId="77777777" w:rsidTr="005A10E9">
        <w:trPr>
          <w:trHeight w:val="6049"/>
        </w:trPr>
        <w:tc>
          <w:tcPr>
            <w:tcW w:w="2332" w:type="dxa"/>
            <w:tcMar>
              <w:left w:w="105" w:type="dxa"/>
              <w:right w:w="105" w:type="dxa"/>
            </w:tcMar>
          </w:tcPr>
          <w:p w14:paraId="7FFB996A" w14:textId="3489193A" w:rsidR="003B00FD" w:rsidRPr="00AD0EF3" w:rsidRDefault="003B00FD" w:rsidP="009528E0">
            <w:pPr>
              <w:jc w:val="left"/>
              <w:rPr>
                <w:sz w:val="22"/>
                <w:szCs w:val="22"/>
              </w:rPr>
            </w:pPr>
            <w:r>
              <w:rPr>
                <w:sz w:val="22"/>
                <w:szCs w:val="22"/>
              </w:rPr>
              <w:t>DHSEM Designated Employees</w:t>
            </w:r>
          </w:p>
        </w:tc>
        <w:tc>
          <w:tcPr>
            <w:tcW w:w="6930" w:type="dxa"/>
          </w:tcPr>
          <w:p w14:paraId="383445DC" w14:textId="77777777" w:rsidR="003B00FD" w:rsidRPr="003B00FD" w:rsidRDefault="003B00FD">
            <w:pPr>
              <w:pStyle w:val="BodyText"/>
              <w:spacing w:after="120"/>
              <w:jc w:val="left"/>
              <w:rPr>
                <w:sz w:val="22"/>
                <w:szCs w:val="22"/>
              </w:rPr>
            </w:pPr>
            <w:r w:rsidRPr="00AD0EF3">
              <w:rPr>
                <w:sz w:val="22"/>
                <w:szCs w:val="22"/>
              </w:rPr>
              <w:t>Identifies potential program income (e.g., recapture, repayment). Documents income in the case file. Notifies finance and program staff or program income events. Ensures supporting documentation is complete.</w:t>
            </w:r>
          </w:p>
          <w:p w14:paraId="4868ECE1" w14:textId="77777777" w:rsidR="003B00FD" w:rsidRPr="003B00FD" w:rsidRDefault="003B00FD">
            <w:pPr>
              <w:pStyle w:val="BodyText"/>
              <w:spacing w:after="120"/>
              <w:jc w:val="left"/>
              <w:rPr>
                <w:sz w:val="22"/>
                <w:szCs w:val="22"/>
              </w:rPr>
            </w:pPr>
            <w:r>
              <w:rPr>
                <w:sz w:val="22"/>
                <w:szCs w:val="22"/>
              </w:rPr>
              <w:t xml:space="preserve">Reviews files to ensure program income is correctly identified and documented. Validates that program income is properly reflected in case records. Flags deficiencies and </w:t>
            </w:r>
            <w:proofErr w:type="gramStart"/>
            <w:r>
              <w:rPr>
                <w:sz w:val="22"/>
                <w:szCs w:val="22"/>
              </w:rPr>
              <w:t>initiates</w:t>
            </w:r>
            <w:proofErr w:type="gramEnd"/>
            <w:r>
              <w:rPr>
                <w:sz w:val="22"/>
                <w:szCs w:val="22"/>
              </w:rPr>
              <w:t xml:space="preserve"> corrective actions.</w:t>
            </w:r>
          </w:p>
          <w:p w14:paraId="7C544A0D" w14:textId="77777777" w:rsidR="003B00FD" w:rsidRPr="003B00FD" w:rsidRDefault="003B00FD">
            <w:pPr>
              <w:pStyle w:val="BodyText"/>
              <w:spacing w:after="120"/>
              <w:jc w:val="left"/>
              <w:rPr>
                <w:sz w:val="22"/>
                <w:szCs w:val="22"/>
              </w:rPr>
            </w:pPr>
            <w:r>
              <w:rPr>
                <w:sz w:val="22"/>
                <w:szCs w:val="22"/>
              </w:rPr>
              <w:t>Records program income in financial systems. Ensures proper accounting classification. Tracks program income balances. Reviews and approves income expenditures. Ensures compliance with 2 CFR 200.302.</w:t>
            </w:r>
          </w:p>
          <w:p w14:paraId="48A9DE84" w14:textId="77777777" w:rsidR="003B00FD" w:rsidRPr="003B00FD" w:rsidRDefault="003B00FD">
            <w:pPr>
              <w:pStyle w:val="BodyText"/>
              <w:spacing w:after="120"/>
              <w:jc w:val="left"/>
              <w:rPr>
                <w:sz w:val="22"/>
                <w:szCs w:val="22"/>
              </w:rPr>
            </w:pPr>
            <w:proofErr w:type="gramStart"/>
            <w:r>
              <w:rPr>
                <w:sz w:val="22"/>
                <w:szCs w:val="22"/>
              </w:rPr>
              <w:t>Oversees</w:t>
            </w:r>
            <w:proofErr w:type="gramEnd"/>
            <w:r>
              <w:rPr>
                <w:sz w:val="22"/>
                <w:szCs w:val="22"/>
              </w:rPr>
              <w:t xml:space="preserve"> program income processes. </w:t>
            </w:r>
            <w:proofErr w:type="gramStart"/>
            <w:r>
              <w:rPr>
                <w:sz w:val="22"/>
                <w:szCs w:val="22"/>
              </w:rPr>
              <w:t>Ensures</w:t>
            </w:r>
            <w:proofErr w:type="gramEnd"/>
            <w:r>
              <w:rPr>
                <w:sz w:val="22"/>
                <w:szCs w:val="22"/>
              </w:rPr>
              <w:t xml:space="preserve"> policies and procedures are followed. Reviews program income trends and risks. Coordinates with finance and compliance teams.</w:t>
            </w:r>
          </w:p>
          <w:p w14:paraId="37CA494B" w14:textId="77777777" w:rsidR="003B00FD" w:rsidRPr="003B00FD" w:rsidRDefault="003B00FD">
            <w:pPr>
              <w:pStyle w:val="BodyText"/>
              <w:spacing w:after="120"/>
              <w:jc w:val="left"/>
              <w:rPr>
                <w:sz w:val="22"/>
                <w:szCs w:val="22"/>
              </w:rPr>
            </w:pPr>
            <w:r>
              <w:rPr>
                <w:sz w:val="22"/>
                <w:szCs w:val="22"/>
              </w:rPr>
              <w:t xml:space="preserve">Provides oversight and approval for program income use. Ensures alignment with Action Plan and program priorities. </w:t>
            </w:r>
            <w:proofErr w:type="gramStart"/>
            <w:r>
              <w:rPr>
                <w:sz w:val="22"/>
                <w:szCs w:val="22"/>
              </w:rPr>
              <w:t>Reviews</w:t>
            </w:r>
            <w:proofErr w:type="gramEnd"/>
            <w:r>
              <w:rPr>
                <w:sz w:val="22"/>
                <w:szCs w:val="22"/>
              </w:rPr>
              <w:t xml:space="preserve"> high-risk or high-value program income transactions.</w:t>
            </w:r>
          </w:p>
          <w:p w14:paraId="7239790F" w14:textId="666A85D4" w:rsidR="003B00FD" w:rsidRPr="00AD0EF3" w:rsidRDefault="003B00FD" w:rsidP="00AD0EF3">
            <w:pPr>
              <w:pStyle w:val="BodyText"/>
              <w:spacing w:after="120"/>
              <w:jc w:val="left"/>
              <w:rPr>
                <w:sz w:val="22"/>
                <w:szCs w:val="22"/>
              </w:rPr>
            </w:pPr>
            <w:r>
              <w:rPr>
                <w:sz w:val="22"/>
                <w:szCs w:val="22"/>
              </w:rPr>
              <w:t xml:space="preserve"> Performs financial oversight and reconciliation. Confirms program income is used prior to additional drawdowns. Ensures compliance with state and federal financial requirements. Supports audit and reporting functions.</w:t>
            </w:r>
          </w:p>
        </w:tc>
      </w:tr>
      <w:tr w:rsidR="00F8106A" w:rsidRPr="00521309" w14:paraId="42E52C48" w14:textId="77777777" w:rsidTr="00AD0EF3">
        <w:trPr>
          <w:trHeight w:val="300"/>
        </w:trPr>
        <w:tc>
          <w:tcPr>
            <w:tcW w:w="2332" w:type="dxa"/>
            <w:tcMar>
              <w:left w:w="105" w:type="dxa"/>
              <w:right w:w="105" w:type="dxa"/>
            </w:tcMar>
            <w:vAlign w:val="center"/>
          </w:tcPr>
          <w:p w14:paraId="71C2CB24" w14:textId="01CBCBF1" w:rsidR="00F8106A" w:rsidRDefault="00F8106A" w:rsidP="005518C1">
            <w:pPr>
              <w:jc w:val="left"/>
              <w:rPr>
                <w:b/>
                <w:bCs/>
              </w:rPr>
            </w:pPr>
            <w:r>
              <w:rPr>
                <w:b/>
                <w:bCs/>
              </w:rPr>
              <w:t>Subrecipients</w:t>
            </w:r>
          </w:p>
        </w:tc>
        <w:tc>
          <w:tcPr>
            <w:tcW w:w="6930" w:type="dxa"/>
            <w:vAlign w:val="center"/>
          </w:tcPr>
          <w:p w14:paraId="58F82661" w14:textId="2D502BAC" w:rsidR="00F8106A" w:rsidRPr="00521309" w:rsidRDefault="00053818" w:rsidP="00053818">
            <w:r>
              <w:t>T</w:t>
            </w:r>
            <w:r w:rsidR="00A052BE" w:rsidRPr="003F7D00">
              <w:t xml:space="preserve">he subrecipient's governing board must approve the PIP and the subrecipient's participation. Such approval must legally bind the </w:t>
            </w:r>
            <w:r w:rsidR="00A052BE" w:rsidRPr="003F7D00">
              <w:lastRenderedPageBreak/>
              <w:t xml:space="preserve">subrecipient to perform in accordance with the provisions of the PIP and be submitted in writing to DHSEM along with the PIP. It is a federal requirement that a subrecipient be governed by the CDBG-DR regulations, as set forth by HUD, in the same manner and to the same extent as the recipient. In any case, the unit of general local government remains responsible for ensuring compliance with the PIP and is liable for any misuse of program income funds. </w:t>
            </w:r>
          </w:p>
        </w:tc>
      </w:tr>
    </w:tbl>
    <w:bookmarkEnd w:id="33"/>
    <w:p w14:paraId="5948E3D0" w14:textId="77777777" w:rsidR="00F93654" w:rsidRPr="003E0A5E" w:rsidRDefault="00F93654" w:rsidP="00F93654">
      <w:pPr>
        <w:pStyle w:val="ListParagraph"/>
        <w:numPr>
          <w:ilvl w:val="0"/>
          <w:numId w:val="99"/>
        </w:numPr>
        <w:rPr>
          <w:b/>
          <w:bCs/>
          <w:i/>
          <w:iCs/>
        </w:rPr>
      </w:pPr>
      <w:r w:rsidRPr="003E0A5E">
        <w:rPr>
          <w:b/>
          <w:bCs/>
          <w:i/>
          <w:iCs/>
        </w:rPr>
        <w:t>Program Income Lifecycle</w:t>
      </w:r>
    </w:p>
    <w:p w14:paraId="5C588817" w14:textId="5770D142" w:rsidR="00F93654" w:rsidRDefault="00F93654" w:rsidP="00F93654">
      <w:r>
        <w:t xml:space="preserve">The program income lifecycle begins with the identification of funds generated from the use of CDBG-DR assistance, such as loan repayments, recaptured funds, or other eligible sources. </w:t>
      </w:r>
      <w:r w:rsidR="003B00FD">
        <w:t>Designated</w:t>
      </w:r>
      <w:r>
        <w:t xml:space="preserve"> program staff identifies the source of program income and ensures it is properly documented within the case file. Once identified, the funds are received by the program or subrecipient and logged with key details, including date of receipt, source, amount, and associated activity.</w:t>
      </w:r>
    </w:p>
    <w:p w14:paraId="440BD60C" w14:textId="1FBD812A" w:rsidR="00F93654" w:rsidRDefault="00F93654" w:rsidP="00F93654">
      <w:r>
        <w:t>Following receipt, the program income is recorded in the financial management system by the</w:t>
      </w:r>
      <w:r w:rsidR="003B00FD">
        <w:t xml:space="preserve"> designated</w:t>
      </w:r>
      <w:r>
        <w:t xml:space="preserve"> CDBG-DR </w:t>
      </w:r>
      <w:r w:rsidR="003B00FD">
        <w:t>staff</w:t>
      </w:r>
      <w:r>
        <w:t>, who assigns the appropriate accounting codes and ensures the transaction is properly classified. The recorded information is then validated through QA/QC review to confirm</w:t>
      </w:r>
      <w:r w:rsidR="00B47001">
        <w:t xml:space="preserve"> that the documentation supports the amount received and that the transaction aligns with program requirements. Any discrepancies identified during validation are addressed and corrected prior to further processing.</w:t>
      </w:r>
    </w:p>
    <w:p w14:paraId="3059A20C" w14:textId="73E749AF" w:rsidR="00B47001" w:rsidRDefault="00B47001" w:rsidP="00F93654">
      <w:r>
        <w:t>Throughout the lifecycle, program income is subject to ongoing monitoring and oversight, including reconciliation between financial systems, case management systems, and DRGR to ensure accuracy and consistency. This continuous process ensures that all program income is properly tracked, used for eligible purposes, and reported in compliance with applicable federal regulations.</w:t>
      </w:r>
    </w:p>
    <w:p w14:paraId="46AC406A" w14:textId="7CF677CD" w:rsidR="0022799E" w:rsidRPr="0022799E" w:rsidRDefault="0022799E" w:rsidP="0022799E">
      <w:r w:rsidRPr="0022799E">
        <w:rPr>
          <w:noProof/>
        </w:rPr>
        <w:lastRenderedPageBreak/>
        <w:drawing>
          <wp:inline distT="0" distB="0" distL="0" distR="0" wp14:anchorId="3ED32E83" wp14:editId="6D7D5A1A">
            <wp:extent cx="4884420" cy="3512820"/>
            <wp:effectExtent l="0" t="0" r="0" b="0"/>
            <wp:docPr id="4013099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84420" cy="3512820"/>
                    </a:xfrm>
                    <a:prstGeom prst="rect">
                      <a:avLst/>
                    </a:prstGeom>
                    <a:noFill/>
                    <a:ln>
                      <a:noFill/>
                    </a:ln>
                  </pic:spPr>
                </pic:pic>
              </a:graphicData>
            </a:graphic>
          </wp:inline>
        </w:drawing>
      </w:r>
    </w:p>
    <w:p w14:paraId="64186F70" w14:textId="77777777" w:rsidR="00423148" w:rsidRPr="00E81E8D" w:rsidRDefault="00423148" w:rsidP="00423148"/>
    <w:p w14:paraId="7313F83E" w14:textId="77777777" w:rsidR="00423148" w:rsidRDefault="00423148" w:rsidP="009D76C0">
      <w:pPr>
        <w:pStyle w:val="CDBGDRHeading"/>
      </w:pPr>
      <w:bookmarkStart w:id="34" w:name="_Toc210662595"/>
      <w:bookmarkStart w:id="35" w:name="_Toc226100900"/>
      <w:r w:rsidRPr="00E81E8D">
        <w:t>COMPLIANCE &amp; ENFORCEMENT</w:t>
      </w:r>
      <w:bookmarkEnd w:id="34"/>
      <w:bookmarkEnd w:id="35"/>
    </w:p>
    <w:p w14:paraId="0A9238BC" w14:textId="519EEB11" w:rsidR="00BF77B7" w:rsidRDefault="00BF77B7" w:rsidP="00672C0B">
      <w:r>
        <w:t>The program shall establish and maintain procedures to ensure full compliance with all applicable federal, state, and local requirements governing the use of program funds, including but not limited to 24 CFR Part 570, 2 CFR Part 200, applicable Federal Register notices, and the approved Action Plan. Compliance shall be monitored through ongoing oversight activities, including internal reviews, QA/QC file audits, financial reconciliations, and periodic program monitoring.</w:t>
      </w:r>
    </w:p>
    <w:p w14:paraId="56FFDD68" w14:textId="4B64FB31" w:rsidR="00BF77B7" w:rsidRDefault="00BF77B7" w:rsidP="00672C0B">
      <w:r>
        <w:t>Program staff, subrecipients, contractors, and all entities involved in program implementation are required to adhere to established policies and procedures. The program shall implement internal controls designed to detect, prevent, and correct non-compliance, including segregation of duties, supervisory review, documentation standards, and audit tr</w:t>
      </w:r>
      <w:r w:rsidR="00227AFB">
        <w:t xml:space="preserve">ails. </w:t>
      </w:r>
      <w:r w:rsidR="003B00FD">
        <w:t>HRP designated staff</w:t>
      </w:r>
      <w:r w:rsidR="00227AFB">
        <w:t xml:space="preserve"> and program leadership shall routinely assess adherence to eligibility requirements, Duplication o</w:t>
      </w:r>
      <w:r w:rsidR="003B00FD">
        <w:t>f</w:t>
      </w:r>
      <w:r w:rsidR="00227AFB">
        <w:t xml:space="preserve"> Benefits (DOB) calculations, financial management standards, and reporting accuracy.</w:t>
      </w:r>
    </w:p>
    <w:p w14:paraId="17BBC397" w14:textId="77777777" w:rsidR="00227AFB" w:rsidRDefault="00227AFB" w:rsidP="00672C0B"/>
    <w:p w14:paraId="78D93039" w14:textId="1D50683D" w:rsidR="00227AFB" w:rsidRPr="00AD0EF3" w:rsidRDefault="00227AFB" w:rsidP="00227AFB">
      <w:pPr>
        <w:pStyle w:val="ListParagraph"/>
        <w:numPr>
          <w:ilvl w:val="0"/>
          <w:numId w:val="94"/>
        </w:numPr>
        <w:rPr>
          <w:b/>
          <w:bCs/>
          <w:i/>
          <w:iCs/>
        </w:rPr>
      </w:pPr>
      <w:r w:rsidRPr="00AD0EF3">
        <w:rPr>
          <w:b/>
          <w:bCs/>
          <w:i/>
          <w:iCs/>
        </w:rPr>
        <w:t>Consequences of Non-Compliance</w:t>
      </w:r>
    </w:p>
    <w:p w14:paraId="2F3B9666" w14:textId="02781F36" w:rsidR="00227AFB" w:rsidRDefault="00227AFB" w:rsidP="00227AFB">
      <w:r>
        <w:t>Failure to comply with program requirements may result in administrative, financial, and legal consequences. Non-compliance may include, but not limited to, improper eligibility determination, failure to properly document program income, inaccurate DOB calculations, misuse of funds, failure to follow procurement standards, or inaccurate reporting.</w:t>
      </w:r>
    </w:p>
    <w:p w14:paraId="7CD74798" w14:textId="1F0960A2" w:rsidR="00227AFB" w:rsidRDefault="00227AFB" w:rsidP="00227AFB">
      <w:r w:rsidRPr="00227AFB">
        <w:lastRenderedPageBreak/>
        <w:t>Consequences of non-compliance ma</w:t>
      </w:r>
      <w:r w:rsidRPr="00AD0EF3">
        <w:t>y i</w:t>
      </w:r>
      <w:r>
        <w:t>nclude:</w:t>
      </w:r>
    </w:p>
    <w:p w14:paraId="7B42E36B" w14:textId="3A7CCBEF" w:rsidR="00227AFB" w:rsidRDefault="00227AFB" w:rsidP="00227AFB">
      <w:pPr>
        <w:pStyle w:val="ListParagraph"/>
        <w:numPr>
          <w:ilvl w:val="0"/>
          <w:numId w:val="95"/>
        </w:numPr>
      </w:pPr>
      <w:r>
        <w:t>Required corrective actions and remediation plans</w:t>
      </w:r>
    </w:p>
    <w:p w14:paraId="7DF19646" w14:textId="3BA90209" w:rsidR="00227AFB" w:rsidRDefault="00227AFB" w:rsidP="00227AFB">
      <w:pPr>
        <w:pStyle w:val="ListParagraph"/>
        <w:numPr>
          <w:ilvl w:val="0"/>
          <w:numId w:val="95"/>
        </w:numPr>
      </w:pPr>
      <w:r>
        <w:t>Repayment or recapture of funds determined to be ineligible</w:t>
      </w:r>
    </w:p>
    <w:p w14:paraId="7DC472DC" w14:textId="2CC73222" w:rsidR="00CE1A62" w:rsidRDefault="00CE1A62" w:rsidP="00227AFB">
      <w:pPr>
        <w:pStyle w:val="ListParagraph"/>
        <w:numPr>
          <w:ilvl w:val="0"/>
          <w:numId w:val="95"/>
        </w:numPr>
      </w:pPr>
      <w:r>
        <w:t>Suspension or termination of staff, contractor, or subrecipient responsibilities</w:t>
      </w:r>
    </w:p>
    <w:p w14:paraId="129FF6BB" w14:textId="04C620CB" w:rsidR="00CE1A62" w:rsidRDefault="00CE1A62" w:rsidP="00227AFB">
      <w:pPr>
        <w:pStyle w:val="ListParagraph"/>
        <w:numPr>
          <w:ilvl w:val="0"/>
          <w:numId w:val="95"/>
        </w:numPr>
      </w:pPr>
      <w:r>
        <w:t>Increased monitoring or oversight requirements</w:t>
      </w:r>
    </w:p>
    <w:p w14:paraId="74B01DF5" w14:textId="4F9F480D" w:rsidR="00CE1A62" w:rsidRDefault="00CE1A62" w:rsidP="00227AFB">
      <w:pPr>
        <w:pStyle w:val="ListParagraph"/>
        <w:numPr>
          <w:ilvl w:val="0"/>
          <w:numId w:val="95"/>
        </w:numPr>
      </w:pPr>
      <w:r>
        <w:t>Withholding or reallocation of funds</w:t>
      </w:r>
    </w:p>
    <w:p w14:paraId="6D1291EF" w14:textId="682C9C18" w:rsidR="00CE1A62" w:rsidRDefault="00CE1A62" w:rsidP="00227AFB">
      <w:pPr>
        <w:pStyle w:val="ListParagraph"/>
        <w:numPr>
          <w:ilvl w:val="0"/>
          <w:numId w:val="95"/>
        </w:numPr>
      </w:pPr>
      <w:r>
        <w:t>Findings or concerns issued by HUD or oversight entities</w:t>
      </w:r>
    </w:p>
    <w:p w14:paraId="73C64429" w14:textId="18F00274" w:rsidR="00CE1A62" w:rsidRDefault="00CE1A62" w:rsidP="00227AFB">
      <w:pPr>
        <w:pStyle w:val="ListParagraph"/>
        <w:numPr>
          <w:ilvl w:val="0"/>
          <w:numId w:val="95"/>
        </w:numPr>
      </w:pPr>
      <w:r>
        <w:t>Potential legal or administrative action, as applicable</w:t>
      </w:r>
    </w:p>
    <w:p w14:paraId="7608E6BF" w14:textId="01A3C954" w:rsidR="00CE1A62" w:rsidRPr="00227AFB" w:rsidRDefault="00CE1A62" w:rsidP="00AD0EF3">
      <w:r>
        <w:t>All instances of non-compliances shall be documented, investigated, and resolved in a timely manner, with corrective actions implemented to prevent recurrence.</w:t>
      </w:r>
    </w:p>
    <w:p w14:paraId="4E3C5D38" w14:textId="7BF0A5A6" w:rsidR="00227AFB" w:rsidRPr="00AD0EF3" w:rsidRDefault="00227AFB" w:rsidP="00227AFB">
      <w:pPr>
        <w:pStyle w:val="ListParagraph"/>
        <w:numPr>
          <w:ilvl w:val="0"/>
          <w:numId w:val="94"/>
        </w:numPr>
        <w:rPr>
          <w:b/>
          <w:bCs/>
          <w:i/>
          <w:iCs/>
        </w:rPr>
      </w:pPr>
      <w:r w:rsidRPr="00AD0EF3">
        <w:rPr>
          <w:b/>
          <w:bCs/>
          <w:i/>
          <w:iCs/>
        </w:rPr>
        <w:t>Enforcement Mechanisms</w:t>
      </w:r>
    </w:p>
    <w:p w14:paraId="0E320592" w14:textId="687C5F0F" w:rsidR="00227AFB" w:rsidRDefault="00227AFB" w:rsidP="00227AFB">
      <w:r>
        <w:t>The program</w:t>
      </w:r>
      <w:r w:rsidR="00CE1A62">
        <w:t xml:space="preserve"> </w:t>
      </w:r>
      <w:proofErr w:type="gramStart"/>
      <w:r w:rsidR="00CE1A62">
        <w:t>shall</w:t>
      </w:r>
      <w:proofErr w:type="gramEnd"/>
      <w:r w:rsidR="00CE1A62">
        <w:t xml:space="preserve"> utilize a wide range of enforcement mechanisms to ensure compliance and accountability. These mechanisms include, but are not limited to:</w:t>
      </w:r>
    </w:p>
    <w:p w14:paraId="6D9B1020" w14:textId="6A89E46A" w:rsidR="00CE1A62" w:rsidRDefault="00CE1A62" w:rsidP="00CE1A62">
      <w:pPr>
        <w:pStyle w:val="ListParagraph"/>
        <w:numPr>
          <w:ilvl w:val="0"/>
          <w:numId w:val="96"/>
        </w:numPr>
      </w:pPr>
      <w:r w:rsidRPr="00AD0EF3">
        <w:rPr>
          <w:b/>
          <w:bCs/>
        </w:rPr>
        <w:t>Corrective Action Plans (CAPs)</w:t>
      </w:r>
      <w:r>
        <w:t>: Required for identified deficiencies, outlining steps, timelines, and responsible parties for resolution</w:t>
      </w:r>
    </w:p>
    <w:p w14:paraId="73311DEE" w14:textId="7505190D" w:rsidR="00CE1A62" w:rsidRDefault="00CE1A62" w:rsidP="00CE1A62">
      <w:pPr>
        <w:pStyle w:val="ListParagraph"/>
        <w:numPr>
          <w:ilvl w:val="0"/>
          <w:numId w:val="96"/>
        </w:numPr>
      </w:pPr>
      <w:r w:rsidRPr="00AD0EF3">
        <w:rPr>
          <w:b/>
          <w:bCs/>
        </w:rPr>
        <w:t>Escalation Procedures</w:t>
      </w:r>
      <w:r>
        <w:t>: Issues may be elevated to Operations Manager, the CDBG-DR Bureau Chief, or DHSEM leadership depending on severity</w:t>
      </w:r>
    </w:p>
    <w:p w14:paraId="5A2B30CA" w14:textId="73C5BDEA" w:rsidR="00CE1A62" w:rsidRDefault="00CE1A62" w:rsidP="00CE1A62">
      <w:pPr>
        <w:pStyle w:val="ListParagraph"/>
        <w:numPr>
          <w:ilvl w:val="0"/>
          <w:numId w:val="96"/>
        </w:numPr>
      </w:pPr>
      <w:r w:rsidRPr="00AD0EF3">
        <w:rPr>
          <w:b/>
          <w:bCs/>
        </w:rPr>
        <w:t>Financial Controls</w:t>
      </w:r>
      <w:r>
        <w:t>: Suspension of payments, disallowance of costs, or recapture of funds when expenditures are de</w:t>
      </w:r>
      <w:r w:rsidR="00447527">
        <w:t>termined to be ineligible</w:t>
      </w:r>
    </w:p>
    <w:p w14:paraId="108F5582" w14:textId="33607BED" w:rsidR="00447527" w:rsidRDefault="00447527" w:rsidP="00CE1A62">
      <w:pPr>
        <w:pStyle w:val="ListParagraph"/>
        <w:numPr>
          <w:ilvl w:val="0"/>
          <w:numId w:val="96"/>
        </w:numPr>
      </w:pPr>
      <w:r w:rsidRPr="00AD0EF3">
        <w:rPr>
          <w:b/>
          <w:bCs/>
        </w:rPr>
        <w:t>Monitoring and Audits</w:t>
      </w:r>
      <w:r>
        <w:t>: Increased frequency of internal monitoring, Q/QC reviews, or external audits for high-risk areas</w:t>
      </w:r>
    </w:p>
    <w:p w14:paraId="71A98975" w14:textId="67DB7885" w:rsidR="00447527" w:rsidRDefault="00447527" w:rsidP="00CE1A62">
      <w:pPr>
        <w:pStyle w:val="ListParagraph"/>
        <w:numPr>
          <w:ilvl w:val="0"/>
          <w:numId w:val="96"/>
        </w:numPr>
      </w:pPr>
      <w:r w:rsidRPr="00AD0EF3">
        <w:rPr>
          <w:b/>
          <w:bCs/>
        </w:rPr>
        <w:t>Training and Technical Assistance</w:t>
      </w:r>
      <w:r>
        <w:t>: Targeted training to address recurring compliance issues and strengthen staff capacity.</w:t>
      </w:r>
    </w:p>
    <w:p w14:paraId="51911F51" w14:textId="705DA6C8" w:rsidR="00447527" w:rsidRDefault="00447527" w:rsidP="00CE1A62">
      <w:pPr>
        <w:pStyle w:val="ListParagraph"/>
        <w:numPr>
          <w:ilvl w:val="0"/>
          <w:numId w:val="96"/>
        </w:numPr>
      </w:pPr>
      <w:r w:rsidRPr="00AD0EF3">
        <w:rPr>
          <w:b/>
          <w:bCs/>
        </w:rPr>
        <w:t>Contractual Remedies</w:t>
      </w:r>
      <w:r>
        <w:t>: Enforcement of contractual provisions for contractors and subrecipients, including termination for cause</w:t>
      </w:r>
    </w:p>
    <w:p w14:paraId="4A77C1E3" w14:textId="3EE40D55" w:rsidR="00447527" w:rsidRPr="00E81E8D" w:rsidRDefault="00447527" w:rsidP="00447527">
      <w:r>
        <w:t>The program shall ensure</w:t>
      </w:r>
      <w:r w:rsidR="001C3718">
        <w:t xml:space="preserve"> that enforcement actions are applied consistently, documented thoroughly, and aligned with the severity and nature of non-compliance. All enforcement actions shall maintain due process and support the overall integrity of the program.</w:t>
      </w:r>
    </w:p>
    <w:p w14:paraId="7D524E5E" w14:textId="77777777" w:rsidR="00B62E56" w:rsidRDefault="00420D00" w:rsidP="00B62E56">
      <w:pPr>
        <w:pStyle w:val="CDBGDRHeading"/>
      </w:pPr>
      <w:bookmarkStart w:id="36" w:name="_Toc210662596"/>
      <w:bookmarkStart w:id="37" w:name="_Toc226100901"/>
      <w:r>
        <w:t>RECONCILIATION PROCESS</w:t>
      </w:r>
      <w:bookmarkEnd w:id="37"/>
    </w:p>
    <w:p w14:paraId="214B43B8" w14:textId="2969D82F" w:rsidR="00840146" w:rsidRDefault="00840146" w:rsidP="00840146">
      <w:pPr>
        <w:rPr>
          <w:rStyle w:val="normaltextrun"/>
        </w:rPr>
      </w:pPr>
      <w:r w:rsidRPr="00B62E56">
        <w:t xml:space="preserve">The program shall perform </w:t>
      </w:r>
      <w:r>
        <w:t>regular</w:t>
      </w:r>
      <w:r w:rsidRPr="00B62E56">
        <w:t xml:space="preserve"> reconciliation </w:t>
      </w:r>
      <w:r>
        <w:t xml:space="preserve">of program income </w:t>
      </w:r>
      <w:r w:rsidRPr="00B62E56">
        <w:t>to ensure alignment between financial accounting systems, case management system, and DRGR reporting data</w:t>
      </w:r>
      <w:r>
        <w:t>.</w:t>
      </w:r>
      <w:r>
        <w:rPr>
          <w:rStyle w:val="normaltextrun"/>
        </w:rPr>
        <w:t xml:space="preserve"> At a minimum, reconciliation shall be conducted </w:t>
      </w:r>
      <w:proofErr w:type="gramStart"/>
      <w:r>
        <w:rPr>
          <w:rStyle w:val="normaltextrun"/>
        </w:rPr>
        <w:t>on a monthly basis</w:t>
      </w:r>
      <w:proofErr w:type="gramEnd"/>
      <w:r>
        <w:rPr>
          <w:rStyle w:val="normaltextrun"/>
        </w:rPr>
        <w:t xml:space="preserve"> and prior to the submission of any required </w:t>
      </w:r>
      <w:r w:rsidR="00A226D7">
        <w:rPr>
          <w:rStyle w:val="normaltextrun"/>
        </w:rPr>
        <w:t>financial or</w:t>
      </w:r>
      <w:r>
        <w:rPr>
          <w:rStyle w:val="normaltextrun"/>
        </w:rPr>
        <w:t xml:space="preserve"> performance reports, including Quarterly Performance Reports (QPRs). </w:t>
      </w:r>
    </w:p>
    <w:p w14:paraId="70E39B5E" w14:textId="2A199A29" w:rsidR="00840146" w:rsidRDefault="00840146" w:rsidP="00840146">
      <w:pPr>
        <w:rPr>
          <w:rStyle w:val="normaltextrun"/>
        </w:rPr>
      </w:pPr>
      <w:r>
        <w:rPr>
          <w:rStyle w:val="normaltextrun"/>
        </w:rPr>
        <w:lastRenderedPageBreak/>
        <w:t>During reconciliation, program staff shall extract program income transaction reports from each system and perform a detailed comparison of totals and individual entries. Any discrepancies, including missing transactions, incorrect amounts, or misclassified funds, shall be identified, investigated, and resolved in a timely manner.</w:t>
      </w:r>
      <w:r w:rsidR="00A226D7">
        <w:rPr>
          <w:rStyle w:val="normaltextrun"/>
        </w:rPr>
        <w:t xml:space="preserve"> Adjustments shall be supported by appropriate documentation and reflected in all relevant systems to maintain consistency.</w:t>
      </w:r>
    </w:p>
    <w:p w14:paraId="3493656A" w14:textId="7967579A" w:rsidR="00A226D7" w:rsidRPr="00AD0EF3" w:rsidRDefault="00A226D7" w:rsidP="00A226D7">
      <w:pPr>
        <w:pStyle w:val="ListParagraph"/>
        <w:numPr>
          <w:ilvl w:val="0"/>
          <w:numId w:val="97"/>
        </w:numPr>
        <w:rPr>
          <w:b/>
          <w:bCs/>
          <w:i/>
          <w:iCs/>
        </w:rPr>
      </w:pPr>
      <w:r w:rsidRPr="00AD0EF3">
        <w:rPr>
          <w:b/>
          <w:bCs/>
          <w:i/>
          <w:iCs/>
        </w:rPr>
        <w:t>Reconciliation Steps</w:t>
      </w:r>
    </w:p>
    <w:p w14:paraId="7761D0B8" w14:textId="0CEC2592" w:rsidR="00A226D7" w:rsidRDefault="00A226D7" w:rsidP="00A226D7">
      <w:pPr>
        <w:pStyle w:val="ListParagraph"/>
        <w:numPr>
          <w:ilvl w:val="0"/>
          <w:numId w:val="98"/>
        </w:numPr>
      </w:pPr>
      <w:r>
        <w:t>Pull report from program income ledger from CDBG-DR Local Account</w:t>
      </w:r>
    </w:p>
    <w:p w14:paraId="5FF547AB" w14:textId="54FBBDBD" w:rsidR="00A226D7" w:rsidRDefault="00A226D7" w:rsidP="00A226D7">
      <w:pPr>
        <w:pStyle w:val="ListParagraph"/>
        <w:numPr>
          <w:ilvl w:val="0"/>
          <w:numId w:val="98"/>
        </w:numPr>
      </w:pPr>
      <w:r>
        <w:t>Pull report from program income records from case management system</w:t>
      </w:r>
    </w:p>
    <w:p w14:paraId="34093CDC" w14:textId="42AB8DD4" w:rsidR="00A226D7" w:rsidRDefault="00A226D7" w:rsidP="00A226D7">
      <w:pPr>
        <w:pStyle w:val="ListParagraph"/>
        <w:numPr>
          <w:ilvl w:val="0"/>
          <w:numId w:val="98"/>
        </w:numPr>
      </w:pPr>
      <w:r>
        <w:t>Compare totals and individual transactions</w:t>
      </w:r>
    </w:p>
    <w:p w14:paraId="458183C3" w14:textId="4E275A49" w:rsidR="00A226D7" w:rsidRDefault="00A226D7" w:rsidP="00A226D7">
      <w:pPr>
        <w:pStyle w:val="ListParagraph"/>
        <w:numPr>
          <w:ilvl w:val="0"/>
          <w:numId w:val="98"/>
        </w:numPr>
      </w:pPr>
      <w:r>
        <w:t>Identify discrepancies</w:t>
      </w:r>
    </w:p>
    <w:p w14:paraId="6ED0201F" w14:textId="083F9E05" w:rsidR="00A226D7" w:rsidRDefault="00A226D7" w:rsidP="00A226D7">
      <w:pPr>
        <w:pStyle w:val="ListParagraph"/>
        <w:numPr>
          <w:ilvl w:val="1"/>
          <w:numId w:val="98"/>
        </w:numPr>
      </w:pPr>
      <w:r>
        <w:t>Missing entries</w:t>
      </w:r>
    </w:p>
    <w:p w14:paraId="3D62FF51" w14:textId="6E7E037E" w:rsidR="00A226D7" w:rsidRDefault="00A226D7" w:rsidP="00A226D7">
      <w:pPr>
        <w:pStyle w:val="ListParagraph"/>
        <w:numPr>
          <w:ilvl w:val="1"/>
          <w:numId w:val="98"/>
        </w:numPr>
      </w:pPr>
      <w:r>
        <w:t>Incorrect amounts</w:t>
      </w:r>
    </w:p>
    <w:p w14:paraId="1B79DAAF" w14:textId="6DF593D7" w:rsidR="00A226D7" w:rsidRDefault="00A226D7" w:rsidP="00AD0EF3">
      <w:pPr>
        <w:pStyle w:val="ListParagraph"/>
        <w:numPr>
          <w:ilvl w:val="1"/>
          <w:numId w:val="98"/>
        </w:numPr>
      </w:pPr>
      <w:r>
        <w:t>Misclassified funds</w:t>
      </w:r>
    </w:p>
    <w:p w14:paraId="60618A7B" w14:textId="61D1B63E" w:rsidR="00A226D7" w:rsidRDefault="00A226D7" w:rsidP="00A226D7">
      <w:pPr>
        <w:pStyle w:val="ListParagraph"/>
        <w:numPr>
          <w:ilvl w:val="0"/>
          <w:numId w:val="98"/>
        </w:numPr>
      </w:pPr>
      <w:proofErr w:type="gramStart"/>
      <w:r>
        <w:t>Investigate</w:t>
      </w:r>
      <w:proofErr w:type="gramEnd"/>
      <w:r>
        <w:t xml:space="preserve"> and </w:t>
      </w:r>
      <w:proofErr w:type="gramStart"/>
      <w:r>
        <w:t>resolve</w:t>
      </w:r>
      <w:proofErr w:type="gramEnd"/>
      <w:r>
        <w:t xml:space="preserve"> discrepancies</w:t>
      </w:r>
    </w:p>
    <w:p w14:paraId="5DB80442" w14:textId="14DAB857" w:rsidR="00A226D7" w:rsidRDefault="00A226D7" w:rsidP="00A226D7">
      <w:pPr>
        <w:pStyle w:val="ListParagraph"/>
        <w:numPr>
          <w:ilvl w:val="0"/>
          <w:numId w:val="98"/>
        </w:numPr>
      </w:pPr>
      <w:r>
        <w:t>Document reconciliation results</w:t>
      </w:r>
    </w:p>
    <w:p w14:paraId="6F4C39B6" w14:textId="4A0116EC" w:rsidR="00A226D7" w:rsidRDefault="00A226D7" w:rsidP="00A226D7">
      <w:pPr>
        <w:pStyle w:val="ListParagraph"/>
        <w:numPr>
          <w:ilvl w:val="0"/>
          <w:numId w:val="98"/>
        </w:numPr>
      </w:pPr>
      <w:r>
        <w:t xml:space="preserve">Obtain supervisory </w:t>
      </w:r>
      <w:proofErr w:type="gramStart"/>
      <w:r>
        <w:t>sign-offs</w:t>
      </w:r>
      <w:proofErr w:type="gramEnd"/>
    </w:p>
    <w:p w14:paraId="77EC92AC" w14:textId="77777777" w:rsidR="00C11345" w:rsidRPr="00840146" w:rsidRDefault="00C11345" w:rsidP="00AD0EF3"/>
    <w:p w14:paraId="74D54E2F" w14:textId="52704B6D" w:rsidR="00423148" w:rsidRPr="00E81E8D" w:rsidRDefault="00D043E0" w:rsidP="009D76C0">
      <w:pPr>
        <w:pStyle w:val="CDBGDRHeading"/>
      </w:pPr>
      <w:bookmarkStart w:id="38" w:name="_Toc226100902"/>
      <w:r w:rsidRPr="00E81E8D">
        <w:t xml:space="preserve">CONFLICTS </w:t>
      </w:r>
      <w:r w:rsidR="00423148" w:rsidRPr="00E81E8D">
        <w:t>OF INTEREST AND MODIFICATIONS</w:t>
      </w:r>
      <w:bookmarkEnd w:id="36"/>
      <w:bookmarkEnd w:id="38"/>
    </w:p>
    <w:p w14:paraId="2306741B" w14:textId="62BF4341" w:rsidR="00734E9B" w:rsidRDefault="00734E9B" w:rsidP="00734E9B">
      <w:pPr>
        <w:rPr>
          <w:rFonts w:ascii="Segoe UI" w:hAnsi="Segoe UI" w:cs="Segoe UI"/>
          <w:sz w:val="18"/>
          <w:szCs w:val="18"/>
          <w:lang w:eastAsia="en-US"/>
        </w:rPr>
      </w:pPr>
      <w:bookmarkStart w:id="39" w:name="_Toc210662597"/>
      <w:r>
        <w:rPr>
          <w:rStyle w:val="normaltextrun"/>
        </w:rPr>
        <w:t xml:space="preserve">To </w:t>
      </w:r>
      <w:r>
        <w:t xml:space="preserve">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w:t>
      </w:r>
      <w:r w:rsidR="00E949DF">
        <w:t>program income</w:t>
      </w:r>
      <w:r>
        <w:t xml:space="preserve"> objectives. This requirement is crucial to ensuring that all actions taken under the Program Income Policy are impartial and align with the principles of fairness and equity. Regular training will reinforce these standards and help identify and address potential conflicts proactively. </w:t>
      </w:r>
    </w:p>
    <w:p w14:paraId="1C965843" w14:textId="287CB4C3" w:rsidR="007F5625" w:rsidRPr="00734E9B" w:rsidRDefault="00734E9B" w:rsidP="00672C0B">
      <w:pPr>
        <w:rPr>
          <w:rFonts w:ascii="Segoe UI" w:hAnsi="Segoe UI" w:cs="Segoe UI"/>
          <w:sz w:val="18"/>
          <w:szCs w:val="18"/>
        </w:rPr>
      </w:pPr>
      <w:r>
        <w:rPr>
          <w:rStyle w:val="normaltextrun"/>
        </w:rPr>
        <w:t xml:space="preserve">The Program Income Policy is subject to continuous evaluation and refinement to adapt to changing legal requirements and community needs. Annual reviews, based on comprehensive feedback from stakeholders and affected communities, </w:t>
      </w:r>
      <w:r>
        <w:t>facilitate necessary modifications to enhance policy effectiveness. Modifications are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p>
    <w:p w14:paraId="48A6112D" w14:textId="1DEFB82C" w:rsidR="00423148" w:rsidRPr="00E81E8D" w:rsidRDefault="00423148" w:rsidP="009D76C0">
      <w:pPr>
        <w:pStyle w:val="CDBGDRHeading"/>
      </w:pPr>
      <w:bookmarkStart w:id="40" w:name="_Toc226100903"/>
      <w:r w:rsidRPr="00E81E8D">
        <w:lastRenderedPageBreak/>
        <w:t>DOCUMENTATION &amp; RECORDKEEPING</w:t>
      </w:r>
      <w:bookmarkEnd w:id="39"/>
      <w:bookmarkEnd w:id="40"/>
    </w:p>
    <w:p w14:paraId="31D1EB2B" w14:textId="306A7CC7" w:rsidR="007F5625" w:rsidRDefault="00C033B8" w:rsidP="00034332">
      <w:pPr>
        <w:pStyle w:val="CDBGDRsubheading"/>
        <w:numPr>
          <w:ilvl w:val="0"/>
          <w:numId w:val="86"/>
        </w:numPr>
      </w:pPr>
      <w:bookmarkStart w:id="41" w:name="_Toc226100904"/>
      <w:r>
        <w:t>Accounting and Documentation</w:t>
      </w:r>
      <w:bookmarkEnd w:id="41"/>
    </w:p>
    <w:p w14:paraId="2923731E" w14:textId="77777777" w:rsidR="002D42D8" w:rsidRPr="00B46B5B" w:rsidRDefault="002D42D8" w:rsidP="002D42D8">
      <w:r w:rsidRPr="00B46B5B">
        <w:t>A program income accounting system should:</w:t>
      </w:r>
    </w:p>
    <w:p w14:paraId="50041339" w14:textId="77777777" w:rsidR="002D42D8" w:rsidRPr="00B46B5B" w:rsidRDefault="002D42D8" w:rsidP="002D42D8">
      <w:pPr>
        <w:pStyle w:val="ListParagraph"/>
        <w:numPr>
          <w:ilvl w:val="0"/>
          <w:numId w:val="60"/>
        </w:numPr>
      </w:pPr>
      <w:r w:rsidRPr="00B46B5B">
        <w:t>Record program income in the recipient accounting records,</w:t>
      </w:r>
    </w:p>
    <w:p w14:paraId="47625CEE" w14:textId="77777777" w:rsidR="002D42D8" w:rsidRPr="00B46B5B" w:rsidRDefault="002D42D8" w:rsidP="002D42D8">
      <w:pPr>
        <w:pStyle w:val="ListParagraph"/>
        <w:numPr>
          <w:ilvl w:val="0"/>
          <w:numId w:val="60"/>
        </w:numPr>
      </w:pPr>
      <w:r w:rsidRPr="00B46B5B">
        <w:t>Assure that all program income is collected and properly classified, and</w:t>
      </w:r>
    </w:p>
    <w:p w14:paraId="2393ED88" w14:textId="77777777" w:rsidR="002D42D8" w:rsidRPr="00B46B5B" w:rsidRDefault="002D42D8" w:rsidP="002D42D8">
      <w:pPr>
        <w:pStyle w:val="ListParagraph"/>
        <w:numPr>
          <w:ilvl w:val="0"/>
          <w:numId w:val="60"/>
        </w:numPr>
      </w:pPr>
      <w:r w:rsidRPr="00B46B5B">
        <w:t>Assure that the handling of program income complies with Federal and State requirements.</w:t>
      </w:r>
    </w:p>
    <w:p w14:paraId="7D0C306D" w14:textId="76A2F5A4" w:rsidR="002D42D8" w:rsidRPr="003F7D00" w:rsidRDefault="002D42D8" w:rsidP="002D42D8">
      <w:pPr>
        <w:pStyle w:val="CDBGDRsubheading2"/>
      </w:pPr>
      <w:bookmarkStart w:id="42" w:name="_Toc226100905"/>
      <w:r>
        <w:t xml:space="preserve">1. </w:t>
      </w:r>
      <w:r w:rsidRPr="003F7D00">
        <w:t>Accounting Systems</w:t>
      </w:r>
      <w:bookmarkEnd w:id="42"/>
    </w:p>
    <w:p w14:paraId="3D3B7DF9" w14:textId="36193B2C" w:rsidR="00A14CF9" w:rsidRDefault="002D42D8" w:rsidP="002D42D8">
      <w:r w:rsidRPr="00B46B5B">
        <w:t xml:space="preserve">The method of accounting to be used for tracking program income shall meet generally accepted accounting principles (GAAP). </w:t>
      </w:r>
      <w:r w:rsidR="00A14CF9">
        <w:t>The program shall establish separate accounts or accounting codes to distinguish program income from original grant funds and ensure that expenditures of program income are properly recorded and supported.</w:t>
      </w:r>
    </w:p>
    <w:p w14:paraId="57AAC460" w14:textId="16A46ECD" w:rsidR="002D42D8" w:rsidRPr="00B46B5B" w:rsidRDefault="002D42D8" w:rsidP="002D42D8">
      <w:r w:rsidRPr="00B46B5B">
        <w:t>Any accounting system used must be detailed enough to provide the necessary information for completing DHSEM's P</w:t>
      </w:r>
      <w:r>
        <w:t>rogram Income Annual Report (P</w:t>
      </w:r>
      <w:r w:rsidRPr="00B46B5B">
        <w:t>IAR</w:t>
      </w:r>
      <w:r>
        <w:t>)</w:t>
      </w:r>
      <w:r w:rsidRPr="00B46B5B">
        <w:t xml:space="preserve"> and comply with the requirements of </w:t>
      </w:r>
      <w:r w:rsidRPr="006C7CB3">
        <w:t xml:space="preserve">2 CFR </w:t>
      </w:r>
      <w:r w:rsidR="007C2E96" w:rsidRPr="006C7CB3">
        <w:t>P</w:t>
      </w:r>
      <w:r w:rsidRPr="006C7CB3">
        <w:t xml:space="preserve">art 200 and </w:t>
      </w:r>
      <w:r w:rsidR="007C2E96" w:rsidRPr="006C7CB3">
        <w:t xml:space="preserve">24 CFR </w:t>
      </w:r>
      <w:r w:rsidRPr="006C7CB3">
        <w:t>85.1 (</w:t>
      </w:r>
      <w:r>
        <w:t>Uniform Administrative Requirements, Cost Principles, and Audit Requirements for Federal Awards).</w:t>
      </w:r>
    </w:p>
    <w:p w14:paraId="4D3C7D9A" w14:textId="754908F5" w:rsidR="002D42D8" w:rsidRPr="00B46B5B" w:rsidRDefault="002D42D8" w:rsidP="002D42D8">
      <w:r w:rsidRPr="00B46B5B">
        <w:t>The recipient must have information in its file that accurately accounts for all funds received and disbursed. This documentation must include bank statements and canceled checks (copies are acceptable if both sides of canceled checks are copied).</w:t>
      </w:r>
    </w:p>
    <w:p w14:paraId="24AB57E9" w14:textId="3402E4C4" w:rsidR="002D42D8" w:rsidRPr="003F7D00" w:rsidRDefault="002D42D8" w:rsidP="002D42D8">
      <w:pPr>
        <w:pStyle w:val="CDBGDRsubheading2"/>
      </w:pPr>
      <w:bookmarkStart w:id="43" w:name="_Toc226100906"/>
      <w:r>
        <w:t xml:space="preserve">2. </w:t>
      </w:r>
      <w:r w:rsidRPr="003F7D00">
        <w:t>Regulatory Compliance</w:t>
      </w:r>
      <w:bookmarkEnd w:id="43"/>
    </w:p>
    <w:p w14:paraId="5372341E" w14:textId="77777777" w:rsidR="00656856" w:rsidRDefault="00656856" w:rsidP="00656856">
      <w:r>
        <w:t>In accordance with 24 CFR 570.489(e)(2), program income shall be disbursed prior to requesting additional drawdowns of CDBG-DR grant funds, unless otherwise permitted by HUD through waiver or Federal Register notice. The program shall implement internal controls to ensure program income is used only for eligible activities and in compliance with the approved Action Plan.</w:t>
      </w:r>
    </w:p>
    <w:p w14:paraId="5C584CC0" w14:textId="64A89CE9" w:rsidR="002D42D8" w:rsidRDefault="002D42D8" w:rsidP="002D42D8">
      <w:r w:rsidRPr="00B46B5B">
        <w:t xml:space="preserve">The recipient must also maintain documentation that shows program income was spent in compliance with Title I requirements. This includes documentation that the funds were spent on eligible activities and that a National Objective was met. For example, funding of certain economic development activities that assist for-profit businesses requires that necessary “appropriateness” documentation be maintained to justify the funding decision. </w:t>
      </w:r>
    </w:p>
    <w:p w14:paraId="48E8A9AF" w14:textId="54423A30" w:rsidR="006340B1" w:rsidRDefault="006340B1" w:rsidP="002D42D8">
      <w:r>
        <w:t>In accordance with 24 CFR 570.489(e)(1), the program shall monitor program income to ensure compliance with the applicable threshold requirements, including the $35,000 annual threshold for local government subrecipients, unless modified by applicable CDBG-DR waivers. Once the threshold is exceeded, all program income must be returned to the program and managed in accordance with CDBG requirements.</w:t>
      </w:r>
    </w:p>
    <w:p w14:paraId="71453210" w14:textId="7EC24D5F" w:rsidR="006340B1" w:rsidRDefault="006340B1" w:rsidP="002D42D8">
      <w:r>
        <w:lastRenderedPageBreak/>
        <w:t>The program shall also comply with any alternative requirements or waivers established in the applicable CDBG-DR Federal Register notice, which may modify the treatment, reporting, or use of program income.</w:t>
      </w:r>
    </w:p>
    <w:p w14:paraId="42854A0D" w14:textId="77777777" w:rsidR="002D42D8" w:rsidRPr="001441A9" w:rsidRDefault="002D42D8" w:rsidP="002D42D8">
      <w:r w:rsidRPr="001441A9">
        <w:t xml:space="preserve">In addition to the requirements outlined above, all recipients and subrecipients must ensure that the use of program income complies with all applicable cross-cutting federal requirements, regardless of whether the funds are derived from the original </w:t>
      </w:r>
      <w:r>
        <w:t>grant</w:t>
      </w:r>
      <w:r w:rsidRPr="001441A9">
        <w:t xml:space="preserve"> or from program income. This includes, but is not limited to:</w:t>
      </w:r>
    </w:p>
    <w:p w14:paraId="0E76A892" w14:textId="77777777" w:rsidR="002D42D8" w:rsidRPr="001441A9" w:rsidRDefault="002D42D8" w:rsidP="00833FD7">
      <w:pPr>
        <w:pStyle w:val="ListParagraph"/>
        <w:numPr>
          <w:ilvl w:val="0"/>
          <w:numId w:val="61"/>
        </w:numPr>
      </w:pPr>
      <w:r w:rsidRPr="001441A9">
        <w:t>Environmental review (24 CFR Part 58)</w:t>
      </w:r>
    </w:p>
    <w:p w14:paraId="792DA654" w14:textId="77777777" w:rsidR="002D42D8" w:rsidRPr="001441A9" w:rsidRDefault="002D42D8" w:rsidP="00833FD7">
      <w:pPr>
        <w:pStyle w:val="ListParagraph"/>
        <w:numPr>
          <w:ilvl w:val="0"/>
          <w:numId w:val="61"/>
        </w:numPr>
      </w:pPr>
      <w:r w:rsidRPr="001441A9">
        <w:t>Procurement standards (2 CFR §§ 200.317–200.326)</w:t>
      </w:r>
    </w:p>
    <w:p w14:paraId="6752D4AE" w14:textId="77777777" w:rsidR="002D42D8" w:rsidRPr="001441A9" w:rsidRDefault="002D42D8" w:rsidP="00833FD7">
      <w:pPr>
        <w:pStyle w:val="ListParagraph"/>
        <w:numPr>
          <w:ilvl w:val="0"/>
          <w:numId w:val="61"/>
        </w:numPr>
      </w:pPr>
      <w:r w:rsidRPr="001441A9">
        <w:t>Labor standards (Davis-Bacon Act, as applicable)</w:t>
      </w:r>
    </w:p>
    <w:p w14:paraId="6FB61443" w14:textId="77777777" w:rsidR="002D42D8" w:rsidRPr="001441A9" w:rsidRDefault="002D42D8" w:rsidP="00833FD7">
      <w:pPr>
        <w:pStyle w:val="ListParagraph"/>
        <w:numPr>
          <w:ilvl w:val="0"/>
          <w:numId w:val="61"/>
        </w:numPr>
      </w:pPr>
      <w:r w:rsidRPr="001441A9">
        <w:t>Fair housing and equal opportunity (Title VI, Section 504, ADA, etc.)</w:t>
      </w:r>
    </w:p>
    <w:p w14:paraId="3734549D" w14:textId="77777777" w:rsidR="002D42D8" w:rsidRPr="001441A9" w:rsidRDefault="002D42D8" w:rsidP="00833FD7">
      <w:pPr>
        <w:pStyle w:val="ListParagraph"/>
        <w:numPr>
          <w:ilvl w:val="0"/>
          <w:numId w:val="61"/>
        </w:numPr>
      </w:pPr>
      <w:r w:rsidRPr="001441A9">
        <w:t>Acquisition and relocation (Uniform Relocation Assistance and Real Property Acquisition Policies Act)</w:t>
      </w:r>
    </w:p>
    <w:p w14:paraId="6D9ED1B1" w14:textId="77777777" w:rsidR="002D42D8" w:rsidRPr="001441A9" w:rsidRDefault="002D42D8" w:rsidP="00833FD7">
      <w:pPr>
        <w:pStyle w:val="ListParagraph"/>
        <w:numPr>
          <w:ilvl w:val="0"/>
          <w:numId w:val="61"/>
        </w:numPr>
      </w:pPr>
      <w:r w:rsidRPr="001441A9">
        <w:t>Citizen participation</w:t>
      </w:r>
    </w:p>
    <w:p w14:paraId="00DF5829" w14:textId="77777777" w:rsidR="002D42D8" w:rsidRPr="001441A9" w:rsidRDefault="002D42D8" w:rsidP="00833FD7">
      <w:pPr>
        <w:pStyle w:val="ListParagraph"/>
        <w:numPr>
          <w:ilvl w:val="0"/>
          <w:numId w:val="61"/>
        </w:numPr>
      </w:pPr>
      <w:r w:rsidRPr="001441A9">
        <w:t>Section 3 requirements</w:t>
      </w:r>
    </w:p>
    <w:p w14:paraId="1345BCE4" w14:textId="77777777" w:rsidR="002D42D8" w:rsidRPr="001441A9" w:rsidRDefault="002D42D8" w:rsidP="00833FD7">
      <w:pPr>
        <w:pStyle w:val="ListParagraph"/>
        <w:numPr>
          <w:ilvl w:val="0"/>
          <w:numId w:val="61"/>
        </w:numPr>
      </w:pPr>
      <w:r w:rsidRPr="001441A9">
        <w:t>Financial management and audit requirements (2 CFR Part 200, including § 200.307)</w:t>
      </w:r>
    </w:p>
    <w:p w14:paraId="756C3FCE" w14:textId="77777777" w:rsidR="002D42D8" w:rsidRPr="00833FD7" w:rsidRDefault="002D42D8" w:rsidP="00833FD7">
      <w:pPr>
        <w:pStyle w:val="ListParagraph"/>
        <w:numPr>
          <w:ilvl w:val="0"/>
          <w:numId w:val="61"/>
        </w:numPr>
        <w:rPr>
          <w:i/>
          <w:iCs/>
        </w:rPr>
      </w:pPr>
      <w:r w:rsidRPr="001441A9">
        <w:t>All applicable HUD and CDBG-DR regulations, including:</w:t>
      </w:r>
    </w:p>
    <w:p w14:paraId="54D8CA64" w14:textId="77777777" w:rsidR="002D42D8" w:rsidRPr="001441A9" w:rsidRDefault="002D42D8" w:rsidP="00833FD7">
      <w:pPr>
        <w:pStyle w:val="ListParagraph"/>
        <w:numPr>
          <w:ilvl w:val="1"/>
          <w:numId w:val="61"/>
        </w:numPr>
        <w:ind w:left="1080"/>
      </w:pPr>
      <w:r w:rsidRPr="001441A9">
        <w:t>24 CFR § 570.489(e)</w:t>
      </w:r>
    </w:p>
    <w:p w14:paraId="1BD94D00" w14:textId="77777777" w:rsidR="002D42D8" w:rsidRPr="001441A9" w:rsidRDefault="002D42D8" w:rsidP="00833FD7">
      <w:pPr>
        <w:pStyle w:val="ListParagraph"/>
        <w:numPr>
          <w:ilvl w:val="1"/>
          <w:numId w:val="61"/>
        </w:numPr>
        <w:ind w:left="1080"/>
      </w:pPr>
      <w:r w:rsidRPr="001441A9">
        <w:t>2 CFR § 200.307</w:t>
      </w:r>
    </w:p>
    <w:p w14:paraId="7A6BB756" w14:textId="77777777" w:rsidR="002D42D8" w:rsidRPr="001441A9" w:rsidRDefault="002D42D8" w:rsidP="00833FD7">
      <w:pPr>
        <w:pStyle w:val="ListParagraph"/>
        <w:numPr>
          <w:ilvl w:val="1"/>
          <w:numId w:val="61"/>
        </w:numPr>
        <w:ind w:left="1080"/>
      </w:pPr>
      <w:r w:rsidRPr="001441A9">
        <w:t>Federal Register Notices including Public Law 118-158, 90 FR 4759, and 90 FR 1754</w:t>
      </w:r>
    </w:p>
    <w:p w14:paraId="1165633E" w14:textId="77777777" w:rsidR="002D42D8" w:rsidRPr="001441A9" w:rsidRDefault="002D42D8" w:rsidP="00833FD7">
      <w:r w:rsidRPr="001441A9">
        <w:t>These requirements apply equally to the use of program income and must be documented accordingly. Failure to comply may result in recapture of funds or other enforcement actions.</w:t>
      </w:r>
    </w:p>
    <w:p w14:paraId="799D04E1" w14:textId="606D23F9" w:rsidR="002D42D8" w:rsidRPr="003F7D00" w:rsidRDefault="002D42D8" w:rsidP="00833FD7">
      <w:pPr>
        <w:pStyle w:val="CDBGDRsubheading2"/>
      </w:pPr>
    </w:p>
    <w:p w14:paraId="129CEC5E" w14:textId="4B036E7C" w:rsidR="0069419D" w:rsidRPr="00B46B5B" w:rsidRDefault="0069419D" w:rsidP="00833FD7"/>
    <w:p w14:paraId="50419AD8" w14:textId="2782B7D8" w:rsidR="002D42D8" w:rsidRPr="00BF14BE" w:rsidRDefault="002D42D8" w:rsidP="00833FD7">
      <w:pPr>
        <w:pStyle w:val="CDBGDRsubheading"/>
      </w:pPr>
      <w:bookmarkStart w:id="44" w:name="_Toc199836095"/>
      <w:bookmarkStart w:id="45" w:name="_Toc226100907"/>
      <w:r w:rsidRPr="00BF14BE">
        <w:t>R</w:t>
      </w:r>
      <w:bookmarkEnd w:id="44"/>
      <w:r w:rsidR="00833FD7">
        <w:t>eporting Requirements</w:t>
      </w:r>
      <w:bookmarkEnd w:id="45"/>
    </w:p>
    <w:p w14:paraId="14F72962" w14:textId="6E000CFB" w:rsidR="0069419D" w:rsidRPr="00AD0EF3" w:rsidRDefault="0069419D" w:rsidP="00AD0EF3">
      <w:pPr>
        <w:pStyle w:val="CDBGDRsubheading2"/>
        <w:ind w:left="0"/>
        <w:rPr>
          <w:i w:val="0"/>
          <w:iCs/>
        </w:rPr>
      </w:pPr>
      <w:bookmarkStart w:id="46" w:name="_Toc226100908"/>
      <w:r>
        <w:rPr>
          <w:i w:val="0"/>
          <w:iCs/>
        </w:rPr>
        <w:t xml:space="preserve">All program income shall be reported in the Disaster Recovery Grant Reporting (DRGR) system in accordance with HUD reporting requirements and timelines. Program income receipts and </w:t>
      </w:r>
      <w:r>
        <w:rPr>
          <w:i w:val="0"/>
          <w:iCs/>
        </w:rPr>
        <w:lastRenderedPageBreak/>
        <w:t>expenditures shall be accurately reflected in Quarterly Performance Reports (QPRs) and any other required financial reports.</w:t>
      </w:r>
      <w:bookmarkEnd w:id="46"/>
    </w:p>
    <w:p w14:paraId="7FDE2F53" w14:textId="0C1822AE" w:rsidR="002D42D8" w:rsidRPr="001441A9" w:rsidRDefault="00833FD7" w:rsidP="00833FD7">
      <w:pPr>
        <w:pStyle w:val="CDBGDRsubheading2"/>
      </w:pPr>
      <w:bookmarkStart w:id="47" w:name="_Toc226100909"/>
      <w:r>
        <w:t xml:space="preserve">1. </w:t>
      </w:r>
      <w:r w:rsidR="002D42D8" w:rsidRPr="001441A9">
        <w:t>Annual Reports</w:t>
      </w:r>
      <w:bookmarkEnd w:id="47"/>
    </w:p>
    <w:p w14:paraId="09CA81B6" w14:textId="77777777" w:rsidR="002D42D8" w:rsidRPr="00B46B5B" w:rsidRDefault="002D42D8" w:rsidP="005E0D9C">
      <w:r w:rsidRPr="00B46B5B">
        <w:t>A PIAR</w:t>
      </w:r>
      <w:r>
        <w:t xml:space="preserve"> </w:t>
      </w:r>
      <w:r w:rsidRPr="00B46B5B">
        <w:t>is required for reporting program income to DHSEM</w:t>
      </w:r>
      <w:r>
        <w:t xml:space="preserve"> </w:t>
      </w:r>
      <w:r w:rsidRPr="00B46B5B">
        <w:t>and will be developed if the program receives income from its programs.</w:t>
      </w:r>
    </w:p>
    <w:p w14:paraId="38DECEA7" w14:textId="77777777" w:rsidR="002D42D8" w:rsidRPr="00B46B5B" w:rsidRDefault="002D42D8" w:rsidP="005E0D9C">
      <w:pPr>
        <w:pStyle w:val="ListParagraph"/>
        <w:numPr>
          <w:ilvl w:val="0"/>
          <w:numId w:val="62"/>
        </w:numPr>
      </w:pPr>
      <w:r w:rsidRPr="00B46B5B">
        <w:t>A PIAR must be submitted if any program income is anticipated or received for the year (January 1 to December 31).</w:t>
      </w:r>
    </w:p>
    <w:p w14:paraId="56AAA499" w14:textId="77777777" w:rsidR="002D42D8" w:rsidRPr="00B46B5B" w:rsidRDefault="002D42D8" w:rsidP="005E0D9C">
      <w:pPr>
        <w:pStyle w:val="ListParagraph"/>
        <w:numPr>
          <w:ilvl w:val="0"/>
          <w:numId w:val="62"/>
        </w:numPr>
      </w:pPr>
      <w:r w:rsidRPr="00B46B5B">
        <w:t xml:space="preserve">The </w:t>
      </w:r>
      <w:r>
        <w:t>PIAR</w:t>
      </w:r>
      <w:r w:rsidRPr="00B46B5B">
        <w:t xml:space="preserve"> is due to DHSEM within </w:t>
      </w:r>
      <w:r>
        <w:t>ninety (</w:t>
      </w:r>
      <w:r w:rsidRPr="00B46B5B">
        <w:t>90</w:t>
      </w:r>
      <w:r>
        <w:t>)</w:t>
      </w:r>
      <w:r w:rsidRPr="00B46B5B">
        <w:t xml:space="preserve"> days after the close of the program year.</w:t>
      </w:r>
    </w:p>
    <w:p w14:paraId="6B7969CE" w14:textId="77777777" w:rsidR="002D42D8" w:rsidRPr="00B46B5B" w:rsidRDefault="002D42D8" w:rsidP="005E0D9C">
      <w:pPr>
        <w:pStyle w:val="ListParagraph"/>
        <w:numPr>
          <w:ilvl w:val="0"/>
          <w:numId w:val="62"/>
        </w:numPr>
      </w:pPr>
      <w:r w:rsidRPr="00B46B5B">
        <w:t>The report contains information required by HUD on the amount of income received and expended. It identifies the activities generating the income and provides an explanation of how program income funds are spent in compliance with a CDBG National Objective. If the total program income for the year is more than $</w:t>
      </w:r>
      <w:r>
        <w:t>3</w:t>
      </w:r>
      <w:r w:rsidRPr="00B46B5B">
        <w:t>5,000, additional details are required to be provided on the annual report.</w:t>
      </w:r>
    </w:p>
    <w:p w14:paraId="2BDCF714" w14:textId="27601833" w:rsidR="002D42D8" w:rsidRDefault="002D42D8" w:rsidP="005E0D9C">
      <w:r w:rsidRPr="00B46B5B">
        <w:t xml:space="preserve">Non-compliance with these reporting requirements by a unit of local government may result in a stop payment being issued on grant funds until an acceptable </w:t>
      </w:r>
      <w:r>
        <w:t>PIAR</w:t>
      </w:r>
      <w:r w:rsidRPr="00B46B5B">
        <w:t xml:space="preserve"> is submitted or may result in the State recapturing the </w:t>
      </w:r>
      <w:proofErr w:type="gramStart"/>
      <w:r w:rsidRPr="00B46B5B">
        <w:t>program income funds</w:t>
      </w:r>
      <w:proofErr w:type="gramEnd"/>
      <w:r w:rsidRPr="00B46B5B">
        <w:t>.</w:t>
      </w:r>
    </w:p>
    <w:p w14:paraId="56FF7BD4" w14:textId="7D2B26DD" w:rsidR="002D42D8" w:rsidRPr="003F7D00" w:rsidRDefault="005E0D9C" w:rsidP="005E0D9C">
      <w:pPr>
        <w:pStyle w:val="CDBGDRsubheading2"/>
      </w:pPr>
      <w:bookmarkStart w:id="48" w:name="_Toc226100910"/>
      <w:r>
        <w:t xml:space="preserve">2. </w:t>
      </w:r>
      <w:r w:rsidR="002D42D8" w:rsidRPr="003F7D00">
        <w:t>Program Income Balance Reported on Requests for Payment</w:t>
      </w:r>
      <w:bookmarkEnd w:id="48"/>
    </w:p>
    <w:p w14:paraId="223E4B62" w14:textId="77777777" w:rsidR="002D42D8" w:rsidRDefault="002D42D8" w:rsidP="005E0D9C">
      <w:r>
        <w:t>I</w:t>
      </w:r>
      <w:r w:rsidRPr="000E57A2">
        <w:t>n accordance with 24 CFR § 570.504(b)(3),</w:t>
      </w:r>
      <w:r>
        <w:t xml:space="preserve"> w</w:t>
      </w:r>
      <w:r w:rsidRPr="00B46B5B">
        <w:t xml:space="preserve">hen program income is available at the local level, that program income must be utilized prior to any additional draws of CDBG-DR funds, </w:t>
      </w:r>
      <w:r>
        <w:t>This is known as the “first-in, first-out” (FIFO) rule, which requires that substantially all program income be disbursed for eligible activities before drawing additional funds from the U.S. Treasury.</w:t>
      </w:r>
    </w:p>
    <w:p w14:paraId="4ADEC07F" w14:textId="77777777" w:rsidR="002D42D8" w:rsidRDefault="002D42D8" w:rsidP="005E0D9C">
      <w:r>
        <w:t>An exception applies when program income is protected in a revolving fund, and the draw is for a non-revolving fund activity. In such cases, the revolving fund may retain its program income for its intended purpose.</w:t>
      </w:r>
    </w:p>
    <w:p w14:paraId="5E8BB66E" w14:textId="77777777" w:rsidR="002D42D8" w:rsidRDefault="002D42D8" w:rsidP="005E0D9C">
      <w:r>
        <w:t xml:space="preserve">The amount of program income </w:t>
      </w:r>
      <w:proofErr w:type="gramStart"/>
      <w:r>
        <w:t>on-hand</w:t>
      </w:r>
      <w:proofErr w:type="gramEnd"/>
      <w:r>
        <w:t xml:space="preserve"> before a grant is closed must be reported when the final drawdown is made. Program income on hand at closeout remains subject to all applicable eligibility and use requirements until fully expended</w:t>
      </w:r>
    </w:p>
    <w:p w14:paraId="30E28230" w14:textId="0034E676" w:rsidR="002D42D8" w:rsidRDefault="005E0D9C" w:rsidP="005E0D9C">
      <w:pPr>
        <w:pStyle w:val="CDBGDRsubheading2"/>
      </w:pPr>
      <w:bookmarkStart w:id="49" w:name="_Toc226100911"/>
      <w:r>
        <w:t xml:space="preserve">3. </w:t>
      </w:r>
      <w:r w:rsidR="002D42D8" w:rsidRPr="00583B45">
        <w:t>Program Income Tracking and Budget Impacts</w:t>
      </w:r>
      <w:bookmarkEnd w:id="49"/>
    </w:p>
    <w:p w14:paraId="7CA93850" w14:textId="77777777" w:rsidR="002D42D8" w:rsidRDefault="002D42D8" w:rsidP="005E0D9C">
      <w:r>
        <w:t>The State records all program income transactions, including receipts, drawdowns, and expenditures, in HUD’s Disaster Recovery Grant Reporting (DRGR) system in accordance with federal requirements. This ensures transparency and accountability in the use of program income funds.</w:t>
      </w:r>
    </w:p>
    <w:p w14:paraId="02E23CD8" w14:textId="77777777" w:rsidR="002D42D8" w:rsidRDefault="002D42D8" w:rsidP="005E0D9C">
      <w:r>
        <w:t xml:space="preserve">Program income expenditures are also recorded in the State’s accounting system, where they are tracked against the appropriate activity budgets. When program income is used to fund eligible activities, the corresponding budget in the State’s accounting system is reduced by the amount of </w:t>
      </w:r>
      <w:r>
        <w:lastRenderedPageBreak/>
        <w:t xml:space="preserve">program income expended. This adjustment ensures that total </w:t>
      </w:r>
      <w:proofErr w:type="gramStart"/>
      <w:r>
        <w:t>expenditures</w:t>
      </w:r>
      <w:proofErr w:type="gramEnd"/>
      <w:r>
        <w:t xml:space="preserve"> (including both grant funds and program income) </w:t>
      </w:r>
      <w:proofErr w:type="gramStart"/>
      <w:r>
        <w:t>do</w:t>
      </w:r>
      <w:proofErr w:type="gramEnd"/>
      <w:r>
        <w:t xml:space="preserve"> not exceed the approved budget for each activity.</w:t>
      </w:r>
    </w:p>
    <w:p w14:paraId="74AC1D3C" w14:textId="2DBCFFBB" w:rsidR="00C033B8" w:rsidRPr="00C033B8" w:rsidRDefault="002D42D8" w:rsidP="005E0D9C">
      <w:r>
        <w:t xml:space="preserve">The State will reconcile DRGR entries with its internal accounting records to maintain consistency and compliance. Any discrepancies must be resolved prior to </w:t>
      </w:r>
      <w:proofErr w:type="gramStart"/>
      <w:r>
        <w:t>closeout</w:t>
      </w:r>
      <w:proofErr w:type="gramEnd"/>
      <w:r>
        <w:t xml:space="preserve"> or final reporting. Local governments and subrecipients are responsible for timely and accurate reporting of program income to facilitate this reconciliation process.</w:t>
      </w:r>
    </w:p>
    <w:p w14:paraId="556A42EF" w14:textId="57221A0F" w:rsidR="00423148" w:rsidRDefault="00F4175A" w:rsidP="009D76C0">
      <w:pPr>
        <w:pStyle w:val="CDBGDRHeading"/>
      </w:pPr>
      <w:bookmarkStart w:id="50" w:name="_Toc210662598"/>
      <w:r w:rsidRPr="00E81E8D">
        <w:t xml:space="preserve"> </w:t>
      </w:r>
      <w:bookmarkStart w:id="51" w:name="_Toc226100912"/>
      <w:r w:rsidR="00423148" w:rsidRPr="00E81E8D">
        <w:t>REFERENCES</w:t>
      </w:r>
      <w:bookmarkStart w:id="52" w:name="_Hlk210821031"/>
      <w:bookmarkStart w:id="53" w:name="_Hlk211426289"/>
      <w:bookmarkEnd w:id="50"/>
      <w:bookmarkEnd w:id="51"/>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5940" w:type="dxa"/>
            <w:shd w:val="clear" w:color="auto" w:fill="365F91"/>
          </w:tcPr>
          <w:p w14:paraId="1995E77E" w14:textId="77777777" w:rsidR="00423148" w:rsidRPr="00E175EF" w:rsidRDefault="00423148" w:rsidP="009F17E1">
            <w:pPr>
              <w:pStyle w:val="CDBGDRTableHeading"/>
            </w:pPr>
            <w:r w:rsidRPr="00E175EF">
              <w:t>Description</w:t>
            </w:r>
          </w:p>
        </w:tc>
      </w:tr>
      <w:tr w:rsidR="00DC3743" w:rsidRPr="00E81E8D" w14:paraId="07FCC8C9" w14:textId="77777777" w:rsidTr="00F43BFB">
        <w:trPr>
          <w:trHeight w:val="485"/>
        </w:trPr>
        <w:tc>
          <w:tcPr>
            <w:tcW w:w="3415" w:type="dxa"/>
            <w:vAlign w:val="center"/>
          </w:tcPr>
          <w:p w14:paraId="164DCA02" w14:textId="120EC037" w:rsidR="00DC3743" w:rsidRPr="00F43BFB" w:rsidRDefault="00DC3743" w:rsidP="00DC3743">
            <w:r>
              <w:rPr>
                <w:b/>
                <w:bCs/>
              </w:rPr>
              <w:t xml:space="preserve">American Relief Act, 2025 </w:t>
            </w:r>
            <w:r>
              <w:rPr>
                <w:i/>
                <w:iCs/>
              </w:rPr>
              <w:t>(Pub. L. 118-158)</w:t>
            </w:r>
          </w:p>
        </w:tc>
        <w:tc>
          <w:tcPr>
            <w:tcW w:w="5940" w:type="dxa"/>
          </w:tcPr>
          <w:p w14:paraId="414B7CBA" w14:textId="5AF0B1AE" w:rsidR="00DC3743" w:rsidRPr="00F43BFB" w:rsidRDefault="00DC3743" w:rsidP="00DC3743">
            <w:r>
              <w:t>P</w:t>
            </w:r>
            <w:r w:rsidRPr="00C3712B">
              <w:t>rovid</w:t>
            </w:r>
            <w:r>
              <w:t>es</w:t>
            </w:r>
            <w:r w:rsidRPr="00C3712B">
              <w:t xml:space="preserve"> crucial funding for disaster relief (agriculture, housing, infrastructure) for 2023/2024 events, continuing FY2025 appropriations, and extending various programs, including significant funds for CDBG-DR for housing/community recovery and specific defense/health initiatives, all designated as emergency funding.</w:t>
            </w:r>
          </w:p>
        </w:tc>
      </w:tr>
      <w:tr w:rsidR="00114435" w:rsidRPr="00E81E8D" w14:paraId="5874F89F" w14:textId="77777777" w:rsidTr="00F43BFB">
        <w:trPr>
          <w:trHeight w:val="485"/>
        </w:trPr>
        <w:tc>
          <w:tcPr>
            <w:tcW w:w="3415" w:type="dxa"/>
            <w:vAlign w:val="center"/>
          </w:tcPr>
          <w:p w14:paraId="7453AEB5" w14:textId="6DF49560" w:rsidR="00114435" w:rsidRDefault="00114435" w:rsidP="00114435">
            <w:pPr>
              <w:rPr>
                <w:b/>
                <w:bCs/>
              </w:rPr>
            </w:pPr>
            <w:r>
              <w:rPr>
                <w:b/>
                <w:bCs/>
              </w:rPr>
              <w:t xml:space="preserve">Allocations for Community Development Block Grant Disaster Recovery and Implementation of the CDBG-DR Consolidated Waivers and Alternative Requirements Notice </w:t>
            </w:r>
            <w:r w:rsidRPr="00F2038D">
              <w:rPr>
                <w:i/>
                <w:iCs/>
              </w:rPr>
              <w:t>(90 FRN 4759)</w:t>
            </w:r>
            <w:r>
              <w:rPr>
                <w:i/>
                <w:iCs/>
              </w:rPr>
              <w:t xml:space="preserve"> (FR-6512-N-01)</w:t>
            </w:r>
          </w:p>
        </w:tc>
        <w:tc>
          <w:tcPr>
            <w:tcW w:w="5940" w:type="dxa"/>
          </w:tcPr>
          <w:p w14:paraId="49623AC2" w14:textId="5B136C40" w:rsidR="00114435" w:rsidRDefault="00114435" w:rsidP="00114435">
            <w:r>
              <w:t>A</w:t>
            </w:r>
            <w:r w:rsidRPr="00120875">
              <w:t>llocate</w:t>
            </w:r>
            <w:r>
              <w:t>s</w:t>
            </w:r>
            <w:r w:rsidRPr="00120875">
              <w:t xml:space="preserve"> CDBG-DR funds for 2023 and 2024 disasters, outlining waivers and requirements for using these federal recovery funds for housing, infrastructure, and economic aid in impacted areas</w:t>
            </w:r>
            <w:r>
              <w:t>.</w:t>
            </w:r>
          </w:p>
        </w:tc>
      </w:tr>
      <w:tr w:rsidR="00DC7184" w:rsidRPr="00E81E8D" w14:paraId="0D2D1911" w14:textId="77777777" w:rsidTr="00F43BFB">
        <w:trPr>
          <w:trHeight w:val="485"/>
        </w:trPr>
        <w:tc>
          <w:tcPr>
            <w:tcW w:w="3415" w:type="dxa"/>
            <w:vAlign w:val="center"/>
          </w:tcPr>
          <w:p w14:paraId="57F622E1" w14:textId="60B25FB0" w:rsidR="00DC7184" w:rsidRDefault="00DC7184" w:rsidP="00DC7184">
            <w:pPr>
              <w:rPr>
                <w:b/>
                <w:bCs/>
              </w:rPr>
            </w:pPr>
            <w:r>
              <w:rPr>
                <w:b/>
                <w:bCs/>
              </w:rPr>
              <w:t xml:space="preserve">Universal Notice </w:t>
            </w:r>
            <w:r w:rsidRPr="00975654">
              <w:rPr>
                <w:i/>
                <w:iCs/>
              </w:rPr>
              <w:t>(90 FRN 1754)</w:t>
            </w:r>
          </w:p>
        </w:tc>
        <w:tc>
          <w:tcPr>
            <w:tcW w:w="5940" w:type="dxa"/>
          </w:tcPr>
          <w:p w14:paraId="18A5013C" w14:textId="360DD282" w:rsidR="00DC7184" w:rsidRDefault="00DC7184" w:rsidP="00DC7184">
            <w:r>
              <w:t>A</w:t>
            </w:r>
            <w:r w:rsidRPr="009463FF">
              <w:t xml:space="preserve"> standardized rulebook for using CDBG-DR funds, creating consistent processes, waivers, and timelines for disaster recovery to speed up aid after presidential disasters by streamlining grant application (Action Plan) and fund distribution</w:t>
            </w:r>
            <w:r>
              <w:t>.</w:t>
            </w:r>
          </w:p>
        </w:tc>
      </w:tr>
      <w:tr w:rsidR="00A974A6" w:rsidRPr="00E81E8D" w14:paraId="62B3DFA8" w14:textId="77777777" w:rsidTr="00F43BFB">
        <w:trPr>
          <w:trHeight w:val="485"/>
        </w:trPr>
        <w:tc>
          <w:tcPr>
            <w:tcW w:w="3415" w:type="dxa"/>
            <w:vAlign w:val="center"/>
          </w:tcPr>
          <w:p w14:paraId="0191C990" w14:textId="6A3956B3" w:rsidR="00A974A6" w:rsidRPr="00073B81" w:rsidRDefault="00A974A6" w:rsidP="00DC7184">
            <w:pPr>
              <w:rPr>
                <w:i/>
                <w:iCs/>
              </w:rPr>
            </w:pPr>
            <w:r>
              <w:rPr>
                <w:b/>
                <w:bCs/>
              </w:rPr>
              <w:t xml:space="preserve">Uniform Guidance </w:t>
            </w:r>
            <w:r w:rsidR="00073B81">
              <w:rPr>
                <w:i/>
                <w:iCs/>
              </w:rPr>
              <w:t>(2 CFR 200)</w:t>
            </w:r>
          </w:p>
        </w:tc>
        <w:tc>
          <w:tcPr>
            <w:tcW w:w="5940" w:type="dxa"/>
          </w:tcPr>
          <w:p w14:paraId="50EE5807" w14:textId="786BC821" w:rsidR="00A974A6" w:rsidRDefault="00FF43E7" w:rsidP="00DC7184">
            <w:r>
              <w:t>C</w:t>
            </w:r>
            <w:r w:rsidRPr="00755554">
              <w:t>omprehensive federal rulebook from the</w:t>
            </w:r>
            <w:r>
              <w:t xml:space="preserve"> </w:t>
            </w:r>
            <w:r w:rsidRPr="00755554">
              <w:t xml:space="preserve">Office of Management and Budget </w:t>
            </w:r>
            <w:r>
              <w:t xml:space="preserve">(OMB) </w:t>
            </w:r>
            <w:r w:rsidRPr="00755554">
              <w:t>setting unified standards for administrative requirements, cost principles, and audit rules for all non-federal entities (like universities, non-profits, state/local governments) receiving federal funds (grants/awards)</w:t>
            </w:r>
            <w:r>
              <w:t>.</w:t>
            </w:r>
          </w:p>
        </w:tc>
      </w:tr>
      <w:tr w:rsidR="00DC7184" w:rsidRPr="00E81E8D" w14:paraId="763363BD" w14:textId="77777777" w:rsidTr="00F43BFB">
        <w:trPr>
          <w:trHeight w:val="485"/>
        </w:trPr>
        <w:tc>
          <w:tcPr>
            <w:tcW w:w="3415" w:type="dxa"/>
            <w:vAlign w:val="center"/>
          </w:tcPr>
          <w:p w14:paraId="37828EFE" w14:textId="05AD362D" w:rsidR="00DC7184" w:rsidRDefault="003F1036" w:rsidP="00DC7184">
            <w:pPr>
              <w:rPr>
                <w:b/>
                <w:bCs/>
              </w:rPr>
            </w:pPr>
            <w:r>
              <w:rPr>
                <w:b/>
                <w:bCs/>
              </w:rPr>
              <w:t>2</w:t>
            </w:r>
            <w:r w:rsidR="00017FD5">
              <w:rPr>
                <w:b/>
                <w:bCs/>
              </w:rPr>
              <w:t xml:space="preserve"> CFR 200.307</w:t>
            </w:r>
          </w:p>
        </w:tc>
        <w:tc>
          <w:tcPr>
            <w:tcW w:w="5940" w:type="dxa"/>
          </w:tcPr>
          <w:p w14:paraId="26B483DC" w14:textId="1775CE0A" w:rsidR="00DC7184" w:rsidRDefault="00017FD5" w:rsidP="00DC7184">
            <w:r>
              <w:t>G</w:t>
            </w:r>
            <w:r w:rsidRPr="00017FD5">
              <w:t>overns "Program Income," which is revenue directly generated by a federally funded project</w:t>
            </w:r>
            <w:r>
              <w:t xml:space="preserve"> </w:t>
            </w:r>
            <w:r w:rsidRPr="00017FD5">
              <w:t xml:space="preserve">during the award's performance period, encouraging its use to further project </w:t>
            </w:r>
            <w:r w:rsidRPr="00017FD5">
              <w:lastRenderedPageBreak/>
              <w:t>goals, often via deduction, addition, or cost-sharing methods, as specified by the federal agency, or default deduction if unspecified</w:t>
            </w:r>
            <w:r>
              <w:t>.</w:t>
            </w:r>
          </w:p>
        </w:tc>
      </w:tr>
      <w:tr w:rsidR="00073B81" w:rsidRPr="00E81E8D" w14:paraId="7624A638" w14:textId="77777777" w:rsidTr="00F43BFB">
        <w:trPr>
          <w:trHeight w:val="485"/>
        </w:trPr>
        <w:tc>
          <w:tcPr>
            <w:tcW w:w="3415" w:type="dxa"/>
            <w:vAlign w:val="center"/>
          </w:tcPr>
          <w:p w14:paraId="40FCD79D" w14:textId="1F5C2372" w:rsidR="00073B81" w:rsidRDefault="00073B81" w:rsidP="00DC7184">
            <w:pPr>
              <w:rPr>
                <w:b/>
                <w:bCs/>
              </w:rPr>
            </w:pPr>
            <w:r>
              <w:rPr>
                <w:b/>
                <w:bCs/>
              </w:rPr>
              <w:t>2 CFR 200.317-200.326</w:t>
            </w:r>
          </w:p>
        </w:tc>
        <w:tc>
          <w:tcPr>
            <w:tcW w:w="5940" w:type="dxa"/>
          </w:tcPr>
          <w:p w14:paraId="3EE87030" w14:textId="666E4083" w:rsidR="00073B81" w:rsidRDefault="00DE4EE8" w:rsidP="00DC7184">
            <w:r w:rsidRPr="00DE4EE8">
              <w:t>Outlines federal Procurement Standards for grant recipients, requiring fair competition, conflict-of-interest rules, written policies, and specific methods to ensure efficient, transparent, and accountable use of federal funds, focusing on preventing waste and ensuring value, with special rules for states/tribes.</w:t>
            </w:r>
          </w:p>
        </w:tc>
      </w:tr>
      <w:tr w:rsidR="00DE4EE8" w:rsidRPr="00E81E8D" w14:paraId="21C45603" w14:textId="77777777" w:rsidTr="00F43BFB">
        <w:trPr>
          <w:trHeight w:val="485"/>
        </w:trPr>
        <w:tc>
          <w:tcPr>
            <w:tcW w:w="3415" w:type="dxa"/>
            <w:vAlign w:val="center"/>
          </w:tcPr>
          <w:p w14:paraId="0E6CB38E" w14:textId="735F2565" w:rsidR="00DE4EE8" w:rsidRDefault="00DE4EE8" w:rsidP="00DC7184">
            <w:pPr>
              <w:rPr>
                <w:b/>
                <w:bCs/>
              </w:rPr>
            </w:pPr>
            <w:r>
              <w:rPr>
                <w:b/>
                <w:bCs/>
              </w:rPr>
              <w:t>24 CFR Part 58</w:t>
            </w:r>
          </w:p>
        </w:tc>
        <w:tc>
          <w:tcPr>
            <w:tcW w:w="5940" w:type="dxa"/>
          </w:tcPr>
          <w:p w14:paraId="7B30FF70" w14:textId="208F653D" w:rsidR="00DE4EE8" w:rsidRPr="00DE4EE8" w:rsidRDefault="00C04565" w:rsidP="00DC7184">
            <w:r>
              <w:t>O</w:t>
            </w:r>
            <w:r w:rsidRPr="00D658F7">
              <w:t>utlines the Environmental Review Procedures for Entities Assuming HUD Responsibilities, allowing local governments (Responsible Entities or REs) to conduct environmental reviews for HUD-funded projects</w:t>
            </w:r>
            <w:r>
              <w:t>.</w:t>
            </w:r>
          </w:p>
        </w:tc>
      </w:tr>
      <w:tr w:rsidR="00DE4EE8" w:rsidRPr="00E81E8D" w14:paraId="4DE292D1" w14:textId="77777777" w:rsidTr="00F43BFB">
        <w:trPr>
          <w:trHeight w:val="485"/>
        </w:trPr>
        <w:tc>
          <w:tcPr>
            <w:tcW w:w="3415" w:type="dxa"/>
            <w:vAlign w:val="center"/>
          </w:tcPr>
          <w:p w14:paraId="6BBF0495" w14:textId="22371A2D" w:rsidR="00DE4EE8" w:rsidRDefault="00D125FA" w:rsidP="00DC7184">
            <w:pPr>
              <w:rPr>
                <w:b/>
                <w:bCs/>
              </w:rPr>
            </w:pPr>
            <w:r>
              <w:rPr>
                <w:b/>
                <w:bCs/>
              </w:rPr>
              <w:t>24 CFR Part 85</w:t>
            </w:r>
          </w:p>
        </w:tc>
        <w:tc>
          <w:tcPr>
            <w:tcW w:w="5940" w:type="dxa"/>
          </w:tcPr>
          <w:p w14:paraId="1A1FB800" w14:textId="7D864AE1" w:rsidR="00DE4EE8" w:rsidRPr="00DE4EE8" w:rsidRDefault="0043338E" w:rsidP="00DC7184">
            <w:r>
              <w:t>S</w:t>
            </w:r>
            <w:r w:rsidRPr="0043338E">
              <w:t>ets the administrative rules for federal grants and cooperative agreements given to State, Local, and Tribal governments, focusing on financial management, property, procurement, and reporting to ensure accountability for federal funds</w:t>
            </w:r>
            <w:r>
              <w:t>.</w:t>
            </w:r>
          </w:p>
        </w:tc>
      </w:tr>
      <w:tr w:rsidR="000214EF" w:rsidRPr="00E81E8D" w14:paraId="7711244D" w14:textId="77777777" w:rsidTr="00F43BFB">
        <w:trPr>
          <w:trHeight w:val="485"/>
        </w:trPr>
        <w:tc>
          <w:tcPr>
            <w:tcW w:w="3415" w:type="dxa"/>
            <w:vAlign w:val="center"/>
          </w:tcPr>
          <w:p w14:paraId="314C8F4C" w14:textId="7C61EDB1" w:rsidR="000214EF" w:rsidRDefault="000214EF" w:rsidP="00DC7184">
            <w:pPr>
              <w:rPr>
                <w:b/>
                <w:bCs/>
              </w:rPr>
            </w:pPr>
            <w:r>
              <w:rPr>
                <w:b/>
                <w:bCs/>
              </w:rPr>
              <w:t>24 CFR 85.1</w:t>
            </w:r>
          </w:p>
        </w:tc>
        <w:tc>
          <w:tcPr>
            <w:tcW w:w="5940" w:type="dxa"/>
          </w:tcPr>
          <w:p w14:paraId="61222C7A" w14:textId="540643C3" w:rsidR="000214EF" w:rsidRDefault="001E6B52" w:rsidP="00DC7184">
            <w:r>
              <w:t>F</w:t>
            </w:r>
            <w:r w:rsidRPr="001E6B52">
              <w:t>ederal grants to state, local, and tribal governments are now governed by the unified rules in 2 CFR Part 200, superseding the old 24 CFR Part 85 for new awards after December 26, 2014</w:t>
            </w:r>
            <w:r>
              <w:t>.</w:t>
            </w:r>
          </w:p>
        </w:tc>
      </w:tr>
      <w:tr w:rsidR="00FF43E7" w:rsidRPr="00E81E8D" w14:paraId="24E4D707" w14:textId="77777777" w:rsidTr="00F43BFB">
        <w:trPr>
          <w:trHeight w:val="485"/>
        </w:trPr>
        <w:tc>
          <w:tcPr>
            <w:tcW w:w="3415" w:type="dxa"/>
            <w:vAlign w:val="center"/>
          </w:tcPr>
          <w:p w14:paraId="61AF422B" w14:textId="7CEF3750" w:rsidR="00FF43E7" w:rsidRDefault="00650D9E" w:rsidP="00DC7184">
            <w:pPr>
              <w:rPr>
                <w:b/>
                <w:bCs/>
              </w:rPr>
            </w:pPr>
            <w:r>
              <w:rPr>
                <w:b/>
                <w:bCs/>
              </w:rPr>
              <w:t>24 CFR 570.489(e)</w:t>
            </w:r>
          </w:p>
        </w:tc>
        <w:tc>
          <w:tcPr>
            <w:tcW w:w="5940" w:type="dxa"/>
          </w:tcPr>
          <w:p w14:paraId="1B8A54D3" w14:textId="1CE658E5" w:rsidR="00FF43E7" w:rsidRDefault="008A4492" w:rsidP="00DC7184">
            <w:r>
              <w:t>D</w:t>
            </w:r>
            <w:r w:rsidRPr="008A4492">
              <w:t xml:space="preserve">efines "Program Income" for the </w:t>
            </w:r>
            <w:r w:rsidR="005726B4">
              <w:t>CDBG program</w:t>
            </w:r>
            <w:r>
              <w:t>.</w:t>
            </w:r>
          </w:p>
        </w:tc>
      </w:tr>
      <w:tr w:rsidR="00B70630" w:rsidRPr="00E81E8D" w14:paraId="24843EEE" w14:textId="77777777" w:rsidTr="00F43BFB">
        <w:trPr>
          <w:trHeight w:val="485"/>
        </w:trPr>
        <w:tc>
          <w:tcPr>
            <w:tcW w:w="3415" w:type="dxa"/>
            <w:vAlign w:val="center"/>
          </w:tcPr>
          <w:p w14:paraId="4B54EED9" w14:textId="606B8DC2" w:rsidR="00B70630" w:rsidRDefault="00B70630" w:rsidP="00DC7184">
            <w:pPr>
              <w:rPr>
                <w:b/>
                <w:bCs/>
              </w:rPr>
            </w:pPr>
            <w:r>
              <w:rPr>
                <w:b/>
                <w:bCs/>
              </w:rPr>
              <w:t>24 CFR 570.489(e)(2)(iii)</w:t>
            </w:r>
          </w:p>
        </w:tc>
        <w:tc>
          <w:tcPr>
            <w:tcW w:w="5940" w:type="dxa"/>
          </w:tcPr>
          <w:p w14:paraId="145BE59C" w14:textId="161BA2E3" w:rsidR="00B70630" w:rsidRDefault="00876C30" w:rsidP="00DC7184">
            <w:r>
              <w:t>S</w:t>
            </w:r>
            <w:r w:rsidRPr="00876C30">
              <w:t>pecifies limitations on using</w:t>
            </w:r>
            <w:r w:rsidR="005726B4">
              <w:t xml:space="preserve"> </w:t>
            </w:r>
            <w:r w:rsidRPr="00876C30">
              <w:t>CDBG</w:t>
            </w:r>
            <w:r w:rsidR="005726B4">
              <w:t xml:space="preserve"> </w:t>
            </w:r>
            <w:r w:rsidRPr="00876C30">
              <w:t>funds for administrative costs exceeding $100,000 and for technical assistance, capping them at 3% of the state's grant, 3% of program income, and 3% of reallocated funds</w:t>
            </w:r>
            <w:r>
              <w:t>.</w:t>
            </w:r>
          </w:p>
        </w:tc>
      </w:tr>
      <w:tr w:rsidR="00650D9E" w:rsidRPr="00E81E8D" w14:paraId="7CFD0770" w14:textId="77777777" w:rsidTr="00F43BFB">
        <w:trPr>
          <w:trHeight w:val="485"/>
        </w:trPr>
        <w:tc>
          <w:tcPr>
            <w:tcW w:w="3415" w:type="dxa"/>
            <w:vAlign w:val="center"/>
          </w:tcPr>
          <w:p w14:paraId="6321377A" w14:textId="282606F3" w:rsidR="00650D9E" w:rsidRDefault="00650D9E" w:rsidP="00DC7184">
            <w:pPr>
              <w:rPr>
                <w:b/>
                <w:bCs/>
              </w:rPr>
            </w:pPr>
            <w:r>
              <w:rPr>
                <w:b/>
                <w:bCs/>
              </w:rPr>
              <w:t>24 CFR 570.500</w:t>
            </w:r>
          </w:p>
        </w:tc>
        <w:tc>
          <w:tcPr>
            <w:tcW w:w="5940" w:type="dxa"/>
          </w:tcPr>
          <w:p w14:paraId="0C5A3DAF" w14:textId="5B9CF10E" w:rsidR="00650D9E" w:rsidRDefault="00355B3E" w:rsidP="00DC7184">
            <w:r>
              <w:t>D</w:t>
            </w:r>
            <w:r w:rsidRPr="00355B3E">
              <w:t>efines key terms for CDBG program administration, primarily focusing on "Program Income"</w:t>
            </w:r>
            <w:r>
              <w:t xml:space="preserve"> </w:t>
            </w:r>
            <w:r w:rsidRPr="00355B3E">
              <w:t>and related concepts such as revolving funds, interest, and proceeds from property sales</w:t>
            </w:r>
            <w:r w:rsidR="006C7FEF">
              <w:t>.</w:t>
            </w:r>
          </w:p>
        </w:tc>
      </w:tr>
      <w:tr w:rsidR="00650D9E" w:rsidRPr="00E81E8D" w14:paraId="36608F2E" w14:textId="77777777" w:rsidTr="00F43BFB">
        <w:trPr>
          <w:trHeight w:val="485"/>
        </w:trPr>
        <w:tc>
          <w:tcPr>
            <w:tcW w:w="3415" w:type="dxa"/>
            <w:vAlign w:val="center"/>
          </w:tcPr>
          <w:p w14:paraId="37637082" w14:textId="2063A20C" w:rsidR="00650D9E" w:rsidRDefault="00650D9E" w:rsidP="00DC7184">
            <w:pPr>
              <w:rPr>
                <w:b/>
                <w:bCs/>
              </w:rPr>
            </w:pPr>
            <w:r>
              <w:rPr>
                <w:b/>
                <w:bCs/>
              </w:rPr>
              <w:t>24 CFR 570.503</w:t>
            </w:r>
          </w:p>
        </w:tc>
        <w:tc>
          <w:tcPr>
            <w:tcW w:w="5940" w:type="dxa"/>
          </w:tcPr>
          <w:p w14:paraId="7CDFF255" w14:textId="6032AEEC" w:rsidR="00650D9E" w:rsidRDefault="006C7FEF" w:rsidP="00DC7184">
            <w:r>
              <w:t>M</w:t>
            </w:r>
            <w:r w:rsidRPr="006C7FEF">
              <w:t>andates that before giving CDBG funds to a subrecipient, the main grantee must sign a detailed written agreement, covering the work, records/reporting needs, how program income is handled, property use/disposition, and compliance with uniform federal rules</w:t>
            </w:r>
            <w:r>
              <w:t>.</w:t>
            </w:r>
          </w:p>
        </w:tc>
      </w:tr>
      <w:tr w:rsidR="00C70B2E" w:rsidRPr="00E81E8D" w14:paraId="2B26AAF5" w14:textId="77777777" w:rsidTr="00F43BFB">
        <w:trPr>
          <w:trHeight w:val="485"/>
        </w:trPr>
        <w:tc>
          <w:tcPr>
            <w:tcW w:w="3415" w:type="dxa"/>
            <w:vAlign w:val="center"/>
          </w:tcPr>
          <w:p w14:paraId="67835908" w14:textId="657B3BCD" w:rsidR="00C70B2E" w:rsidRDefault="00C70B2E" w:rsidP="00DC7184">
            <w:pPr>
              <w:rPr>
                <w:b/>
                <w:bCs/>
              </w:rPr>
            </w:pPr>
            <w:r>
              <w:rPr>
                <w:b/>
                <w:bCs/>
              </w:rPr>
              <w:lastRenderedPageBreak/>
              <w:t>Title I of the Housing and Community Development Act of 1974 (HCDA)</w:t>
            </w:r>
          </w:p>
        </w:tc>
        <w:tc>
          <w:tcPr>
            <w:tcW w:w="5940" w:type="dxa"/>
          </w:tcPr>
          <w:p w14:paraId="34FB638B" w14:textId="5A6AC665" w:rsidR="00C70B2E" w:rsidRDefault="00C70B2E" w:rsidP="00DC7184">
            <w:r>
              <w:t>Establishes the Community Development Block Grant (CDBG) Program.</w:t>
            </w:r>
          </w:p>
        </w:tc>
      </w:tr>
      <w:tr w:rsidR="00B17A93" w:rsidRPr="00E81E8D" w14:paraId="66EC3135" w14:textId="77777777" w:rsidTr="00F43BFB">
        <w:trPr>
          <w:trHeight w:val="485"/>
        </w:trPr>
        <w:tc>
          <w:tcPr>
            <w:tcW w:w="3415" w:type="dxa"/>
            <w:vAlign w:val="center"/>
          </w:tcPr>
          <w:p w14:paraId="384C0422" w14:textId="2E896D2E" w:rsidR="00B17A93" w:rsidRDefault="00124942" w:rsidP="00DC7184">
            <w:pPr>
              <w:rPr>
                <w:b/>
                <w:bCs/>
              </w:rPr>
            </w:pPr>
            <w:r>
              <w:rPr>
                <w:b/>
                <w:bCs/>
              </w:rPr>
              <w:t>Section 105(a) of the HCDA</w:t>
            </w:r>
          </w:p>
        </w:tc>
        <w:tc>
          <w:tcPr>
            <w:tcW w:w="5940" w:type="dxa"/>
          </w:tcPr>
          <w:p w14:paraId="57475747" w14:textId="18E03154" w:rsidR="00B17A93" w:rsidRDefault="005A24EB" w:rsidP="00DC7184">
            <w:r>
              <w:t>Lists the eligible activities for CDBG funding.</w:t>
            </w:r>
          </w:p>
        </w:tc>
      </w:tr>
      <w:tr w:rsidR="00124942" w:rsidRPr="00E81E8D" w14:paraId="6D8620DA" w14:textId="77777777" w:rsidTr="00F43BFB">
        <w:trPr>
          <w:trHeight w:val="485"/>
        </w:trPr>
        <w:tc>
          <w:tcPr>
            <w:tcW w:w="3415" w:type="dxa"/>
            <w:vAlign w:val="center"/>
          </w:tcPr>
          <w:p w14:paraId="55D80384" w14:textId="1DAAAEB9" w:rsidR="00124942" w:rsidRDefault="00124942" w:rsidP="00DC7184">
            <w:pPr>
              <w:rPr>
                <w:b/>
                <w:bCs/>
              </w:rPr>
            </w:pPr>
            <w:r>
              <w:rPr>
                <w:b/>
                <w:bCs/>
              </w:rPr>
              <w:t>Section 105(a)(13) of the HCDA</w:t>
            </w:r>
          </w:p>
        </w:tc>
        <w:tc>
          <w:tcPr>
            <w:tcW w:w="5940" w:type="dxa"/>
          </w:tcPr>
          <w:p w14:paraId="5B0BC4B4" w14:textId="36B085A9" w:rsidR="00124942" w:rsidRDefault="002E7106" w:rsidP="00DC7184">
            <w:r>
              <w:t xml:space="preserve">Authorizes the use of </w:t>
            </w:r>
            <w:r w:rsidR="00D43DC5">
              <w:t xml:space="preserve">CDBG </w:t>
            </w:r>
            <w:r>
              <w:t>funds for policy planning, management, and capacity building</w:t>
            </w:r>
            <w:r w:rsidR="00D43DC5">
              <w:t>.</w:t>
            </w:r>
          </w:p>
        </w:tc>
      </w:tr>
      <w:tr w:rsidR="00124942" w:rsidRPr="00E81E8D" w14:paraId="6FFA789C" w14:textId="77777777" w:rsidTr="00F43BFB">
        <w:trPr>
          <w:trHeight w:val="485"/>
        </w:trPr>
        <w:tc>
          <w:tcPr>
            <w:tcW w:w="3415" w:type="dxa"/>
            <w:vAlign w:val="center"/>
          </w:tcPr>
          <w:p w14:paraId="158CEAF8" w14:textId="36A77180" w:rsidR="00124942" w:rsidRDefault="00124942" w:rsidP="00DC7184">
            <w:pPr>
              <w:rPr>
                <w:b/>
                <w:bCs/>
              </w:rPr>
            </w:pPr>
            <w:r>
              <w:rPr>
                <w:b/>
                <w:bCs/>
              </w:rPr>
              <w:t>Section 105(a)(15) of the HCDA</w:t>
            </w:r>
          </w:p>
        </w:tc>
        <w:tc>
          <w:tcPr>
            <w:tcW w:w="5940" w:type="dxa"/>
          </w:tcPr>
          <w:p w14:paraId="5A1EF06D" w14:textId="142CC10C" w:rsidR="00124942" w:rsidRDefault="009268EB" w:rsidP="00DC7184">
            <w:r>
              <w:t>Authorizes the use of CDBG funds for neighborhood revitalization and community economic development projects.</w:t>
            </w:r>
          </w:p>
        </w:tc>
      </w:tr>
      <w:tr w:rsidR="00124942" w:rsidRPr="00E81E8D" w14:paraId="1EA9550A" w14:textId="77777777" w:rsidTr="00F43BFB">
        <w:trPr>
          <w:trHeight w:val="485"/>
        </w:trPr>
        <w:tc>
          <w:tcPr>
            <w:tcW w:w="3415" w:type="dxa"/>
            <w:vAlign w:val="center"/>
          </w:tcPr>
          <w:p w14:paraId="2D4F4DE8" w14:textId="35F88329" w:rsidR="00124942" w:rsidRDefault="00F13D83" w:rsidP="00DC7184">
            <w:pPr>
              <w:rPr>
                <w:b/>
                <w:bCs/>
              </w:rPr>
            </w:pPr>
            <w:r>
              <w:rPr>
                <w:b/>
                <w:bCs/>
              </w:rPr>
              <w:t>Section 106(c) of the HCDA</w:t>
            </w:r>
          </w:p>
        </w:tc>
        <w:tc>
          <w:tcPr>
            <w:tcW w:w="5940" w:type="dxa"/>
          </w:tcPr>
          <w:p w14:paraId="566C9552" w14:textId="43143F90" w:rsidR="00124942" w:rsidRDefault="008A173C" w:rsidP="00DC7184">
            <w:r>
              <w:t>M</w:t>
            </w:r>
            <w:r w:rsidRPr="008A173C">
              <w:t>andates that creditors servicing home loans notify eligible homeowners facing delinquency about available HUD-approved homeownership counseling services to help them avoid foreclosure</w:t>
            </w:r>
            <w:r>
              <w:t>.</w:t>
            </w:r>
          </w:p>
        </w:tc>
      </w:tr>
      <w:tr w:rsidR="00F13D83" w:rsidRPr="00E81E8D" w14:paraId="5BAA4463" w14:textId="77777777" w:rsidTr="00F43BFB">
        <w:trPr>
          <w:trHeight w:val="485"/>
        </w:trPr>
        <w:tc>
          <w:tcPr>
            <w:tcW w:w="3415" w:type="dxa"/>
            <w:vAlign w:val="center"/>
          </w:tcPr>
          <w:p w14:paraId="2F287089" w14:textId="62D4CCD1" w:rsidR="00F13D83" w:rsidRDefault="00F13D83" w:rsidP="00DC7184">
            <w:pPr>
              <w:rPr>
                <w:b/>
                <w:bCs/>
              </w:rPr>
            </w:pPr>
            <w:r>
              <w:rPr>
                <w:b/>
                <w:bCs/>
              </w:rPr>
              <w:t>Section 106(d) of the HCDA</w:t>
            </w:r>
          </w:p>
        </w:tc>
        <w:tc>
          <w:tcPr>
            <w:tcW w:w="5940" w:type="dxa"/>
          </w:tcPr>
          <w:p w14:paraId="3D720EB0" w14:textId="7DE8CDE6" w:rsidR="00F13D83" w:rsidRDefault="00CA0D83" w:rsidP="00DC7184">
            <w:r>
              <w:t>Allows</w:t>
            </w:r>
            <w:r w:rsidRPr="00CA0D83">
              <w:t xml:space="preserve"> HUD to adjust or withdraw funds provided under this section for units of general local government, often tied to CDBG programs and rules about benefiting </w:t>
            </w:r>
            <w:r w:rsidR="006C7CB3">
              <w:t>LMI</w:t>
            </w:r>
            <w:r w:rsidRPr="00CA0D83">
              <w:t xml:space="preserve"> residents.</w:t>
            </w:r>
          </w:p>
        </w:tc>
      </w:tr>
      <w:tr w:rsidR="00F13D83" w:rsidRPr="00E81E8D" w14:paraId="526D0092" w14:textId="77777777" w:rsidTr="00F43BFB">
        <w:trPr>
          <w:trHeight w:val="485"/>
        </w:trPr>
        <w:tc>
          <w:tcPr>
            <w:tcW w:w="3415" w:type="dxa"/>
            <w:vAlign w:val="center"/>
          </w:tcPr>
          <w:p w14:paraId="4B2DCBBA" w14:textId="39C512C7" w:rsidR="00F13D83" w:rsidRDefault="00F13D83" w:rsidP="00DC7184">
            <w:pPr>
              <w:rPr>
                <w:b/>
                <w:bCs/>
              </w:rPr>
            </w:pPr>
            <w:r>
              <w:rPr>
                <w:b/>
                <w:bCs/>
              </w:rPr>
              <w:t>Section 10</w:t>
            </w:r>
            <w:r w:rsidR="00A0444E">
              <w:rPr>
                <w:b/>
                <w:bCs/>
              </w:rPr>
              <w:t>6(d)(3)(A) of the HCDA</w:t>
            </w:r>
          </w:p>
        </w:tc>
        <w:tc>
          <w:tcPr>
            <w:tcW w:w="5940" w:type="dxa"/>
          </w:tcPr>
          <w:p w14:paraId="36ED8DFD" w14:textId="7FA6D61C" w:rsidR="00F13D83" w:rsidRDefault="00352AA7" w:rsidP="00DC7184">
            <w:r>
              <w:t>A</w:t>
            </w:r>
            <w:r w:rsidRPr="00352AA7">
              <w:t>ddresses using federal CDBG funds for state-level administration, allowing states to use a portion of CDBG funds for managing their State CDBG programs</w:t>
            </w:r>
          </w:p>
        </w:tc>
      </w:tr>
      <w:tr w:rsidR="0087088D" w:rsidRPr="00E81E8D" w14:paraId="7C8A2035" w14:textId="77777777" w:rsidTr="00F43BFB">
        <w:trPr>
          <w:trHeight w:val="485"/>
        </w:trPr>
        <w:tc>
          <w:tcPr>
            <w:tcW w:w="3415" w:type="dxa"/>
            <w:vAlign w:val="center"/>
          </w:tcPr>
          <w:p w14:paraId="7F7EEB42" w14:textId="04874523" w:rsidR="0087088D" w:rsidRDefault="0087088D" w:rsidP="0087088D">
            <w:pPr>
              <w:rPr>
                <w:b/>
                <w:bCs/>
              </w:rPr>
            </w:pPr>
            <w:r>
              <w:rPr>
                <w:b/>
                <w:bCs/>
              </w:rPr>
              <w:t xml:space="preserve">Section 3 of the Housing and Urban Development Act of 1968 </w:t>
            </w:r>
            <w:r>
              <w:rPr>
                <w:i/>
                <w:iCs/>
              </w:rPr>
              <w:t>(12 U.S.C. 1701u)</w:t>
            </w:r>
          </w:p>
        </w:tc>
        <w:tc>
          <w:tcPr>
            <w:tcW w:w="5940" w:type="dxa"/>
          </w:tcPr>
          <w:p w14:paraId="43144AE6" w14:textId="54740849" w:rsidR="0087088D" w:rsidRDefault="0087088D" w:rsidP="0087088D">
            <w:r>
              <w:t>R</w:t>
            </w:r>
            <w:r w:rsidRPr="006545CB">
              <w:t xml:space="preserve">equires that, to the greatest extent feasible, low- and very low-income </w:t>
            </w:r>
            <w:proofErr w:type="gramStart"/>
            <w:r w:rsidRPr="006545CB">
              <w:t>persons</w:t>
            </w:r>
            <w:proofErr w:type="gramEnd"/>
            <w:r w:rsidRPr="006545CB">
              <w:t xml:space="preserve"> who live in the metropolitan area of the CDBG project receive opportunities for employment, training and contracting to businesses that hire low- and very low-income</w:t>
            </w:r>
            <w:r>
              <w:t xml:space="preserve"> individuals.</w:t>
            </w:r>
          </w:p>
        </w:tc>
      </w:tr>
      <w:tr w:rsidR="000E0DF1" w:rsidRPr="00E81E8D" w14:paraId="5C1C128E" w14:textId="77777777" w:rsidTr="00F43BFB">
        <w:trPr>
          <w:trHeight w:val="485"/>
        </w:trPr>
        <w:tc>
          <w:tcPr>
            <w:tcW w:w="3415" w:type="dxa"/>
            <w:vAlign w:val="center"/>
          </w:tcPr>
          <w:p w14:paraId="28FBF55B" w14:textId="0C94D987" w:rsidR="000E0DF1" w:rsidRDefault="000E0DF1" w:rsidP="000E0DF1">
            <w:pPr>
              <w:rPr>
                <w:b/>
                <w:bCs/>
              </w:rPr>
            </w:pPr>
            <w:r>
              <w:rPr>
                <w:b/>
                <w:bCs/>
              </w:rPr>
              <w:t>Section 504 of the Rehabilitation Act</w:t>
            </w:r>
            <w:r w:rsidR="00790F40">
              <w:rPr>
                <w:b/>
                <w:bCs/>
              </w:rPr>
              <w:t xml:space="preserve"> of 1973 </w:t>
            </w:r>
            <w:r w:rsidR="00790F40">
              <w:rPr>
                <w:i/>
                <w:iCs/>
              </w:rPr>
              <w:t xml:space="preserve">(29 U.S.C. </w:t>
            </w:r>
            <w:r w:rsidR="00790F40" w:rsidRPr="008E085B">
              <w:rPr>
                <w:i/>
                <w:iCs/>
              </w:rPr>
              <w:t>§</w:t>
            </w:r>
            <w:r w:rsidR="00790F40">
              <w:rPr>
                <w:i/>
                <w:iCs/>
              </w:rPr>
              <w:t xml:space="preserve"> 794)</w:t>
            </w:r>
          </w:p>
        </w:tc>
        <w:tc>
          <w:tcPr>
            <w:tcW w:w="5940" w:type="dxa"/>
          </w:tcPr>
          <w:p w14:paraId="65006B2A" w14:textId="7BDE6A4D" w:rsidR="000E0DF1" w:rsidRDefault="000E0DF1" w:rsidP="000E0DF1">
            <w:r>
              <w:t>S</w:t>
            </w:r>
            <w:r w:rsidRPr="00B03514">
              <w:t>pecifies that no qualified individual shall, solely because of his or her disability, be excluded from participation (including employment), denied program benefits, or subjected to discrimination under any program or activity receiving federal assistance.</w:t>
            </w:r>
          </w:p>
        </w:tc>
      </w:tr>
      <w:tr w:rsidR="00AE159A" w:rsidRPr="00E81E8D" w14:paraId="70110EDD" w14:textId="77777777" w:rsidTr="00F43BFB">
        <w:trPr>
          <w:trHeight w:val="485"/>
        </w:trPr>
        <w:tc>
          <w:tcPr>
            <w:tcW w:w="3415" w:type="dxa"/>
            <w:vAlign w:val="center"/>
          </w:tcPr>
          <w:p w14:paraId="0F75225F" w14:textId="3761E180" w:rsidR="00AE159A" w:rsidRDefault="00AE159A" w:rsidP="00AE159A">
            <w:pPr>
              <w:rPr>
                <w:b/>
                <w:bCs/>
              </w:rPr>
            </w:pPr>
            <w:r>
              <w:rPr>
                <w:b/>
                <w:bCs/>
              </w:rPr>
              <w:t xml:space="preserve">Americans with Disabilities Act (ADA) of 1990 </w:t>
            </w:r>
            <w:r>
              <w:rPr>
                <w:i/>
                <w:iCs/>
              </w:rPr>
              <w:t xml:space="preserve">(42 U.S.C. </w:t>
            </w:r>
            <w:r w:rsidRPr="008411AC">
              <w:rPr>
                <w:i/>
                <w:iCs/>
              </w:rPr>
              <w:t>§</w:t>
            </w:r>
            <w:r>
              <w:rPr>
                <w:i/>
                <w:iCs/>
              </w:rPr>
              <w:t xml:space="preserve"> 12101 et seq.)</w:t>
            </w:r>
          </w:p>
        </w:tc>
        <w:tc>
          <w:tcPr>
            <w:tcW w:w="5940" w:type="dxa"/>
          </w:tcPr>
          <w:p w14:paraId="1BB45441" w14:textId="4114BB13" w:rsidR="00AE159A" w:rsidRDefault="00AE159A" w:rsidP="00AE159A">
            <w:r>
              <w:t>Prohibits discrimination based on disability.</w:t>
            </w:r>
          </w:p>
        </w:tc>
      </w:tr>
      <w:tr w:rsidR="002E3531" w:rsidRPr="00E81E8D" w14:paraId="0AA8DDD3" w14:textId="77777777" w:rsidTr="00F43BFB">
        <w:trPr>
          <w:trHeight w:val="485"/>
        </w:trPr>
        <w:tc>
          <w:tcPr>
            <w:tcW w:w="3415" w:type="dxa"/>
            <w:vAlign w:val="center"/>
          </w:tcPr>
          <w:p w14:paraId="12C5125C" w14:textId="297E6573" w:rsidR="002E3531" w:rsidRDefault="002E3531" w:rsidP="002E3531">
            <w:pPr>
              <w:rPr>
                <w:b/>
                <w:bCs/>
              </w:rPr>
            </w:pPr>
            <w:r>
              <w:rPr>
                <w:b/>
                <w:bCs/>
              </w:rPr>
              <w:t xml:space="preserve">Title VI of the Civil Rights Act of 1964 </w:t>
            </w:r>
            <w:r>
              <w:rPr>
                <w:i/>
                <w:iCs/>
              </w:rPr>
              <w:t xml:space="preserve">(42 U.S.C. </w:t>
            </w:r>
            <w:r w:rsidRPr="00322C07">
              <w:rPr>
                <w:i/>
                <w:iCs/>
              </w:rPr>
              <w:t>§</w:t>
            </w:r>
            <w:r>
              <w:rPr>
                <w:i/>
                <w:iCs/>
              </w:rPr>
              <w:t xml:space="preserve"> 2000d)</w:t>
            </w:r>
          </w:p>
        </w:tc>
        <w:tc>
          <w:tcPr>
            <w:tcW w:w="5940" w:type="dxa"/>
          </w:tcPr>
          <w:p w14:paraId="2D5E0314" w14:textId="7106AAE4" w:rsidR="002E3531" w:rsidRDefault="002E3531" w:rsidP="002E3531">
            <w:r>
              <w:t>Prohibits discrimination based on race, color, or national origin.</w:t>
            </w:r>
          </w:p>
        </w:tc>
      </w:tr>
      <w:tr w:rsidR="00533A8A" w:rsidRPr="00E81E8D" w14:paraId="3838CEAD" w14:textId="77777777" w:rsidTr="00F43BFB">
        <w:trPr>
          <w:trHeight w:val="485"/>
        </w:trPr>
        <w:tc>
          <w:tcPr>
            <w:tcW w:w="3415" w:type="dxa"/>
            <w:vAlign w:val="center"/>
          </w:tcPr>
          <w:p w14:paraId="45844A6C" w14:textId="74150B11" w:rsidR="00533A8A" w:rsidRDefault="00533A8A" w:rsidP="00533A8A">
            <w:pPr>
              <w:rPr>
                <w:b/>
                <w:bCs/>
              </w:rPr>
            </w:pPr>
            <w:r>
              <w:rPr>
                <w:b/>
                <w:bCs/>
              </w:rPr>
              <w:t xml:space="preserve">Davis-Bacon Act </w:t>
            </w:r>
            <w:r>
              <w:rPr>
                <w:i/>
                <w:iCs/>
              </w:rPr>
              <w:t>(</w:t>
            </w:r>
            <w:r w:rsidRPr="0000253A">
              <w:rPr>
                <w:i/>
                <w:iCs/>
              </w:rPr>
              <w:t>40 U.S.C. §§ 3141–3148)</w:t>
            </w:r>
          </w:p>
        </w:tc>
        <w:tc>
          <w:tcPr>
            <w:tcW w:w="5940" w:type="dxa"/>
          </w:tcPr>
          <w:p w14:paraId="7F27E2E8" w14:textId="6656908C" w:rsidR="00533A8A" w:rsidRDefault="00533A8A" w:rsidP="00533A8A">
            <w:r w:rsidRPr="00F43BFB">
              <w:t>Mandates the payment of local prevailing wages and fringe benefits on federally funded construction contracts.</w:t>
            </w:r>
          </w:p>
        </w:tc>
      </w:tr>
      <w:tr w:rsidR="00D25480" w:rsidRPr="00E81E8D" w14:paraId="0411153D" w14:textId="77777777" w:rsidTr="00F43BFB">
        <w:trPr>
          <w:trHeight w:val="485"/>
        </w:trPr>
        <w:tc>
          <w:tcPr>
            <w:tcW w:w="3415" w:type="dxa"/>
            <w:vAlign w:val="center"/>
          </w:tcPr>
          <w:p w14:paraId="17542976" w14:textId="0ACA92B4" w:rsidR="00D25480" w:rsidRDefault="00D25480" w:rsidP="00D25480">
            <w:pPr>
              <w:rPr>
                <w:b/>
                <w:bCs/>
              </w:rPr>
            </w:pPr>
            <w:r>
              <w:rPr>
                <w:b/>
                <w:bCs/>
              </w:rPr>
              <w:lastRenderedPageBreak/>
              <w:t>Uniform Relocation Assistance and Real Property Acquisition Policies Act of 1970 (URA), as amended</w:t>
            </w:r>
          </w:p>
        </w:tc>
        <w:tc>
          <w:tcPr>
            <w:tcW w:w="5940" w:type="dxa"/>
          </w:tcPr>
          <w:p w14:paraId="12C754E8" w14:textId="186AB213" w:rsidR="00D25480" w:rsidRPr="00F43BFB" w:rsidRDefault="00D25480" w:rsidP="00D25480">
            <w:r>
              <w:t>E</w:t>
            </w:r>
            <w:r w:rsidRPr="005A6070">
              <w:t>nsur</w:t>
            </w:r>
            <w:r>
              <w:t>es</w:t>
            </w:r>
            <w:r w:rsidRPr="005A6070">
              <w:t xml:space="preserve"> fair, consistent treatment for people displaced by federally funded projects, requiring agencies to provide relocation payments, comparable replacement housing, and assistance for moving</w:t>
            </w:r>
            <w:r>
              <w:t xml:space="preserve">; </w:t>
            </w:r>
            <w:r w:rsidRPr="005A6070">
              <w:t>establis</w:t>
            </w:r>
            <w:r>
              <w:t>hes</w:t>
            </w:r>
            <w:r w:rsidRPr="005A6070">
              <w:t xml:space="preserve"> strict rules for property acquisition, appraisals, and negotiations for "just compensatio</w:t>
            </w:r>
            <w:r>
              <w:t>n”</w:t>
            </w:r>
            <w:r w:rsidRPr="005A6070">
              <w:t>.</w:t>
            </w:r>
          </w:p>
        </w:tc>
      </w:tr>
      <w:bookmarkEnd w:id="52"/>
      <w:bookmarkEnd w:id="53"/>
    </w:tbl>
    <w:p w14:paraId="5114F76C" w14:textId="22C2D61B" w:rsidR="00A521D2" w:rsidRPr="00E81E8D" w:rsidRDefault="00A521D2" w:rsidP="00074F68"/>
    <w:sectPr w:rsidR="00A521D2" w:rsidRPr="00E81E8D" w:rsidSect="00423148">
      <w:footerReference w:type="default" r:id="rId1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8A6F3" w14:textId="77777777" w:rsidR="00DB3FFB" w:rsidRDefault="00DB3FFB" w:rsidP="00862230">
      <w:r>
        <w:separator/>
      </w:r>
    </w:p>
  </w:endnote>
  <w:endnote w:type="continuationSeparator" w:id="0">
    <w:p w14:paraId="2D90363F" w14:textId="77777777" w:rsidR="00DB3FFB" w:rsidRDefault="00DB3FFB"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EE6B0" w14:textId="77777777" w:rsidR="00DB3FFB" w:rsidRDefault="00DB3FFB" w:rsidP="00862230">
      <w:r>
        <w:separator/>
      </w:r>
    </w:p>
  </w:footnote>
  <w:footnote w:type="continuationSeparator" w:id="0">
    <w:p w14:paraId="12363CBC" w14:textId="77777777" w:rsidR="00DB3FFB" w:rsidRDefault="00DB3FFB"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2EC06909">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0C6F27"/>
    <w:multiLevelType w:val="hybridMultilevel"/>
    <w:tmpl w:val="D0DE5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3703ED"/>
    <w:multiLevelType w:val="hybridMultilevel"/>
    <w:tmpl w:val="B8E4A3B6"/>
    <w:lvl w:ilvl="0" w:tplc="04090001">
      <w:start w:val="1"/>
      <w:numFmt w:val="bulle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7E57E5E"/>
    <w:multiLevelType w:val="hybridMultilevel"/>
    <w:tmpl w:val="60A40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0F16B8"/>
    <w:multiLevelType w:val="hybridMultilevel"/>
    <w:tmpl w:val="6EB6C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321760"/>
    <w:multiLevelType w:val="hybridMultilevel"/>
    <w:tmpl w:val="D620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01168E"/>
    <w:multiLevelType w:val="multilevel"/>
    <w:tmpl w:val="59FC91D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810" w:hanging="360"/>
      </w:pPr>
      <w:rPr>
        <w:rFonts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40713B3"/>
    <w:multiLevelType w:val="hybridMultilevel"/>
    <w:tmpl w:val="BC905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E834D7"/>
    <w:multiLevelType w:val="hybridMultilevel"/>
    <w:tmpl w:val="B5DA1A96"/>
    <w:lvl w:ilvl="0" w:tplc="39061ACE">
      <w:start w:val="1"/>
      <w:numFmt w:val="upperLetter"/>
      <w:lvlText w:val="%1."/>
      <w:lvlJc w:val="left"/>
      <w:pPr>
        <w:ind w:left="720" w:hanging="360"/>
      </w:pPr>
      <w:rPr>
        <w:rFonts w:ascii="Times New Roman" w:hAnsi="Times New Roman" w:cs="Times New Roman" w:hint="default"/>
        <w:b/>
        <w:bCs/>
        <w:i w:val="0"/>
        <w:iCs w:val="0"/>
        <w:color w:val="auto"/>
        <w:sz w:val="24"/>
        <w:szCs w:val="24"/>
      </w:rPr>
    </w:lvl>
    <w:lvl w:ilvl="1" w:tplc="04090001">
      <w:start w:val="1"/>
      <w:numFmt w:val="bullet"/>
      <w:lvlText w:val=""/>
      <w:lvlJc w:val="left"/>
      <w:pPr>
        <w:ind w:left="1440" w:hanging="360"/>
      </w:pPr>
      <w:rPr>
        <w:rFonts w:ascii="Symbol" w:hAnsi="Symbol" w:hint="default"/>
      </w:rPr>
    </w:lvl>
    <w:lvl w:ilvl="2" w:tplc="0409000B">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F81C08"/>
    <w:multiLevelType w:val="hybridMultilevel"/>
    <w:tmpl w:val="4AB45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D436F8"/>
    <w:multiLevelType w:val="hybridMultilevel"/>
    <w:tmpl w:val="F5824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477372"/>
    <w:multiLevelType w:val="hybridMultilevel"/>
    <w:tmpl w:val="7234A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EE436A"/>
    <w:multiLevelType w:val="hybridMultilevel"/>
    <w:tmpl w:val="BC06AD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214823"/>
    <w:multiLevelType w:val="hybridMultilevel"/>
    <w:tmpl w:val="FCD4FF22"/>
    <w:lvl w:ilvl="0" w:tplc="A11634AE">
      <w:start w:val="1"/>
      <w:numFmt w:val="upperLetter"/>
      <w:pStyle w:val="CDBGDRsubheading"/>
      <w:lvlText w:val="%1."/>
      <w:lvlJc w:val="left"/>
      <w:pPr>
        <w:ind w:left="630" w:hanging="360"/>
      </w:pPr>
      <w:rPr>
        <w:rFonts w:hint="default"/>
      </w:rPr>
    </w:lvl>
    <w:lvl w:ilvl="1" w:tplc="04090001">
      <w:start w:val="1"/>
      <w:numFmt w:val="bullet"/>
      <w:lvlText w:val=""/>
      <w:lvlJc w:val="left"/>
      <w:pPr>
        <w:ind w:left="1350" w:hanging="360"/>
      </w:pPr>
      <w:rPr>
        <w:rFonts w:ascii="Symbol" w:hAnsi="Symbol" w:hint="default"/>
      </w:r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E31782C"/>
    <w:multiLevelType w:val="hybridMultilevel"/>
    <w:tmpl w:val="DF7C1F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EDA522A"/>
    <w:multiLevelType w:val="hybridMultilevel"/>
    <w:tmpl w:val="1A36D64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319382B"/>
    <w:multiLevelType w:val="multilevel"/>
    <w:tmpl w:val="3AD8DED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810" w:hanging="360"/>
      </w:pPr>
      <w:rPr>
        <w:rFonts w:hint="default"/>
      </w:rPr>
    </w:lvl>
    <w:lvl w:ilvl="2">
      <w:start w:val="1"/>
      <w:numFmt w:val="bullet"/>
      <w:lvlText w:val=""/>
      <w:lvlJc w:val="left"/>
      <w:pPr>
        <w:ind w:left="117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42D074E"/>
    <w:multiLevelType w:val="hybridMultilevel"/>
    <w:tmpl w:val="B20CF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62C1CD3"/>
    <w:multiLevelType w:val="hybridMultilevel"/>
    <w:tmpl w:val="E446ED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2BCA0DE6"/>
    <w:multiLevelType w:val="multilevel"/>
    <w:tmpl w:val="50D8F51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810" w:hanging="360"/>
      </w:pPr>
      <w:rPr>
        <w:rFonts w:ascii="Times New Roman" w:hAnsi="Times New Roman" w:cs="Times New Roman" w:hint="default"/>
        <w:b/>
        <w:bCs/>
        <w:i/>
        <w:iCs/>
        <w:color w:val="auto"/>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B146F1"/>
    <w:multiLevelType w:val="multilevel"/>
    <w:tmpl w:val="CFE2C1C0"/>
    <w:lvl w:ilvl="0">
      <w:start w:val="1"/>
      <w:numFmt w:val="bullet"/>
      <w:lvlText w:val="o"/>
      <w:lvlJc w:val="left"/>
      <w:pPr>
        <w:tabs>
          <w:tab w:val="num" w:pos="1890"/>
        </w:tabs>
        <w:ind w:left="1890" w:hanging="360"/>
      </w:pPr>
      <w:rPr>
        <w:rFonts w:ascii="Courier New" w:hAnsi="Courier New" w:cs="Courier New" w:hint="default"/>
        <w:sz w:val="20"/>
      </w:rPr>
    </w:lvl>
    <w:lvl w:ilvl="1">
      <w:start w:val="1"/>
      <w:numFmt w:val="upperLetter"/>
      <w:lvlText w:val="%2."/>
      <w:lvlJc w:val="left"/>
      <w:pPr>
        <w:ind w:left="1980" w:hanging="360"/>
      </w:pPr>
      <w:rPr>
        <w:rFonts w:hint="default"/>
      </w:rPr>
    </w:lvl>
    <w:lvl w:ilvl="2">
      <w:start w:val="1"/>
      <w:numFmt w:val="bullet"/>
      <w:lvlText w:val=""/>
      <w:lvlJc w:val="left"/>
      <w:pPr>
        <w:ind w:left="2340" w:hanging="360"/>
      </w:pPr>
      <w:rPr>
        <w:rFonts w:ascii="Symbol" w:hAnsi="Symbol" w:hint="default"/>
      </w:rPr>
    </w:lvl>
    <w:lvl w:ilvl="3" w:tentative="1">
      <w:start w:val="1"/>
      <w:numFmt w:val="bullet"/>
      <w:lvlText w:val=""/>
      <w:lvlJc w:val="left"/>
      <w:pPr>
        <w:tabs>
          <w:tab w:val="num" w:pos="4050"/>
        </w:tabs>
        <w:ind w:left="4050" w:hanging="360"/>
      </w:pPr>
      <w:rPr>
        <w:rFonts w:ascii="Wingdings" w:hAnsi="Wingdings" w:hint="default"/>
        <w:sz w:val="20"/>
      </w:rPr>
    </w:lvl>
    <w:lvl w:ilvl="4" w:tentative="1">
      <w:start w:val="1"/>
      <w:numFmt w:val="bullet"/>
      <w:lvlText w:val=""/>
      <w:lvlJc w:val="left"/>
      <w:pPr>
        <w:tabs>
          <w:tab w:val="num" w:pos="4770"/>
        </w:tabs>
        <w:ind w:left="4770" w:hanging="360"/>
      </w:pPr>
      <w:rPr>
        <w:rFonts w:ascii="Wingdings" w:hAnsi="Wingdings" w:hint="default"/>
        <w:sz w:val="20"/>
      </w:rPr>
    </w:lvl>
    <w:lvl w:ilvl="5" w:tentative="1">
      <w:start w:val="1"/>
      <w:numFmt w:val="bullet"/>
      <w:lvlText w:val=""/>
      <w:lvlJc w:val="left"/>
      <w:pPr>
        <w:tabs>
          <w:tab w:val="num" w:pos="5490"/>
        </w:tabs>
        <w:ind w:left="5490" w:hanging="360"/>
      </w:pPr>
      <w:rPr>
        <w:rFonts w:ascii="Wingdings" w:hAnsi="Wingdings" w:hint="default"/>
        <w:sz w:val="20"/>
      </w:rPr>
    </w:lvl>
    <w:lvl w:ilvl="6" w:tentative="1">
      <w:start w:val="1"/>
      <w:numFmt w:val="bullet"/>
      <w:lvlText w:val=""/>
      <w:lvlJc w:val="left"/>
      <w:pPr>
        <w:tabs>
          <w:tab w:val="num" w:pos="6210"/>
        </w:tabs>
        <w:ind w:left="6210" w:hanging="360"/>
      </w:pPr>
      <w:rPr>
        <w:rFonts w:ascii="Wingdings" w:hAnsi="Wingdings" w:hint="default"/>
        <w:sz w:val="20"/>
      </w:rPr>
    </w:lvl>
    <w:lvl w:ilvl="7" w:tentative="1">
      <w:start w:val="1"/>
      <w:numFmt w:val="bullet"/>
      <w:lvlText w:val=""/>
      <w:lvlJc w:val="left"/>
      <w:pPr>
        <w:tabs>
          <w:tab w:val="num" w:pos="6930"/>
        </w:tabs>
        <w:ind w:left="6930" w:hanging="360"/>
      </w:pPr>
      <w:rPr>
        <w:rFonts w:ascii="Wingdings" w:hAnsi="Wingdings" w:hint="default"/>
        <w:sz w:val="20"/>
      </w:rPr>
    </w:lvl>
    <w:lvl w:ilvl="8" w:tentative="1">
      <w:start w:val="1"/>
      <w:numFmt w:val="bullet"/>
      <w:lvlText w:val=""/>
      <w:lvlJc w:val="left"/>
      <w:pPr>
        <w:tabs>
          <w:tab w:val="num" w:pos="7650"/>
        </w:tabs>
        <w:ind w:left="7650" w:hanging="360"/>
      </w:pPr>
      <w:rPr>
        <w:rFonts w:ascii="Wingdings" w:hAnsi="Wingdings" w:hint="default"/>
        <w:sz w:val="20"/>
      </w:rPr>
    </w:lvl>
  </w:abstractNum>
  <w:abstractNum w:abstractNumId="40" w15:restartNumberingAfterBreak="0">
    <w:nsid w:val="34D63309"/>
    <w:multiLevelType w:val="hybridMultilevel"/>
    <w:tmpl w:val="F70ACD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89A3C22"/>
    <w:multiLevelType w:val="hybridMultilevel"/>
    <w:tmpl w:val="5C22F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98C6F3B"/>
    <w:multiLevelType w:val="hybridMultilevel"/>
    <w:tmpl w:val="F4169F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1AA4AF8"/>
    <w:multiLevelType w:val="multilevel"/>
    <w:tmpl w:val="3846277E"/>
    <w:lvl w:ilvl="0">
      <w:start w:val="1"/>
      <w:numFmt w:val="bullet"/>
      <w:lvlText w:val="o"/>
      <w:lvlJc w:val="left"/>
      <w:pPr>
        <w:tabs>
          <w:tab w:val="num" w:pos="1890"/>
        </w:tabs>
        <w:ind w:left="1890" w:hanging="360"/>
      </w:pPr>
      <w:rPr>
        <w:rFonts w:ascii="Courier New" w:hAnsi="Courier New" w:cs="Courier New" w:hint="default"/>
        <w:sz w:val="20"/>
      </w:rPr>
    </w:lvl>
    <w:lvl w:ilvl="1">
      <w:start w:val="1"/>
      <w:numFmt w:val="upperLetter"/>
      <w:lvlText w:val="%2."/>
      <w:lvlJc w:val="left"/>
      <w:pPr>
        <w:ind w:left="1980" w:hanging="360"/>
      </w:pPr>
      <w:rPr>
        <w:rFonts w:hint="default"/>
      </w:rPr>
    </w:lvl>
    <w:lvl w:ilvl="2">
      <w:start w:val="1"/>
      <w:numFmt w:val="bullet"/>
      <w:lvlText w:val=""/>
      <w:lvlJc w:val="left"/>
      <w:pPr>
        <w:ind w:left="3330" w:hanging="360"/>
      </w:pPr>
      <w:rPr>
        <w:rFonts w:ascii="Symbol" w:hAnsi="Symbol" w:hint="default"/>
      </w:rPr>
    </w:lvl>
    <w:lvl w:ilvl="3" w:tentative="1">
      <w:start w:val="1"/>
      <w:numFmt w:val="bullet"/>
      <w:lvlText w:val=""/>
      <w:lvlJc w:val="left"/>
      <w:pPr>
        <w:tabs>
          <w:tab w:val="num" w:pos="4050"/>
        </w:tabs>
        <w:ind w:left="4050" w:hanging="360"/>
      </w:pPr>
      <w:rPr>
        <w:rFonts w:ascii="Wingdings" w:hAnsi="Wingdings" w:hint="default"/>
        <w:sz w:val="20"/>
      </w:rPr>
    </w:lvl>
    <w:lvl w:ilvl="4" w:tentative="1">
      <w:start w:val="1"/>
      <w:numFmt w:val="bullet"/>
      <w:lvlText w:val=""/>
      <w:lvlJc w:val="left"/>
      <w:pPr>
        <w:tabs>
          <w:tab w:val="num" w:pos="4770"/>
        </w:tabs>
        <w:ind w:left="4770" w:hanging="360"/>
      </w:pPr>
      <w:rPr>
        <w:rFonts w:ascii="Wingdings" w:hAnsi="Wingdings" w:hint="default"/>
        <w:sz w:val="20"/>
      </w:rPr>
    </w:lvl>
    <w:lvl w:ilvl="5" w:tentative="1">
      <w:start w:val="1"/>
      <w:numFmt w:val="bullet"/>
      <w:lvlText w:val=""/>
      <w:lvlJc w:val="left"/>
      <w:pPr>
        <w:tabs>
          <w:tab w:val="num" w:pos="5490"/>
        </w:tabs>
        <w:ind w:left="5490" w:hanging="360"/>
      </w:pPr>
      <w:rPr>
        <w:rFonts w:ascii="Wingdings" w:hAnsi="Wingdings" w:hint="default"/>
        <w:sz w:val="20"/>
      </w:rPr>
    </w:lvl>
    <w:lvl w:ilvl="6" w:tentative="1">
      <w:start w:val="1"/>
      <w:numFmt w:val="bullet"/>
      <w:lvlText w:val=""/>
      <w:lvlJc w:val="left"/>
      <w:pPr>
        <w:tabs>
          <w:tab w:val="num" w:pos="6210"/>
        </w:tabs>
        <w:ind w:left="6210" w:hanging="360"/>
      </w:pPr>
      <w:rPr>
        <w:rFonts w:ascii="Wingdings" w:hAnsi="Wingdings" w:hint="default"/>
        <w:sz w:val="20"/>
      </w:rPr>
    </w:lvl>
    <w:lvl w:ilvl="7" w:tentative="1">
      <w:start w:val="1"/>
      <w:numFmt w:val="bullet"/>
      <w:lvlText w:val=""/>
      <w:lvlJc w:val="left"/>
      <w:pPr>
        <w:tabs>
          <w:tab w:val="num" w:pos="6930"/>
        </w:tabs>
        <w:ind w:left="6930" w:hanging="360"/>
      </w:pPr>
      <w:rPr>
        <w:rFonts w:ascii="Wingdings" w:hAnsi="Wingdings" w:hint="default"/>
        <w:sz w:val="20"/>
      </w:rPr>
    </w:lvl>
    <w:lvl w:ilvl="8" w:tentative="1">
      <w:start w:val="1"/>
      <w:numFmt w:val="bullet"/>
      <w:lvlText w:val=""/>
      <w:lvlJc w:val="left"/>
      <w:pPr>
        <w:tabs>
          <w:tab w:val="num" w:pos="7650"/>
        </w:tabs>
        <w:ind w:left="7650" w:hanging="360"/>
      </w:pPr>
      <w:rPr>
        <w:rFonts w:ascii="Wingdings" w:hAnsi="Wingdings" w:hint="default"/>
        <w:sz w:val="20"/>
      </w:rPr>
    </w:lvl>
  </w:abstractNum>
  <w:abstractNum w:abstractNumId="49" w15:restartNumberingAfterBreak="0">
    <w:nsid w:val="43C80FBD"/>
    <w:multiLevelType w:val="hybridMultilevel"/>
    <w:tmpl w:val="57F81C7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44330C4F"/>
    <w:multiLevelType w:val="hybridMultilevel"/>
    <w:tmpl w:val="C3425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85659B0"/>
    <w:multiLevelType w:val="hybridMultilevel"/>
    <w:tmpl w:val="F9861A28"/>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9"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69D1FAB"/>
    <w:multiLevelType w:val="multilevel"/>
    <w:tmpl w:val="9D04150A"/>
    <w:lvl w:ilvl="0">
      <w:start w:val="1"/>
      <w:numFmt w:val="bullet"/>
      <w:lvlText w:val=""/>
      <w:lvlJc w:val="left"/>
      <w:pPr>
        <w:tabs>
          <w:tab w:val="num" w:pos="2160"/>
        </w:tabs>
        <w:ind w:left="2160" w:hanging="360"/>
      </w:pPr>
      <w:rPr>
        <w:rFonts w:ascii="Wingdings" w:hAnsi="Wingdings" w:hint="default"/>
        <w:sz w:val="20"/>
      </w:rPr>
    </w:lvl>
    <w:lvl w:ilvl="1">
      <w:start w:val="1"/>
      <w:numFmt w:val="upperLetter"/>
      <w:lvlText w:val="%2."/>
      <w:lvlJc w:val="left"/>
      <w:pPr>
        <w:ind w:left="2250" w:hanging="360"/>
      </w:pPr>
      <w:rPr>
        <w:rFonts w:hint="default"/>
      </w:rPr>
    </w:lvl>
    <w:lvl w:ilvl="2">
      <w:start w:val="1"/>
      <w:numFmt w:val="bullet"/>
      <w:lvlText w:val=""/>
      <w:lvlJc w:val="left"/>
      <w:pPr>
        <w:ind w:left="3600" w:hanging="360"/>
      </w:pPr>
      <w:rPr>
        <w:rFonts w:ascii="Symbol" w:hAnsi="Symbol" w:hint="default"/>
      </w:rPr>
    </w:lvl>
    <w:lvl w:ilvl="3">
      <w:start w:val="1"/>
      <w:numFmt w:val="bullet"/>
      <w:lvlText w:val=""/>
      <w:lvlJc w:val="left"/>
      <w:pPr>
        <w:ind w:left="1170" w:hanging="360"/>
      </w:pPr>
      <w:rPr>
        <w:rFonts w:ascii="Symbol" w:hAnsi="Symbol" w:hint="default"/>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69" w15:restartNumberingAfterBreak="0">
    <w:nsid w:val="59A845AA"/>
    <w:multiLevelType w:val="hybridMultilevel"/>
    <w:tmpl w:val="B748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B1B6F34"/>
    <w:multiLevelType w:val="hybridMultilevel"/>
    <w:tmpl w:val="852421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CAA1E64"/>
    <w:multiLevelType w:val="hybridMultilevel"/>
    <w:tmpl w:val="13C60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D294863"/>
    <w:multiLevelType w:val="hybridMultilevel"/>
    <w:tmpl w:val="A98CF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0933C82"/>
    <w:multiLevelType w:val="hybridMultilevel"/>
    <w:tmpl w:val="CC0EEC2C"/>
    <w:lvl w:ilvl="0" w:tplc="EE1096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60E903FE"/>
    <w:multiLevelType w:val="hybridMultilevel"/>
    <w:tmpl w:val="13F60280"/>
    <w:lvl w:ilvl="0" w:tplc="EA8EFF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620C25EB"/>
    <w:multiLevelType w:val="hybridMultilevel"/>
    <w:tmpl w:val="B7B42A56"/>
    <w:lvl w:ilvl="0" w:tplc="A2AC28BE">
      <w:start w:val="1"/>
      <w:numFmt w:val="upperLetter"/>
      <w:lvlText w:val="%1."/>
      <w:lvlJc w:val="left"/>
      <w:pPr>
        <w:ind w:left="72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20F369D"/>
    <w:multiLevelType w:val="multilevel"/>
    <w:tmpl w:val="E3C46E34"/>
    <w:lvl w:ilvl="0">
      <w:start w:val="1"/>
      <w:numFmt w:val="upperLetter"/>
      <w:lvlText w:val="%1."/>
      <w:lvlJc w:val="left"/>
      <w:pPr>
        <w:ind w:left="360" w:hanging="360"/>
      </w:pPr>
      <w:rPr>
        <w:b/>
        <w:bCs/>
        <w:i/>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4D7542C"/>
    <w:multiLevelType w:val="multilevel"/>
    <w:tmpl w:val="26285AA6"/>
    <w:lvl w:ilvl="0">
      <w:start w:val="1"/>
      <w:numFmt w:val="bullet"/>
      <w:lvlText w:val=""/>
      <w:lvlJc w:val="left"/>
      <w:pPr>
        <w:tabs>
          <w:tab w:val="num" w:pos="2160"/>
        </w:tabs>
        <w:ind w:left="2160" w:hanging="360"/>
      </w:pPr>
      <w:rPr>
        <w:rFonts w:ascii="Wingdings" w:hAnsi="Wingdings" w:hint="default"/>
        <w:sz w:val="20"/>
      </w:rPr>
    </w:lvl>
    <w:lvl w:ilvl="1">
      <w:start w:val="1"/>
      <w:numFmt w:val="upperLetter"/>
      <w:lvlText w:val="%2."/>
      <w:lvlJc w:val="left"/>
      <w:pPr>
        <w:ind w:left="2250" w:hanging="360"/>
      </w:pPr>
      <w:rPr>
        <w:rFonts w:hint="default"/>
      </w:rPr>
    </w:lvl>
    <w:lvl w:ilvl="2">
      <w:start w:val="1"/>
      <w:numFmt w:val="bullet"/>
      <w:lvlText w:val=""/>
      <w:lvlJc w:val="left"/>
      <w:pPr>
        <w:ind w:left="3600" w:hanging="360"/>
      </w:pPr>
      <w:rPr>
        <w:rFonts w:ascii="Symbol" w:hAnsi="Symbol" w:hint="default"/>
      </w:rPr>
    </w:lvl>
    <w:lvl w:ilvl="3">
      <w:start w:val="4"/>
      <w:numFmt w:val="bullet"/>
      <w:lvlText w:val="·"/>
      <w:lvlJc w:val="left"/>
      <w:pPr>
        <w:ind w:left="4320" w:hanging="360"/>
      </w:pPr>
      <w:rPr>
        <w:rFonts w:ascii="Calibri" w:eastAsia="Arial" w:hAnsi="Calibri" w:cs="Calibri" w:hint="default"/>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80" w15:restartNumberingAfterBreak="0">
    <w:nsid w:val="64EC71FF"/>
    <w:multiLevelType w:val="hybridMultilevel"/>
    <w:tmpl w:val="187A3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9315248"/>
    <w:multiLevelType w:val="multilevel"/>
    <w:tmpl w:val="BEDC89BA"/>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530" w:hanging="360"/>
      </w:pPr>
      <w:rPr>
        <w:rFonts w:ascii="Wingdings" w:hAnsi="Wingdings" w:hint="default"/>
      </w:rPr>
    </w:lvl>
    <w:lvl w:ilvl="2">
      <w:start w:val="1"/>
      <w:numFmt w:val="bullet"/>
      <w:lvlText w:val="o"/>
      <w:lvlJc w:val="left"/>
      <w:pPr>
        <w:ind w:left="2250" w:hanging="360"/>
      </w:pPr>
      <w:rPr>
        <w:rFonts w:ascii="Courier New" w:hAnsi="Courier New" w:cs="Courier New" w:hint="default"/>
      </w:rPr>
    </w:lvl>
    <w:lvl w:ilvl="3">
      <w:start w:val="3"/>
      <w:numFmt w:val="upperLetter"/>
      <w:lvlText w:val="%4."/>
      <w:lvlJc w:val="left"/>
      <w:pPr>
        <w:ind w:left="2970" w:hanging="360"/>
      </w:pPr>
      <w:rPr>
        <w:rFonts w:ascii="Times New Roman" w:hAnsi="Times New Roman" w:cs="Times New Roman" w:hint="default"/>
        <w:b/>
        <w:bCs/>
        <w:color w:val="auto"/>
        <w:sz w:val="24"/>
        <w:szCs w:val="24"/>
      </w:rPr>
    </w:lvl>
    <w:lvl w:ilvl="4">
      <w:start w:val="1"/>
      <w:numFmt w:val="lowerLetter"/>
      <w:lvlText w:val="%5."/>
      <w:lvlJc w:val="left"/>
      <w:pPr>
        <w:ind w:left="3690" w:hanging="360"/>
      </w:pPr>
      <w:rPr>
        <w:rFonts w:hint="default"/>
      </w:r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82"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72B257FB"/>
    <w:multiLevelType w:val="hybridMultilevel"/>
    <w:tmpl w:val="F07EA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6EA35E7"/>
    <w:multiLevelType w:val="hybridMultilevel"/>
    <w:tmpl w:val="3FD8B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774B4274"/>
    <w:multiLevelType w:val="hybridMultilevel"/>
    <w:tmpl w:val="D584C400"/>
    <w:lvl w:ilvl="0" w:tplc="04090003">
      <w:start w:val="1"/>
      <w:numFmt w:val="bullet"/>
      <w:lvlText w:val="o"/>
      <w:lvlJc w:val="left"/>
      <w:pPr>
        <w:ind w:left="225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970" w:hanging="360"/>
      </w:pPr>
      <w:rPr>
        <w:rFonts w:ascii="Courier New" w:hAnsi="Courier New" w:cs="Courier New" w:hint="default"/>
      </w:rPr>
    </w:lvl>
    <w:lvl w:ilvl="2" w:tplc="FFFFFFFF">
      <w:start w:val="1"/>
      <w:numFmt w:val="bullet"/>
      <w:lvlText w:val="▪"/>
      <w:lvlJc w:val="left"/>
      <w:pPr>
        <w:ind w:left="27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4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1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8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5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3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70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C760E39"/>
    <w:multiLevelType w:val="multilevel"/>
    <w:tmpl w:val="F5765F2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810" w:hanging="360"/>
      </w:pPr>
      <w:rPr>
        <w:rFonts w:hint="default"/>
      </w:rPr>
    </w:lvl>
    <w:lvl w:ilvl="2">
      <w:start w:val="1"/>
      <w:numFmt w:val="bullet"/>
      <w:lvlText w:val=""/>
      <w:lvlJc w:val="left"/>
      <w:pPr>
        <w:ind w:left="117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FA524FA"/>
    <w:multiLevelType w:val="multilevel"/>
    <w:tmpl w:val="2EC8F6D0"/>
    <w:lvl w:ilvl="0">
      <w:start w:val="1"/>
      <w:numFmt w:val="bullet"/>
      <w:lvlText w:val=""/>
      <w:lvlJc w:val="left"/>
      <w:pPr>
        <w:tabs>
          <w:tab w:val="num" w:pos="2160"/>
        </w:tabs>
        <w:ind w:left="2160" w:hanging="360"/>
      </w:pPr>
      <w:rPr>
        <w:rFonts w:ascii="Wingdings" w:hAnsi="Wingdings" w:hint="default"/>
        <w:sz w:val="20"/>
      </w:rPr>
    </w:lvl>
    <w:lvl w:ilvl="1">
      <w:start w:val="1"/>
      <w:numFmt w:val="upperLetter"/>
      <w:lvlText w:val="%2."/>
      <w:lvlJc w:val="left"/>
      <w:pPr>
        <w:ind w:left="2250" w:hanging="360"/>
      </w:pPr>
      <w:rPr>
        <w:rFonts w:hint="default"/>
      </w:rPr>
    </w:lvl>
    <w:lvl w:ilvl="2">
      <w:start w:val="1"/>
      <w:numFmt w:val="bullet"/>
      <w:lvlText w:val="o"/>
      <w:lvlJc w:val="left"/>
      <w:pPr>
        <w:ind w:left="1890" w:hanging="360"/>
      </w:pPr>
      <w:rPr>
        <w:rFonts w:ascii="Courier New" w:hAnsi="Courier New" w:cs="Courier New" w:hint="default"/>
      </w:rPr>
    </w:lvl>
    <w:lvl w:ilvl="3">
      <w:start w:val="1"/>
      <w:numFmt w:val="bullet"/>
      <w:lvlText w:val=""/>
      <w:lvlJc w:val="left"/>
      <w:pPr>
        <w:ind w:left="1170" w:hanging="360"/>
      </w:pPr>
      <w:rPr>
        <w:rFonts w:ascii="Symbol" w:hAnsi="Symbol" w:hint="default"/>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95" w15:restartNumberingAfterBreak="0">
    <w:nsid w:val="7FE6765F"/>
    <w:multiLevelType w:val="hybridMultilevel"/>
    <w:tmpl w:val="948C377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24"/>
  </w:num>
  <w:num w:numId="4" w16cid:durableId="328556734">
    <w:abstractNumId w:val="31"/>
  </w:num>
  <w:num w:numId="5" w16cid:durableId="1399547659">
    <w:abstractNumId w:val="24"/>
    <w:lvlOverride w:ilvl="0">
      <w:startOverride w:val="1"/>
    </w:lvlOverride>
  </w:num>
  <w:num w:numId="6" w16cid:durableId="1174800823">
    <w:abstractNumId w:val="84"/>
  </w:num>
  <w:num w:numId="7" w16cid:durableId="152795080">
    <w:abstractNumId w:val="86"/>
  </w:num>
  <w:num w:numId="8" w16cid:durableId="1438597487">
    <w:abstractNumId w:val="13"/>
  </w:num>
  <w:num w:numId="9" w16cid:durableId="1865433328">
    <w:abstractNumId w:val="3"/>
  </w:num>
  <w:num w:numId="10" w16cid:durableId="1700466756">
    <w:abstractNumId w:val="37"/>
  </w:num>
  <w:num w:numId="11" w16cid:durableId="456799274">
    <w:abstractNumId w:val="76"/>
  </w:num>
  <w:num w:numId="12" w16cid:durableId="1353874696">
    <w:abstractNumId w:val="90"/>
  </w:num>
  <w:num w:numId="13" w16cid:durableId="1432237693">
    <w:abstractNumId w:val="18"/>
  </w:num>
  <w:num w:numId="14" w16cid:durableId="434449792">
    <w:abstractNumId w:val="51"/>
  </w:num>
  <w:num w:numId="15" w16cid:durableId="844899328">
    <w:abstractNumId w:val="67"/>
  </w:num>
  <w:num w:numId="16" w16cid:durableId="201940906">
    <w:abstractNumId w:val="56"/>
  </w:num>
  <w:num w:numId="17" w16cid:durableId="518668719">
    <w:abstractNumId w:val="9"/>
  </w:num>
  <w:num w:numId="18" w16cid:durableId="53242992">
    <w:abstractNumId w:val="63"/>
  </w:num>
  <w:num w:numId="19" w16cid:durableId="2104716589">
    <w:abstractNumId w:val="28"/>
  </w:num>
  <w:num w:numId="20" w16cid:durableId="329406317">
    <w:abstractNumId w:val="55"/>
  </w:num>
  <w:num w:numId="21" w16cid:durableId="213278529">
    <w:abstractNumId w:val="17"/>
  </w:num>
  <w:num w:numId="22" w16cid:durableId="1828747216">
    <w:abstractNumId w:val="52"/>
  </w:num>
  <w:num w:numId="23" w16cid:durableId="585113349">
    <w:abstractNumId w:val="54"/>
  </w:num>
  <w:num w:numId="24" w16cid:durableId="1344471590">
    <w:abstractNumId w:val="36"/>
  </w:num>
  <w:num w:numId="25" w16cid:durableId="398095723">
    <w:abstractNumId w:val="65"/>
  </w:num>
  <w:num w:numId="26" w16cid:durableId="1712535272">
    <w:abstractNumId w:val="32"/>
  </w:num>
  <w:num w:numId="27" w16cid:durableId="766654928">
    <w:abstractNumId w:val="29"/>
  </w:num>
  <w:num w:numId="28" w16cid:durableId="675494781">
    <w:abstractNumId w:val="73"/>
  </w:num>
  <w:num w:numId="29" w16cid:durableId="518272470">
    <w:abstractNumId w:val="4"/>
  </w:num>
  <w:num w:numId="30" w16cid:durableId="693579830">
    <w:abstractNumId w:val="66"/>
  </w:num>
  <w:num w:numId="31" w16cid:durableId="1964731734">
    <w:abstractNumId w:val="53"/>
  </w:num>
  <w:num w:numId="32" w16cid:durableId="2079591845">
    <w:abstractNumId w:val="21"/>
  </w:num>
  <w:num w:numId="33" w16cid:durableId="545027591">
    <w:abstractNumId w:val="45"/>
  </w:num>
  <w:num w:numId="34" w16cid:durableId="2013601326">
    <w:abstractNumId w:val="92"/>
  </w:num>
  <w:num w:numId="35" w16cid:durableId="1530531417">
    <w:abstractNumId w:val="25"/>
  </w:num>
  <w:num w:numId="36" w16cid:durableId="1254587626">
    <w:abstractNumId w:val="91"/>
  </w:num>
  <w:num w:numId="37" w16cid:durableId="233978798">
    <w:abstractNumId w:val="47"/>
  </w:num>
  <w:num w:numId="38" w16cid:durableId="1639645435">
    <w:abstractNumId w:val="44"/>
  </w:num>
  <w:num w:numId="39" w16cid:durableId="85081941">
    <w:abstractNumId w:val="64"/>
  </w:num>
  <w:num w:numId="40" w16cid:durableId="565189026">
    <w:abstractNumId w:val="11"/>
  </w:num>
  <w:num w:numId="41" w16cid:durableId="2044859067">
    <w:abstractNumId w:val="61"/>
  </w:num>
  <w:num w:numId="42" w16cid:durableId="730275708">
    <w:abstractNumId w:val="30"/>
  </w:num>
  <w:num w:numId="43" w16cid:durableId="1620331002">
    <w:abstractNumId w:val="62"/>
  </w:num>
  <w:num w:numId="44" w16cid:durableId="2441775">
    <w:abstractNumId w:val="46"/>
  </w:num>
  <w:num w:numId="45" w16cid:durableId="332877370">
    <w:abstractNumId w:val="59"/>
  </w:num>
  <w:num w:numId="46" w16cid:durableId="1286039382">
    <w:abstractNumId w:val="23"/>
  </w:num>
  <w:num w:numId="47" w16cid:durableId="1176647369">
    <w:abstractNumId w:val="2"/>
  </w:num>
  <w:num w:numId="48" w16cid:durableId="81921373">
    <w:abstractNumId w:val="83"/>
  </w:num>
  <w:num w:numId="49" w16cid:durableId="842286420">
    <w:abstractNumId w:val="82"/>
  </w:num>
  <w:num w:numId="50" w16cid:durableId="831606169">
    <w:abstractNumId w:val="42"/>
  </w:num>
  <w:num w:numId="51" w16cid:durableId="1436287254">
    <w:abstractNumId w:val="60"/>
  </w:num>
  <w:num w:numId="52" w16cid:durableId="1192768958">
    <w:abstractNumId w:val="87"/>
  </w:num>
  <w:num w:numId="53" w16cid:durableId="299458954">
    <w:abstractNumId w:val="57"/>
  </w:num>
  <w:num w:numId="54" w16cid:durableId="1383482717">
    <w:abstractNumId w:val="24"/>
    <w:lvlOverride w:ilvl="0">
      <w:startOverride w:val="1"/>
    </w:lvlOverride>
  </w:num>
  <w:num w:numId="55" w16cid:durableId="1837114949">
    <w:abstractNumId w:val="38"/>
  </w:num>
  <w:num w:numId="56" w16cid:durableId="971715461">
    <w:abstractNumId w:val="50"/>
  </w:num>
  <w:num w:numId="57" w16cid:durableId="1805656703">
    <w:abstractNumId w:val="27"/>
  </w:num>
  <w:num w:numId="58" w16cid:durableId="2030252958">
    <w:abstractNumId w:val="26"/>
  </w:num>
  <w:num w:numId="59" w16cid:durableId="1616013027">
    <w:abstractNumId w:val="78"/>
  </w:num>
  <w:num w:numId="60" w16cid:durableId="372001696">
    <w:abstractNumId w:val="7"/>
  </w:num>
  <w:num w:numId="61" w16cid:durableId="570503191">
    <w:abstractNumId w:val="34"/>
  </w:num>
  <w:num w:numId="62" w16cid:durableId="378020185">
    <w:abstractNumId w:val="16"/>
  </w:num>
  <w:num w:numId="63" w16cid:durableId="163474058">
    <w:abstractNumId w:val="81"/>
  </w:num>
  <w:num w:numId="64" w16cid:durableId="1799031105">
    <w:abstractNumId w:val="49"/>
  </w:num>
  <w:num w:numId="65" w16cid:durableId="488180751">
    <w:abstractNumId w:val="89"/>
  </w:num>
  <w:num w:numId="66" w16cid:durableId="570623039">
    <w:abstractNumId w:val="15"/>
  </w:num>
  <w:num w:numId="67" w16cid:durableId="836727445">
    <w:abstractNumId w:val="6"/>
  </w:num>
  <w:num w:numId="68" w16cid:durableId="56785841">
    <w:abstractNumId w:val="88"/>
  </w:num>
  <w:num w:numId="69" w16cid:durableId="157231700">
    <w:abstractNumId w:val="12"/>
  </w:num>
  <w:num w:numId="70" w16cid:durableId="1134716650">
    <w:abstractNumId w:val="93"/>
  </w:num>
  <w:num w:numId="71" w16cid:durableId="294944333">
    <w:abstractNumId w:val="33"/>
  </w:num>
  <w:num w:numId="72" w16cid:durableId="1025984852">
    <w:abstractNumId w:val="39"/>
  </w:num>
  <w:num w:numId="73" w16cid:durableId="1609852211">
    <w:abstractNumId w:val="48"/>
  </w:num>
  <w:num w:numId="74" w16cid:durableId="1511481991">
    <w:abstractNumId w:val="79"/>
  </w:num>
  <w:num w:numId="75" w16cid:durableId="347369070">
    <w:abstractNumId w:val="68"/>
  </w:num>
  <w:num w:numId="76" w16cid:durableId="1361932465">
    <w:abstractNumId w:val="94"/>
  </w:num>
  <w:num w:numId="77" w16cid:durableId="292713516">
    <w:abstractNumId w:val="95"/>
  </w:num>
  <w:num w:numId="78" w16cid:durableId="212889352">
    <w:abstractNumId w:val="58"/>
  </w:num>
  <w:num w:numId="79" w16cid:durableId="1559441373">
    <w:abstractNumId w:val="77"/>
  </w:num>
  <w:num w:numId="80" w16cid:durableId="808936586">
    <w:abstractNumId w:val="69"/>
  </w:num>
  <w:num w:numId="81" w16cid:durableId="925462227">
    <w:abstractNumId w:val="71"/>
  </w:num>
  <w:num w:numId="82" w16cid:durableId="232735721">
    <w:abstractNumId w:val="10"/>
  </w:num>
  <w:num w:numId="83" w16cid:durableId="1466006206">
    <w:abstractNumId w:val="19"/>
  </w:num>
  <w:num w:numId="84" w16cid:durableId="496189189">
    <w:abstractNumId w:val="80"/>
  </w:num>
  <w:num w:numId="85" w16cid:durableId="1713536432">
    <w:abstractNumId w:val="35"/>
  </w:num>
  <w:num w:numId="86" w16cid:durableId="1648053581">
    <w:abstractNumId w:val="24"/>
    <w:lvlOverride w:ilvl="0">
      <w:startOverride w:val="1"/>
    </w:lvlOverride>
  </w:num>
  <w:num w:numId="87" w16cid:durableId="348917006">
    <w:abstractNumId w:val="75"/>
  </w:num>
  <w:num w:numId="88" w16cid:durableId="1482386015">
    <w:abstractNumId w:val="70"/>
  </w:num>
  <w:num w:numId="89" w16cid:durableId="113450949">
    <w:abstractNumId w:val="74"/>
  </w:num>
  <w:num w:numId="90" w16cid:durableId="96565212">
    <w:abstractNumId w:val="8"/>
  </w:num>
  <w:num w:numId="91" w16cid:durableId="1423840493">
    <w:abstractNumId w:val="5"/>
  </w:num>
  <w:num w:numId="92" w16cid:durableId="1935699532">
    <w:abstractNumId w:val="20"/>
  </w:num>
  <w:num w:numId="93" w16cid:durableId="1989437856">
    <w:abstractNumId w:val="85"/>
  </w:num>
  <w:num w:numId="94" w16cid:durableId="1518958055">
    <w:abstractNumId w:val="40"/>
  </w:num>
  <w:num w:numId="95" w16cid:durableId="1083726225">
    <w:abstractNumId w:val="72"/>
  </w:num>
  <w:num w:numId="96" w16cid:durableId="1538470589">
    <w:abstractNumId w:val="41"/>
  </w:num>
  <w:num w:numId="97" w16cid:durableId="71703712">
    <w:abstractNumId w:val="22"/>
  </w:num>
  <w:num w:numId="98" w16cid:durableId="596522931">
    <w:abstractNumId w:val="14"/>
  </w:num>
  <w:num w:numId="99" w16cid:durableId="1518693542">
    <w:abstractNumId w:val="43"/>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00005"/>
    <w:rsid w:val="00017FD5"/>
    <w:rsid w:val="00021050"/>
    <w:rsid w:val="000214EF"/>
    <w:rsid w:val="00030232"/>
    <w:rsid w:val="00032E59"/>
    <w:rsid w:val="000330AC"/>
    <w:rsid w:val="00033D14"/>
    <w:rsid w:val="00034332"/>
    <w:rsid w:val="00035315"/>
    <w:rsid w:val="00035650"/>
    <w:rsid w:val="00036DFA"/>
    <w:rsid w:val="00037E76"/>
    <w:rsid w:val="0004262D"/>
    <w:rsid w:val="0005050E"/>
    <w:rsid w:val="00052DBE"/>
    <w:rsid w:val="00053818"/>
    <w:rsid w:val="0005580E"/>
    <w:rsid w:val="00057F18"/>
    <w:rsid w:val="00065195"/>
    <w:rsid w:val="000652AA"/>
    <w:rsid w:val="000711CE"/>
    <w:rsid w:val="00073B81"/>
    <w:rsid w:val="00074F68"/>
    <w:rsid w:val="000751C8"/>
    <w:rsid w:val="00086EA8"/>
    <w:rsid w:val="00097315"/>
    <w:rsid w:val="0009748E"/>
    <w:rsid w:val="000A15E4"/>
    <w:rsid w:val="000A505E"/>
    <w:rsid w:val="000B5314"/>
    <w:rsid w:val="000C3849"/>
    <w:rsid w:val="000C5B0E"/>
    <w:rsid w:val="000D7826"/>
    <w:rsid w:val="000E0393"/>
    <w:rsid w:val="000E0DF1"/>
    <w:rsid w:val="000E1C19"/>
    <w:rsid w:val="000F64F1"/>
    <w:rsid w:val="00100AAC"/>
    <w:rsid w:val="001108C9"/>
    <w:rsid w:val="00112B3F"/>
    <w:rsid w:val="00114435"/>
    <w:rsid w:val="00116199"/>
    <w:rsid w:val="00124942"/>
    <w:rsid w:val="00130FCE"/>
    <w:rsid w:val="00134017"/>
    <w:rsid w:val="001346DB"/>
    <w:rsid w:val="00135580"/>
    <w:rsid w:val="0014564F"/>
    <w:rsid w:val="0014671A"/>
    <w:rsid w:val="00153A97"/>
    <w:rsid w:val="001617C5"/>
    <w:rsid w:val="001717E1"/>
    <w:rsid w:val="00171888"/>
    <w:rsid w:val="00175FE1"/>
    <w:rsid w:val="00194360"/>
    <w:rsid w:val="001969B0"/>
    <w:rsid w:val="001A3DC9"/>
    <w:rsid w:val="001B1116"/>
    <w:rsid w:val="001B1606"/>
    <w:rsid w:val="001B16EF"/>
    <w:rsid w:val="001C084A"/>
    <w:rsid w:val="001C3718"/>
    <w:rsid w:val="001D310E"/>
    <w:rsid w:val="001D56D1"/>
    <w:rsid w:val="001D66A9"/>
    <w:rsid w:val="001E6B52"/>
    <w:rsid w:val="001F1C51"/>
    <w:rsid w:val="001F7F3F"/>
    <w:rsid w:val="00200B1D"/>
    <w:rsid w:val="00200CC2"/>
    <w:rsid w:val="00202A7B"/>
    <w:rsid w:val="00202FFB"/>
    <w:rsid w:val="002126EA"/>
    <w:rsid w:val="00222810"/>
    <w:rsid w:val="0022799E"/>
    <w:rsid w:val="00227AFB"/>
    <w:rsid w:val="002373F0"/>
    <w:rsid w:val="0024741A"/>
    <w:rsid w:val="00247C7D"/>
    <w:rsid w:val="0025481C"/>
    <w:rsid w:val="0025668F"/>
    <w:rsid w:val="0026212D"/>
    <w:rsid w:val="00262909"/>
    <w:rsid w:val="002642A2"/>
    <w:rsid w:val="002719AF"/>
    <w:rsid w:val="002766C8"/>
    <w:rsid w:val="00282445"/>
    <w:rsid w:val="00287039"/>
    <w:rsid w:val="002963F2"/>
    <w:rsid w:val="002A00B3"/>
    <w:rsid w:val="002A6C95"/>
    <w:rsid w:val="002A71B3"/>
    <w:rsid w:val="002B67C4"/>
    <w:rsid w:val="002C5F37"/>
    <w:rsid w:val="002C7058"/>
    <w:rsid w:val="002D35C9"/>
    <w:rsid w:val="002D4163"/>
    <w:rsid w:val="002D42D8"/>
    <w:rsid w:val="002D4BB1"/>
    <w:rsid w:val="002E3531"/>
    <w:rsid w:val="002E66CB"/>
    <w:rsid w:val="002E7106"/>
    <w:rsid w:val="002F5F45"/>
    <w:rsid w:val="003029B7"/>
    <w:rsid w:val="00306715"/>
    <w:rsid w:val="003074B9"/>
    <w:rsid w:val="00315F00"/>
    <w:rsid w:val="00321134"/>
    <w:rsid w:val="003331DC"/>
    <w:rsid w:val="00337EB5"/>
    <w:rsid w:val="00352AA7"/>
    <w:rsid w:val="00355B3E"/>
    <w:rsid w:val="00366FD7"/>
    <w:rsid w:val="0037120B"/>
    <w:rsid w:val="0038110B"/>
    <w:rsid w:val="00381944"/>
    <w:rsid w:val="00383459"/>
    <w:rsid w:val="00390CBD"/>
    <w:rsid w:val="0039438F"/>
    <w:rsid w:val="003B00FD"/>
    <w:rsid w:val="003B41CF"/>
    <w:rsid w:val="003C444E"/>
    <w:rsid w:val="003D5CE7"/>
    <w:rsid w:val="003D73B1"/>
    <w:rsid w:val="003D767E"/>
    <w:rsid w:val="003E09D9"/>
    <w:rsid w:val="003E3DAC"/>
    <w:rsid w:val="003E62A0"/>
    <w:rsid w:val="003F1036"/>
    <w:rsid w:val="003F17B8"/>
    <w:rsid w:val="003F5AF8"/>
    <w:rsid w:val="003F6877"/>
    <w:rsid w:val="004170DB"/>
    <w:rsid w:val="00420ADC"/>
    <w:rsid w:val="00420D00"/>
    <w:rsid w:val="00423148"/>
    <w:rsid w:val="00427D08"/>
    <w:rsid w:val="0043338E"/>
    <w:rsid w:val="004346AF"/>
    <w:rsid w:val="00444D7C"/>
    <w:rsid w:val="00446C6D"/>
    <w:rsid w:val="00447527"/>
    <w:rsid w:val="00451723"/>
    <w:rsid w:val="00452997"/>
    <w:rsid w:val="00463D92"/>
    <w:rsid w:val="00471872"/>
    <w:rsid w:val="00494D16"/>
    <w:rsid w:val="00496930"/>
    <w:rsid w:val="004B4CEF"/>
    <w:rsid w:val="004C0842"/>
    <w:rsid w:val="004E08B3"/>
    <w:rsid w:val="004E1AEA"/>
    <w:rsid w:val="004E53B3"/>
    <w:rsid w:val="004E69C0"/>
    <w:rsid w:val="004E7CD5"/>
    <w:rsid w:val="004F2B70"/>
    <w:rsid w:val="004F38F9"/>
    <w:rsid w:val="004F45EB"/>
    <w:rsid w:val="004F46ED"/>
    <w:rsid w:val="005034C4"/>
    <w:rsid w:val="005120C5"/>
    <w:rsid w:val="005128CA"/>
    <w:rsid w:val="00514539"/>
    <w:rsid w:val="00515C46"/>
    <w:rsid w:val="00516A5B"/>
    <w:rsid w:val="00521309"/>
    <w:rsid w:val="00523D25"/>
    <w:rsid w:val="00526BBB"/>
    <w:rsid w:val="005274EF"/>
    <w:rsid w:val="00533A8A"/>
    <w:rsid w:val="00542061"/>
    <w:rsid w:val="00543143"/>
    <w:rsid w:val="0055023B"/>
    <w:rsid w:val="005518C1"/>
    <w:rsid w:val="00555BA1"/>
    <w:rsid w:val="005562D5"/>
    <w:rsid w:val="00566CDE"/>
    <w:rsid w:val="005726B4"/>
    <w:rsid w:val="00583F7E"/>
    <w:rsid w:val="0058594A"/>
    <w:rsid w:val="00587197"/>
    <w:rsid w:val="005938D8"/>
    <w:rsid w:val="0059404D"/>
    <w:rsid w:val="005A07A6"/>
    <w:rsid w:val="005A24EB"/>
    <w:rsid w:val="005A4832"/>
    <w:rsid w:val="005A5795"/>
    <w:rsid w:val="005D1911"/>
    <w:rsid w:val="005D5DC3"/>
    <w:rsid w:val="005D6AA0"/>
    <w:rsid w:val="005D7F25"/>
    <w:rsid w:val="005E0D9C"/>
    <w:rsid w:val="005E2EF4"/>
    <w:rsid w:val="005E5ADA"/>
    <w:rsid w:val="005F4BAE"/>
    <w:rsid w:val="005F7056"/>
    <w:rsid w:val="00603C09"/>
    <w:rsid w:val="00605ACA"/>
    <w:rsid w:val="006100C5"/>
    <w:rsid w:val="006155F2"/>
    <w:rsid w:val="00617667"/>
    <w:rsid w:val="006340B1"/>
    <w:rsid w:val="00637865"/>
    <w:rsid w:val="006456AA"/>
    <w:rsid w:val="00650D9E"/>
    <w:rsid w:val="0065510E"/>
    <w:rsid w:val="00656856"/>
    <w:rsid w:val="00661039"/>
    <w:rsid w:val="00664A25"/>
    <w:rsid w:val="00664FE0"/>
    <w:rsid w:val="00666016"/>
    <w:rsid w:val="00672C0B"/>
    <w:rsid w:val="00673CEC"/>
    <w:rsid w:val="00680EAD"/>
    <w:rsid w:val="0068424B"/>
    <w:rsid w:val="00685A73"/>
    <w:rsid w:val="0069419D"/>
    <w:rsid w:val="00695F5F"/>
    <w:rsid w:val="006976FA"/>
    <w:rsid w:val="00697923"/>
    <w:rsid w:val="006A469D"/>
    <w:rsid w:val="006A729B"/>
    <w:rsid w:val="006A7E34"/>
    <w:rsid w:val="006A7EA5"/>
    <w:rsid w:val="006B1779"/>
    <w:rsid w:val="006B3FD5"/>
    <w:rsid w:val="006C7CB3"/>
    <w:rsid w:val="006C7FEF"/>
    <w:rsid w:val="006D6C21"/>
    <w:rsid w:val="006D7EC3"/>
    <w:rsid w:val="006E4EC6"/>
    <w:rsid w:val="006F05BB"/>
    <w:rsid w:val="00700FC8"/>
    <w:rsid w:val="00701043"/>
    <w:rsid w:val="007066DE"/>
    <w:rsid w:val="00732810"/>
    <w:rsid w:val="00734E9B"/>
    <w:rsid w:val="00736E93"/>
    <w:rsid w:val="007444D4"/>
    <w:rsid w:val="00760890"/>
    <w:rsid w:val="00777B8F"/>
    <w:rsid w:val="00790F40"/>
    <w:rsid w:val="00792F4C"/>
    <w:rsid w:val="007A43B4"/>
    <w:rsid w:val="007B30D4"/>
    <w:rsid w:val="007C164F"/>
    <w:rsid w:val="007C2E96"/>
    <w:rsid w:val="007E79EB"/>
    <w:rsid w:val="007F401C"/>
    <w:rsid w:val="007F5625"/>
    <w:rsid w:val="007F75BE"/>
    <w:rsid w:val="00804B0E"/>
    <w:rsid w:val="00833FD7"/>
    <w:rsid w:val="00837519"/>
    <w:rsid w:val="0084005E"/>
    <w:rsid w:val="00840146"/>
    <w:rsid w:val="00842A9E"/>
    <w:rsid w:val="00843CBC"/>
    <w:rsid w:val="00861512"/>
    <w:rsid w:val="00862230"/>
    <w:rsid w:val="00865EB2"/>
    <w:rsid w:val="0087088D"/>
    <w:rsid w:val="00876C30"/>
    <w:rsid w:val="008852DD"/>
    <w:rsid w:val="008904BC"/>
    <w:rsid w:val="0089485C"/>
    <w:rsid w:val="008A089A"/>
    <w:rsid w:val="008A173C"/>
    <w:rsid w:val="008A2AE6"/>
    <w:rsid w:val="008A4492"/>
    <w:rsid w:val="008B1656"/>
    <w:rsid w:val="008B290B"/>
    <w:rsid w:val="008E4E58"/>
    <w:rsid w:val="008F03D7"/>
    <w:rsid w:val="008F06F9"/>
    <w:rsid w:val="008F0CE9"/>
    <w:rsid w:val="009022F0"/>
    <w:rsid w:val="00902F84"/>
    <w:rsid w:val="00903578"/>
    <w:rsid w:val="00906A6B"/>
    <w:rsid w:val="00907CA0"/>
    <w:rsid w:val="00914F56"/>
    <w:rsid w:val="009169CC"/>
    <w:rsid w:val="00925959"/>
    <w:rsid w:val="009268EB"/>
    <w:rsid w:val="00927D17"/>
    <w:rsid w:val="00935A35"/>
    <w:rsid w:val="00940B2E"/>
    <w:rsid w:val="00942F95"/>
    <w:rsid w:val="00945ED5"/>
    <w:rsid w:val="00945FAE"/>
    <w:rsid w:val="009528E0"/>
    <w:rsid w:val="00952D30"/>
    <w:rsid w:val="0095680E"/>
    <w:rsid w:val="00956FA4"/>
    <w:rsid w:val="00960275"/>
    <w:rsid w:val="00960B90"/>
    <w:rsid w:val="00966477"/>
    <w:rsid w:val="00970732"/>
    <w:rsid w:val="00970F42"/>
    <w:rsid w:val="00974698"/>
    <w:rsid w:val="0098078C"/>
    <w:rsid w:val="00982C97"/>
    <w:rsid w:val="0098501F"/>
    <w:rsid w:val="009A27DE"/>
    <w:rsid w:val="009A7D79"/>
    <w:rsid w:val="009B74C4"/>
    <w:rsid w:val="009C1568"/>
    <w:rsid w:val="009D6B24"/>
    <w:rsid w:val="009D76C0"/>
    <w:rsid w:val="009E0B65"/>
    <w:rsid w:val="009F0941"/>
    <w:rsid w:val="009F17E1"/>
    <w:rsid w:val="009F5120"/>
    <w:rsid w:val="00A00BEA"/>
    <w:rsid w:val="00A0444E"/>
    <w:rsid w:val="00A052BE"/>
    <w:rsid w:val="00A11FDE"/>
    <w:rsid w:val="00A14CF9"/>
    <w:rsid w:val="00A177BB"/>
    <w:rsid w:val="00A226D7"/>
    <w:rsid w:val="00A25EE0"/>
    <w:rsid w:val="00A33B93"/>
    <w:rsid w:val="00A33DF6"/>
    <w:rsid w:val="00A34103"/>
    <w:rsid w:val="00A37A87"/>
    <w:rsid w:val="00A50392"/>
    <w:rsid w:val="00A521D2"/>
    <w:rsid w:val="00A53097"/>
    <w:rsid w:val="00A555C6"/>
    <w:rsid w:val="00A6191A"/>
    <w:rsid w:val="00A65DF4"/>
    <w:rsid w:val="00A857FC"/>
    <w:rsid w:val="00A92D45"/>
    <w:rsid w:val="00A974A6"/>
    <w:rsid w:val="00AA17F3"/>
    <w:rsid w:val="00AA4400"/>
    <w:rsid w:val="00AA5764"/>
    <w:rsid w:val="00AB1EC4"/>
    <w:rsid w:val="00AB46E2"/>
    <w:rsid w:val="00AB6FF8"/>
    <w:rsid w:val="00AD0EF3"/>
    <w:rsid w:val="00AD4244"/>
    <w:rsid w:val="00AE159A"/>
    <w:rsid w:val="00AE46BF"/>
    <w:rsid w:val="00AE555D"/>
    <w:rsid w:val="00AE6BAD"/>
    <w:rsid w:val="00AF0E3B"/>
    <w:rsid w:val="00AF3E11"/>
    <w:rsid w:val="00AF61F8"/>
    <w:rsid w:val="00AF6684"/>
    <w:rsid w:val="00B03E8F"/>
    <w:rsid w:val="00B100CB"/>
    <w:rsid w:val="00B13E2C"/>
    <w:rsid w:val="00B17A93"/>
    <w:rsid w:val="00B243C5"/>
    <w:rsid w:val="00B3590A"/>
    <w:rsid w:val="00B43F14"/>
    <w:rsid w:val="00B4458D"/>
    <w:rsid w:val="00B44B6F"/>
    <w:rsid w:val="00B45771"/>
    <w:rsid w:val="00B47001"/>
    <w:rsid w:val="00B47F55"/>
    <w:rsid w:val="00B50100"/>
    <w:rsid w:val="00B52EFE"/>
    <w:rsid w:val="00B57190"/>
    <w:rsid w:val="00B60C23"/>
    <w:rsid w:val="00B62E56"/>
    <w:rsid w:val="00B67DE7"/>
    <w:rsid w:val="00B70630"/>
    <w:rsid w:val="00B744DF"/>
    <w:rsid w:val="00B759EF"/>
    <w:rsid w:val="00B81843"/>
    <w:rsid w:val="00B8431B"/>
    <w:rsid w:val="00B8560B"/>
    <w:rsid w:val="00B93511"/>
    <w:rsid w:val="00BC5A50"/>
    <w:rsid w:val="00BD241A"/>
    <w:rsid w:val="00BD55AF"/>
    <w:rsid w:val="00BF1A5B"/>
    <w:rsid w:val="00BF2EBC"/>
    <w:rsid w:val="00BF53C1"/>
    <w:rsid w:val="00BF77B7"/>
    <w:rsid w:val="00C033B8"/>
    <w:rsid w:val="00C04565"/>
    <w:rsid w:val="00C06D86"/>
    <w:rsid w:val="00C110E6"/>
    <w:rsid w:val="00C11345"/>
    <w:rsid w:val="00C11FF4"/>
    <w:rsid w:val="00C26C19"/>
    <w:rsid w:val="00C27AB2"/>
    <w:rsid w:val="00C36B7E"/>
    <w:rsid w:val="00C409E5"/>
    <w:rsid w:val="00C41828"/>
    <w:rsid w:val="00C41EC9"/>
    <w:rsid w:val="00C44C40"/>
    <w:rsid w:val="00C44C4F"/>
    <w:rsid w:val="00C577ED"/>
    <w:rsid w:val="00C63F61"/>
    <w:rsid w:val="00C66115"/>
    <w:rsid w:val="00C70B2E"/>
    <w:rsid w:val="00C746F7"/>
    <w:rsid w:val="00C845D4"/>
    <w:rsid w:val="00C8622C"/>
    <w:rsid w:val="00C91723"/>
    <w:rsid w:val="00C94071"/>
    <w:rsid w:val="00CA0D83"/>
    <w:rsid w:val="00CA2156"/>
    <w:rsid w:val="00CB3825"/>
    <w:rsid w:val="00CC58D1"/>
    <w:rsid w:val="00CC71DD"/>
    <w:rsid w:val="00CD11B8"/>
    <w:rsid w:val="00CE168A"/>
    <w:rsid w:val="00CE1A62"/>
    <w:rsid w:val="00CF5644"/>
    <w:rsid w:val="00D0129E"/>
    <w:rsid w:val="00D018EF"/>
    <w:rsid w:val="00D043E0"/>
    <w:rsid w:val="00D11145"/>
    <w:rsid w:val="00D125FA"/>
    <w:rsid w:val="00D20F12"/>
    <w:rsid w:val="00D21645"/>
    <w:rsid w:val="00D241B1"/>
    <w:rsid w:val="00D2449A"/>
    <w:rsid w:val="00D25480"/>
    <w:rsid w:val="00D26036"/>
    <w:rsid w:val="00D266C3"/>
    <w:rsid w:val="00D32F9E"/>
    <w:rsid w:val="00D424AB"/>
    <w:rsid w:val="00D43DC5"/>
    <w:rsid w:val="00D47044"/>
    <w:rsid w:val="00D55CCF"/>
    <w:rsid w:val="00D57EBB"/>
    <w:rsid w:val="00D60EBA"/>
    <w:rsid w:val="00D63E11"/>
    <w:rsid w:val="00D82D2C"/>
    <w:rsid w:val="00D92AF0"/>
    <w:rsid w:val="00D94691"/>
    <w:rsid w:val="00DA1553"/>
    <w:rsid w:val="00DA3F79"/>
    <w:rsid w:val="00DA5E24"/>
    <w:rsid w:val="00DB03C7"/>
    <w:rsid w:val="00DB0EF0"/>
    <w:rsid w:val="00DB3FFB"/>
    <w:rsid w:val="00DB535C"/>
    <w:rsid w:val="00DB67E2"/>
    <w:rsid w:val="00DC3743"/>
    <w:rsid w:val="00DC3DA4"/>
    <w:rsid w:val="00DC7184"/>
    <w:rsid w:val="00DD0346"/>
    <w:rsid w:val="00DD37A4"/>
    <w:rsid w:val="00DE124B"/>
    <w:rsid w:val="00DE4A5A"/>
    <w:rsid w:val="00DE4EE8"/>
    <w:rsid w:val="00DF180B"/>
    <w:rsid w:val="00DF3443"/>
    <w:rsid w:val="00E002B3"/>
    <w:rsid w:val="00E010E1"/>
    <w:rsid w:val="00E0548D"/>
    <w:rsid w:val="00E07DD9"/>
    <w:rsid w:val="00E175EF"/>
    <w:rsid w:val="00E21C9F"/>
    <w:rsid w:val="00E31DF3"/>
    <w:rsid w:val="00E43B50"/>
    <w:rsid w:val="00E536B6"/>
    <w:rsid w:val="00E540E3"/>
    <w:rsid w:val="00E55254"/>
    <w:rsid w:val="00E67CE0"/>
    <w:rsid w:val="00E72EB0"/>
    <w:rsid w:val="00E7495C"/>
    <w:rsid w:val="00E77F0D"/>
    <w:rsid w:val="00E81E8D"/>
    <w:rsid w:val="00E8556C"/>
    <w:rsid w:val="00E9241F"/>
    <w:rsid w:val="00E9499F"/>
    <w:rsid w:val="00E949DF"/>
    <w:rsid w:val="00E97DAB"/>
    <w:rsid w:val="00EA0AC6"/>
    <w:rsid w:val="00EA3EEF"/>
    <w:rsid w:val="00EA78DA"/>
    <w:rsid w:val="00EB2A80"/>
    <w:rsid w:val="00EB5BE1"/>
    <w:rsid w:val="00EB7D3C"/>
    <w:rsid w:val="00EC2CDC"/>
    <w:rsid w:val="00ED36B1"/>
    <w:rsid w:val="00EE2CBB"/>
    <w:rsid w:val="00EF284B"/>
    <w:rsid w:val="00EF3DF7"/>
    <w:rsid w:val="00EF4C35"/>
    <w:rsid w:val="00EF4C3D"/>
    <w:rsid w:val="00EF4F9C"/>
    <w:rsid w:val="00EF791A"/>
    <w:rsid w:val="00F03201"/>
    <w:rsid w:val="00F13160"/>
    <w:rsid w:val="00F137F3"/>
    <w:rsid w:val="00F13D83"/>
    <w:rsid w:val="00F238D6"/>
    <w:rsid w:val="00F27098"/>
    <w:rsid w:val="00F318BB"/>
    <w:rsid w:val="00F340FE"/>
    <w:rsid w:val="00F4175A"/>
    <w:rsid w:val="00F42CF0"/>
    <w:rsid w:val="00F43BFB"/>
    <w:rsid w:val="00F4588A"/>
    <w:rsid w:val="00F4767E"/>
    <w:rsid w:val="00F579E2"/>
    <w:rsid w:val="00F7152F"/>
    <w:rsid w:val="00F718F1"/>
    <w:rsid w:val="00F766C0"/>
    <w:rsid w:val="00F8106A"/>
    <w:rsid w:val="00F8489B"/>
    <w:rsid w:val="00F8733F"/>
    <w:rsid w:val="00F90BC4"/>
    <w:rsid w:val="00F93654"/>
    <w:rsid w:val="00FA7733"/>
    <w:rsid w:val="00FB4D81"/>
    <w:rsid w:val="00FD0B71"/>
    <w:rsid w:val="00FD569F"/>
    <w:rsid w:val="00FE6319"/>
    <w:rsid w:val="00FF31B9"/>
    <w:rsid w:val="00FF33D8"/>
    <w:rsid w:val="00FF4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rPr>
      <w:rFonts w:ascii="Times New Roman" w:hAnsi="Times New Roman" w:cs="Times New Roman"/>
      <w:sz w:val="24"/>
      <w:szCs w:val="24"/>
      <w:lang w:eastAsia="ar-SA"/>
    </w:rPr>
  </w:style>
  <w:style w:type="paragraph" w:styleId="Heading1">
    <w:name w:val="heading 1"/>
    <w:next w:val="BodyText"/>
    <w:link w:val="Heading1Char"/>
    <w:uiPriority w:val="99"/>
    <w:qFormat/>
    <w:rsid w:val="0055023B"/>
    <w:pPr>
      <w:keepNext/>
      <w:numPr>
        <w:numId w:val="1"/>
      </w:numPr>
      <w:shd w:val="clear" w:color="auto" w:fill="D9D9D9"/>
      <w:suppressAutoHyphens/>
      <w:spacing w:after="240"/>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qFormat/>
    <w:rsid w:val="0055023B"/>
    <w:pPr>
      <w:keepNext/>
      <w:numPr>
        <w:ilvl w:val="1"/>
        <w:numId w:val="1"/>
      </w:numPr>
      <w:tabs>
        <w:tab w:val="left" w:pos="720"/>
        <w:tab w:val="left" w:pos="1080"/>
      </w:tabs>
      <w:suppressAutoHyphens/>
      <w:spacing w:before="240" w:after="240"/>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qFormat/>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qFormat/>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qFormat/>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qFormat/>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D241B1"/>
    <w:pPr>
      <w:numPr>
        <w:numId w:val="0"/>
      </w:numPr>
      <w:ind w:left="720"/>
      <w:outlineLvl w:val="2"/>
    </w:pPr>
    <w:rPr>
      <w:b w:val="0"/>
    </w:rPr>
  </w:style>
  <w:style w:type="paragraph" w:customStyle="1" w:styleId="CDBGDRsubheading3">
    <w:name w:val="CDBG_DR subheading 3"/>
    <w:basedOn w:val="CDBGDRsubheading2"/>
    <w:next w:val="Normal"/>
    <w:qFormat/>
    <w:rsid w:val="00D241B1"/>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character" w:customStyle="1" w:styleId="normaltextrun">
    <w:name w:val="normaltextrun"/>
    <w:basedOn w:val="DefaultParagraphFont"/>
    <w:rsid w:val="00734E9B"/>
  </w:style>
  <w:style w:type="paragraph" w:styleId="TOC1">
    <w:name w:val="toc 1"/>
    <w:basedOn w:val="Normal"/>
    <w:next w:val="Normal"/>
    <w:autoRedefine/>
    <w:uiPriority w:val="39"/>
    <w:unhideWhenUsed/>
    <w:rsid w:val="00D2449A"/>
    <w:pPr>
      <w:spacing w:after="100"/>
    </w:pPr>
  </w:style>
  <w:style w:type="paragraph" w:styleId="TOC3">
    <w:name w:val="toc 3"/>
    <w:basedOn w:val="Normal"/>
    <w:next w:val="Normal"/>
    <w:autoRedefine/>
    <w:uiPriority w:val="39"/>
    <w:unhideWhenUsed/>
    <w:rsid w:val="00D2449A"/>
    <w:pPr>
      <w:spacing w:after="100"/>
      <w:ind w:left="480"/>
    </w:pPr>
  </w:style>
  <w:style w:type="character" w:styleId="CommentReference">
    <w:name w:val="annotation reference"/>
    <w:basedOn w:val="DefaultParagraphFont"/>
    <w:uiPriority w:val="99"/>
    <w:semiHidden/>
    <w:unhideWhenUsed/>
    <w:rsid w:val="00E949DF"/>
    <w:rPr>
      <w:sz w:val="16"/>
      <w:szCs w:val="16"/>
    </w:rPr>
  </w:style>
  <w:style w:type="paragraph" w:styleId="CommentText">
    <w:name w:val="annotation text"/>
    <w:basedOn w:val="Normal"/>
    <w:link w:val="CommentTextChar"/>
    <w:uiPriority w:val="99"/>
    <w:unhideWhenUsed/>
    <w:rsid w:val="00E949DF"/>
    <w:rPr>
      <w:sz w:val="20"/>
      <w:szCs w:val="20"/>
    </w:rPr>
  </w:style>
  <w:style w:type="character" w:customStyle="1" w:styleId="CommentTextChar">
    <w:name w:val="Comment Text Char"/>
    <w:basedOn w:val="DefaultParagraphFont"/>
    <w:link w:val="CommentText"/>
    <w:uiPriority w:val="99"/>
    <w:rsid w:val="00E949DF"/>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E949DF"/>
    <w:rPr>
      <w:b/>
      <w:bCs/>
    </w:rPr>
  </w:style>
  <w:style w:type="character" w:customStyle="1" w:styleId="CommentSubjectChar">
    <w:name w:val="Comment Subject Char"/>
    <w:basedOn w:val="CommentTextChar"/>
    <w:link w:val="CommentSubject"/>
    <w:uiPriority w:val="99"/>
    <w:semiHidden/>
    <w:rsid w:val="00E949DF"/>
    <w:rPr>
      <w:rFonts w:ascii="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Props1.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2.xml><?xml version="1.0" encoding="utf-8"?>
<ds:datastoreItem xmlns:ds="http://schemas.openxmlformats.org/officeDocument/2006/customXml" ds:itemID="{6A8A4DC6-1CD0-4887-A2BB-4BF41E0AF398}"/>
</file>

<file path=customXml/itemProps3.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4.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7520</Words>
  <Characters>43771</Characters>
  <Application>Microsoft Office Word</Application>
  <DocSecurity>0</DocSecurity>
  <Lines>911</Lines>
  <Paragraphs>462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3</cp:revision>
  <dcterms:created xsi:type="dcterms:W3CDTF">2026-04-03T15:27:00Z</dcterms:created>
  <dcterms:modified xsi:type="dcterms:W3CDTF">2026-04-03T15:27:00Z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