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63D52A0A" w:rsidR="00423148" w:rsidRPr="00423148" w:rsidRDefault="00B94B92"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644815B4">
            <wp:simplePos x="0" y="0"/>
            <wp:positionH relativeFrom="margin">
              <wp:posOffset>4685665</wp:posOffset>
            </wp:positionH>
            <wp:positionV relativeFrom="paragraph">
              <wp:posOffset>0</wp:posOffset>
            </wp:positionV>
            <wp:extent cx="1752600" cy="1752600"/>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5BE40D5B" w:rsidR="00423148" w:rsidRPr="00423148" w:rsidRDefault="00AA457B"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79DC7D49">
                <wp:simplePos x="0" y="0"/>
                <wp:positionH relativeFrom="margin">
                  <wp:align>left</wp:align>
                </wp:positionH>
                <wp:positionV relativeFrom="paragraph">
                  <wp:posOffset>8747</wp:posOffset>
                </wp:positionV>
                <wp:extent cx="5912365" cy="5532120"/>
                <wp:effectExtent l="0" t="0" r="12700" b="11430"/>
                <wp:wrapNone/>
                <wp:docPr id="1867618605" name="Text Box 1867618605"/>
                <wp:cNvGraphicFramePr/>
                <a:graphic xmlns:a="http://schemas.openxmlformats.org/drawingml/2006/main">
                  <a:graphicData uri="http://schemas.microsoft.com/office/word/2010/wordprocessingShape">
                    <wps:wsp>
                      <wps:cNvSpPr txBox="1"/>
                      <wps:spPr>
                        <a:xfrm>
                          <a:off x="0" y="0"/>
                          <a:ext cx="5912365" cy="5532120"/>
                        </a:xfrm>
                        <a:prstGeom prst="rect">
                          <a:avLst/>
                        </a:prstGeom>
                        <a:noFill/>
                        <a:ln w="6350">
                          <a:noFill/>
                        </a:ln>
                        <a:effectLst/>
                      </wps:spPr>
                      <wps:txbx>
                        <w:txbxContent>
                          <w:p w14:paraId="36445EA4" w14:textId="77777777" w:rsidR="001C68E4" w:rsidRPr="001C68E4" w:rsidRDefault="00B94B92" w:rsidP="002766C8">
                            <w:pPr>
                              <w:pStyle w:val="DHSEMPolicyCover"/>
                              <w:rPr>
                                <w:rStyle w:val="Emphasis"/>
                                <w:i w:val="0"/>
                                <w:iCs w:val="0"/>
                                <w:sz w:val="96"/>
                                <w:szCs w:val="96"/>
                              </w:rPr>
                            </w:pPr>
                            <w:r w:rsidRPr="001C68E4">
                              <w:rPr>
                                <w:rStyle w:val="Emphasis"/>
                                <w:i w:val="0"/>
                                <w:iCs w:val="0"/>
                                <w:sz w:val="96"/>
                                <w:szCs w:val="96"/>
                              </w:rPr>
                              <w:t xml:space="preserve">CDBG-DR </w:t>
                            </w:r>
                          </w:p>
                          <w:p w14:paraId="274DC57D" w14:textId="37E46213" w:rsidR="00423148" w:rsidRPr="001C68E4" w:rsidRDefault="006D0217" w:rsidP="001C68E4">
                            <w:pPr>
                              <w:pStyle w:val="DHSEMPolicyCover"/>
                              <w:jc w:val="left"/>
                              <w:rPr>
                                <w:b w:val="0"/>
                                <w:bCs w:val="0"/>
                                <w:sz w:val="96"/>
                                <w:szCs w:val="96"/>
                              </w:rPr>
                            </w:pPr>
                            <w:r w:rsidRPr="001C68E4">
                              <w:rPr>
                                <w:rStyle w:val="Emphasis"/>
                                <w:b w:val="0"/>
                                <w:bCs w:val="0"/>
                                <w:i w:val="0"/>
                                <w:iCs w:val="0"/>
                                <w:sz w:val="96"/>
                                <w:szCs w:val="96"/>
                              </w:rPr>
                              <w:t>U</w:t>
                            </w:r>
                            <w:r w:rsidR="008D12C9" w:rsidRPr="001C68E4">
                              <w:rPr>
                                <w:rStyle w:val="Emphasis"/>
                                <w:b w:val="0"/>
                                <w:bCs w:val="0"/>
                                <w:i w:val="0"/>
                                <w:iCs w:val="0"/>
                                <w:sz w:val="96"/>
                                <w:szCs w:val="96"/>
                              </w:rPr>
                              <w:t xml:space="preserve">niform </w:t>
                            </w:r>
                            <w:r w:rsidR="00334DE5" w:rsidRPr="001C68E4">
                              <w:rPr>
                                <w:rStyle w:val="Emphasis"/>
                                <w:b w:val="0"/>
                                <w:bCs w:val="0"/>
                                <w:i w:val="0"/>
                                <w:iCs w:val="0"/>
                                <w:sz w:val="96"/>
                                <w:szCs w:val="96"/>
                              </w:rPr>
                              <w:t>R</w:t>
                            </w:r>
                            <w:r w:rsidR="008D12C9" w:rsidRPr="001C68E4">
                              <w:rPr>
                                <w:rStyle w:val="Emphasis"/>
                                <w:b w:val="0"/>
                                <w:bCs w:val="0"/>
                                <w:i w:val="0"/>
                                <w:iCs w:val="0"/>
                                <w:sz w:val="96"/>
                                <w:szCs w:val="96"/>
                              </w:rPr>
                              <w:t xml:space="preserve">elocation </w:t>
                            </w:r>
                            <w:r w:rsidR="00334DE5" w:rsidRPr="001C68E4">
                              <w:rPr>
                                <w:rStyle w:val="Emphasis"/>
                                <w:b w:val="0"/>
                                <w:bCs w:val="0"/>
                                <w:i w:val="0"/>
                                <w:iCs w:val="0"/>
                                <w:sz w:val="96"/>
                                <w:szCs w:val="96"/>
                              </w:rPr>
                              <w:t>A</w:t>
                            </w:r>
                            <w:r w:rsidR="008D12C9" w:rsidRPr="001C68E4">
                              <w:rPr>
                                <w:rStyle w:val="Emphasis"/>
                                <w:b w:val="0"/>
                                <w:bCs w:val="0"/>
                                <w:i w:val="0"/>
                                <w:iCs w:val="0"/>
                                <w:sz w:val="96"/>
                                <w:szCs w:val="96"/>
                              </w:rPr>
                              <w:t>ssistance (</w:t>
                            </w:r>
                            <w:r w:rsidR="00AA457B" w:rsidRPr="001C68E4">
                              <w:rPr>
                                <w:rStyle w:val="Emphasis"/>
                                <w:b w:val="0"/>
                                <w:bCs w:val="0"/>
                                <w:i w:val="0"/>
                                <w:iCs w:val="0"/>
                                <w:sz w:val="96"/>
                                <w:szCs w:val="96"/>
                              </w:rPr>
                              <w:t>URA)</w:t>
                            </w:r>
                            <w:r w:rsidR="001C68E4" w:rsidRPr="001C68E4">
                              <w:rPr>
                                <w:rStyle w:val="Emphasis"/>
                                <w:b w:val="0"/>
                                <w:bCs w:val="0"/>
                                <w:i w:val="0"/>
                                <w:iCs w:val="0"/>
                                <w:sz w:val="96"/>
                                <w:szCs w:val="96"/>
                              </w:rPr>
                              <w:t xml:space="preserve"> and Residential Anti-Displacement and Relocation Assistance Plan (RARAP) </w:t>
                            </w:r>
                            <w:r w:rsidR="00B94B92" w:rsidRPr="001C68E4">
                              <w:rPr>
                                <w:rStyle w:val="Emphasis"/>
                                <w:b w:val="0"/>
                                <w:bCs w:val="0"/>
                                <w:i w:val="0"/>
                                <w:iCs w:val="0"/>
                                <w:sz w:val="96"/>
                                <w:szCs w:val="96"/>
                              </w:rPr>
                              <w:t>Policy</w:t>
                            </w:r>
                          </w:p>
                          <w:p w14:paraId="0C87A5CE" w14:textId="77777777" w:rsidR="00B832F1" w:rsidRDefault="00423148" w:rsidP="00B94B92">
                            <w:pPr>
                              <w:pStyle w:val="DHSEMPolicyCover"/>
                              <w:jc w:val="left"/>
                            </w:pPr>
                            <w:r w:rsidRPr="00B100CB">
                              <w:t>DEPARTMENT OF HOMELAND SECURITY AND EMERGENCY MANAGEMENT</w:t>
                            </w:r>
                          </w:p>
                          <w:p w14:paraId="0006BE1C" w14:textId="1A92CB22" w:rsidR="00423148" w:rsidRDefault="00423148" w:rsidP="00B94B92">
                            <w:pPr>
                              <w:pStyle w:val="DHSEMPolicyCover"/>
                              <w:jc w:val="left"/>
                            </w:pPr>
                            <w:r w:rsidRPr="00B100CB">
                              <w:t xml:space="preserve">  </w:t>
                            </w:r>
                          </w:p>
                          <w:p w14:paraId="285D33A3" w14:textId="77777777" w:rsidR="00B832F1" w:rsidRPr="00B100CB" w:rsidRDefault="00B832F1" w:rsidP="00B94B92">
                            <w:pPr>
                              <w:pStyle w:val="DHSEMPolicyCover"/>
                              <w:jc w:val="lef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0;margin-top:.7pt;width:465.55pt;height:435.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" filled="f" stroked="f" strokeweight=".5pt">
                <v:textbox inset="0,0,0,0">
                  <w:txbxContent>
                    <w:p w14:paraId="36445EA4" w14:textId="77777777" w:rsidR="001C68E4" w:rsidRPr="001C68E4" w:rsidRDefault="00B94B92" w:rsidP="002766C8">
                      <w:pPr>
                        <w:pStyle w:val="DHSEMPolicyCover"/>
                        <w:rPr>
                          <w:rStyle w:val="Emphasis"/>
                          <w:i w:val="0"/>
                          <w:iCs w:val="0"/>
                          <w:sz w:val="96"/>
                          <w:szCs w:val="96"/>
                        </w:rPr>
                      </w:pPr>
                      <w:r w:rsidRPr="001C68E4">
                        <w:rPr>
                          <w:rStyle w:val="Emphasis"/>
                          <w:i w:val="0"/>
                          <w:iCs w:val="0"/>
                          <w:sz w:val="96"/>
                          <w:szCs w:val="96"/>
                        </w:rPr>
                        <w:t xml:space="preserve">CDBG-DR </w:t>
                      </w:r>
                    </w:p>
                    <w:p w14:paraId="274DC57D" w14:textId="37E46213" w:rsidR="00423148" w:rsidRPr="001C68E4" w:rsidRDefault="006D0217" w:rsidP="001C68E4">
                      <w:pPr>
                        <w:pStyle w:val="DHSEMPolicyCover"/>
                        <w:jc w:val="left"/>
                        <w:rPr>
                          <w:b w:val="0"/>
                          <w:bCs w:val="0"/>
                          <w:sz w:val="96"/>
                          <w:szCs w:val="96"/>
                        </w:rPr>
                      </w:pPr>
                      <w:r w:rsidRPr="001C68E4">
                        <w:rPr>
                          <w:rStyle w:val="Emphasis"/>
                          <w:b w:val="0"/>
                          <w:bCs w:val="0"/>
                          <w:i w:val="0"/>
                          <w:iCs w:val="0"/>
                          <w:sz w:val="96"/>
                          <w:szCs w:val="96"/>
                        </w:rPr>
                        <w:t>U</w:t>
                      </w:r>
                      <w:r w:rsidR="008D12C9" w:rsidRPr="001C68E4">
                        <w:rPr>
                          <w:rStyle w:val="Emphasis"/>
                          <w:b w:val="0"/>
                          <w:bCs w:val="0"/>
                          <w:i w:val="0"/>
                          <w:iCs w:val="0"/>
                          <w:sz w:val="96"/>
                          <w:szCs w:val="96"/>
                        </w:rPr>
                        <w:t xml:space="preserve">niform </w:t>
                      </w:r>
                      <w:r w:rsidR="00334DE5" w:rsidRPr="001C68E4">
                        <w:rPr>
                          <w:rStyle w:val="Emphasis"/>
                          <w:b w:val="0"/>
                          <w:bCs w:val="0"/>
                          <w:i w:val="0"/>
                          <w:iCs w:val="0"/>
                          <w:sz w:val="96"/>
                          <w:szCs w:val="96"/>
                        </w:rPr>
                        <w:t>R</w:t>
                      </w:r>
                      <w:r w:rsidR="008D12C9" w:rsidRPr="001C68E4">
                        <w:rPr>
                          <w:rStyle w:val="Emphasis"/>
                          <w:b w:val="0"/>
                          <w:bCs w:val="0"/>
                          <w:i w:val="0"/>
                          <w:iCs w:val="0"/>
                          <w:sz w:val="96"/>
                          <w:szCs w:val="96"/>
                        </w:rPr>
                        <w:t xml:space="preserve">elocation </w:t>
                      </w:r>
                      <w:r w:rsidR="00334DE5" w:rsidRPr="001C68E4">
                        <w:rPr>
                          <w:rStyle w:val="Emphasis"/>
                          <w:b w:val="0"/>
                          <w:bCs w:val="0"/>
                          <w:i w:val="0"/>
                          <w:iCs w:val="0"/>
                          <w:sz w:val="96"/>
                          <w:szCs w:val="96"/>
                        </w:rPr>
                        <w:t>A</w:t>
                      </w:r>
                      <w:r w:rsidR="008D12C9" w:rsidRPr="001C68E4">
                        <w:rPr>
                          <w:rStyle w:val="Emphasis"/>
                          <w:b w:val="0"/>
                          <w:bCs w:val="0"/>
                          <w:i w:val="0"/>
                          <w:iCs w:val="0"/>
                          <w:sz w:val="96"/>
                          <w:szCs w:val="96"/>
                        </w:rPr>
                        <w:t>ssistance (</w:t>
                      </w:r>
                      <w:r w:rsidR="00AA457B" w:rsidRPr="001C68E4">
                        <w:rPr>
                          <w:rStyle w:val="Emphasis"/>
                          <w:b w:val="0"/>
                          <w:bCs w:val="0"/>
                          <w:i w:val="0"/>
                          <w:iCs w:val="0"/>
                          <w:sz w:val="96"/>
                          <w:szCs w:val="96"/>
                        </w:rPr>
                        <w:t>URA)</w:t>
                      </w:r>
                      <w:r w:rsidR="001C68E4" w:rsidRPr="001C68E4">
                        <w:rPr>
                          <w:rStyle w:val="Emphasis"/>
                          <w:b w:val="0"/>
                          <w:bCs w:val="0"/>
                          <w:i w:val="0"/>
                          <w:iCs w:val="0"/>
                          <w:sz w:val="96"/>
                          <w:szCs w:val="96"/>
                        </w:rPr>
                        <w:t xml:space="preserve"> and Residential Anti-Displacement and Relocation Assistance Plan (RARAP) </w:t>
                      </w:r>
                      <w:r w:rsidR="00B94B92" w:rsidRPr="001C68E4">
                        <w:rPr>
                          <w:rStyle w:val="Emphasis"/>
                          <w:b w:val="0"/>
                          <w:bCs w:val="0"/>
                          <w:i w:val="0"/>
                          <w:iCs w:val="0"/>
                          <w:sz w:val="96"/>
                          <w:szCs w:val="96"/>
                        </w:rPr>
                        <w:t>Policy</w:t>
                      </w:r>
                    </w:p>
                    <w:p w14:paraId="0C87A5CE" w14:textId="77777777" w:rsidR="00B832F1" w:rsidRDefault="00423148" w:rsidP="00B94B92">
                      <w:pPr>
                        <w:pStyle w:val="DHSEMPolicyCover"/>
                        <w:jc w:val="left"/>
                      </w:pPr>
                      <w:r w:rsidRPr="00B100CB">
                        <w:t>DEPARTMENT OF HOMELAND SECURITY AND EMERGENCY MANAGEMENT</w:t>
                      </w:r>
                    </w:p>
                    <w:p w14:paraId="0006BE1C" w14:textId="1A92CB22" w:rsidR="00423148" w:rsidRDefault="00423148" w:rsidP="00B94B92">
                      <w:pPr>
                        <w:pStyle w:val="DHSEMPolicyCover"/>
                        <w:jc w:val="left"/>
                      </w:pPr>
                      <w:r w:rsidRPr="00B100CB">
                        <w:t xml:space="preserve">  </w:t>
                      </w:r>
                    </w:p>
                    <w:p w14:paraId="285D33A3" w14:textId="77777777" w:rsidR="00B832F1" w:rsidRPr="00B100CB" w:rsidRDefault="00B832F1" w:rsidP="00B94B92">
                      <w:pPr>
                        <w:pStyle w:val="DHSEMPolicyCover"/>
                        <w:jc w:val="left"/>
                      </w:pPr>
                    </w:p>
                  </w:txbxContent>
                </v:textbox>
                <w10:wrap anchorx="margin"/>
              </v:shape>
            </w:pict>
          </mc:Fallback>
        </mc:AlternateContent>
      </w:r>
    </w:p>
    <w:p w14:paraId="64955082" w14:textId="2A934624" w:rsidR="00423148" w:rsidRPr="00423148" w:rsidRDefault="00423148" w:rsidP="00DE4A5A">
      <w:pPr>
        <w:pStyle w:val="BodyText"/>
      </w:pPr>
    </w:p>
    <w:p w14:paraId="0FA1F2AC" w14:textId="77777777" w:rsidR="00423148" w:rsidRPr="00423148" w:rsidRDefault="00423148" w:rsidP="00DE4A5A">
      <w:pPr>
        <w:pStyle w:val="BodyText"/>
      </w:pPr>
    </w:p>
    <w:p w14:paraId="13DE2FED" w14:textId="46F0CB24" w:rsidR="00423148" w:rsidRPr="00423148" w:rsidRDefault="00423148" w:rsidP="00DE4A5A">
      <w:pPr>
        <w:pStyle w:val="BodyText"/>
      </w:pPr>
    </w:p>
    <w:p w14:paraId="5A85F214" w14:textId="77777777" w:rsidR="00423148" w:rsidRPr="00423148" w:rsidRDefault="00423148" w:rsidP="00DE4A5A">
      <w:pPr>
        <w:pStyle w:val="BodyText"/>
      </w:pPr>
    </w:p>
    <w:p w14:paraId="4E7ED8BF" w14:textId="6D3EE39B" w:rsidR="00423148" w:rsidRPr="00423148" w:rsidRDefault="00423148" w:rsidP="00DE4A5A">
      <w:pPr>
        <w:pStyle w:val="BodyText"/>
      </w:pPr>
    </w:p>
    <w:p w14:paraId="133CCC70" w14:textId="4F7B2625" w:rsidR="00423148" w:rsidRPr="00423148" w:rsidRDefault="00423148" w:rsidP="00DE4A5A">
      <w:pPr>
        <w:pStyle w:val="BodyText"/>
      </w:pPr>
    </w:p>
    <w:p w14:paraId="0A5AA8F6" w14:textId="461A0231" w:rsidR="00423148" w:rsidRPr="00423148" w:rsidRDefault="00423148" w:rsidP="00DE4A5A">
      <w:pPr>
        <w:pStyle w:val="BodyText"/>
      </w:pPr>
    </w:p>
    <w:p w14:paraId="4170895C" w14:textId="77777777" w:rsidR="00423148" w:rsidRPr="00423148" w:rsidRDefault="00423148" w:rsidP="00DE4A5A">
      <w:pPr>
        <w:pStyle w:val="BodyText"/>
      </w:pPr>
    </w:p>
    <w:p w14:paraId="17E38814" w14:textId="08E1A3DB" w:rsidR="00423148" w:rsidRPr="00423148" w:rsidRDefault="00423148" w:rsidP="00DE4A5A">
      <w:pPr>
        <w:pStyle w:val="BodyText"/>
      </w:pPr>
    </w:p>
    <w:p w14:paraId="7DDA48B4" w14:textId="0B0898A8"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587A1681" w14:textId="49E0EB16" w:rsidR="00233686" w:rsidRDefault="00233686" w:rsidP="00233686">
      <w:pPr>
        <w:spacing w:after="160" w:line="278" w:lineRule="auto"/>
        <w:jc w:val="left"/>
      </w:pPr>
    </w:p>
    <w:p w14:paraId="361EEB34" w14:textId="77777777" w:rsidR="00B832F1" w:rsidRPr="00CF6520" w:rsidRDefault="00B832F1" w:rsidP="00233686">
      <w:pPr>
        <w:spacing w:after="160" w:line="278" w:lineRule="auto"/>
        <w:jc w:val="left"/>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2"/>
        <w:gridCol w:w="1260"/>
        <w:gridCol w:w="6893"/>
      </w:tblGrid>
      <w:tr w:rsidR="00233686" w:rsidRPr="00CF6520" w14:paraId="3CA56E28" w14:textId="77777777" w:rsidTr="00B832F1">
        <w:trPr>
          <w:trHeight w:val="270"/>
        </w:trPr>
        <w:tc>
          <w:tcPr>
            <w:tcW w:w="1162" w:type="dxa"/>
            <w:tcBorders>
              <w:top w:val="single" w:sz="6" w:space="0" w:color="auto"/>
              <w:left w:val="single" w:sz="6" w:space="0" w:color="auto"/>
              <w:bottom w:val="single" w:sz="6" w:space="0" w:color="auto"/>
              <w:right w:val="single" w:sz="6" w:space="0" w:color="auto"/>
            </w:tcBorders>
            <w:hideMark/>
          </w:tcPr>
          <w:p w14:paraId="5EBE2DD3" w14:textId="77777777" w:rsidR="00233686" w:rsidRPr="00CF6520" w:rsidRDefault="00233686" w:rsidP="00CB6CC2">
            <w:pPr>
              <w:spacing w:after="160" w:line="278" w:lineRule="auto"/>
              <w:jc w:val="left"/>
            </w:pPr>
            <w:r w:rsidRPr="00CF6520">
              <w:rPr>
                <w:b/>
                <w:bCs/>
              </w:rPr>
              <w:t>Version</w:t>
            </w:r>
            <w:r w:rsidRPr="00CF6520">
              <w:rPr>
                <w:rFonts w:ascii="Arial" w:hAnsi="Arial" w:cs="Arial"/>
              </w:rPr>
              <w:t> </w:t>
            </w:r>
            <w:r w:rsidRPr="00CF6520">
              <w:t> </w:t>
            </w:r>
          </w:p>
        </w:tc>
        <w:tc>
          <w:tcPr>
            <w:tcW w:w="1260" w:type="dxa"/>
            <w:tcBorders>
              <w:top w:val="single" w:sz="6" w:space="0" w:color="auto"/>
              <w:left w:val="single" w:sz="6" w:space="0" w:color="auto"/>
              <w:bottom w:val="single" w:sz="6" w:space="0" w:color="auto"/>
              <w:right w:val="single" w:sz="6" w:space="0" w:color="auto"/>
            </w:tcBorders>
            <w:hideMark/>
          </w:tcPr>
          <w:p w14:paraId="40F0E51F" w14:textId="77777777" w:rsidR="00233686" w:rsidRPr="00CF6520" w:rsidRDefault="00233686" w:rsidP="00CB6CC2">
            <w:pPr>
              <w:spacing w:after="160" w:line="278" w:lineRule="auto"/>
              <w:jc w:val="left"/>
            </w:pPr>
            <w:r w:rsidRPr="00CF6520">
              <w:rPr>
                <w:b/>
                <w:bCs/>
              </w:rPr>
              <w:t>Date</w:t>
            </w:r>
            <w:r w:rsidRPr="00CF6520">
              <w:rPr>
                <w:rFonts w:ascii="Arial" w:hAnsi="Arial" w:cs="Arial"/>
              </w:rPr>
              <w:t> </w:t>
            </w:r>
            <w:r w:rsidRPr="00CF6520">
              <w:t> </w:t>
            </w:r>
          </w:p>
        </w:tc>
        <w:tc>
          <w:tcPr>
            <w:tcW w:w="6893" w:type="dxa"/>
            <w:tcBorders>
              <w:top w:val="single" w:sz="6" w:space="0" w:color="auto"/>
              <w:left w:val="single" w:sz="6" w:space="0" w:color="auto"/>
              <w:bottom w:val="single" w:sz="6" w:space="0" w:color="auto"/>
              <w:right w:val="single" w:sz="6" w:space="0" w:color="auto"/>
            </w:tcBorders>
            <w:hideMark/>
          </w:tcPr>
          <w:p w14:paraId="7492BE8F" w14:textId="77777777" w:rsidR="00233686" w:rsidRPr="00CF6520" w:rsidRDefault="00233686" w:rsidP="00CB6CC2">
            <w:pPr>
              <w:spacing w:after="160" w:line="278" w:lineRule="auto"/>
              <w:jc w:val="left"/>
            </w:pPr>
            <w:r w:rsidRPr="00CF6520">
              <w:rPr>
                <w:b/>
                <w:bCs/>
              </w:rPr>
              <w:t>Summary Description</w:t>
            </w:r>
            <w:r w:rsidRPr="00CF6520">
              <w:rPr>
                <w:rFonts w:ascii="Arial" w:hAnsi="Arial" w:cs="Arial"/>
              </w:rPr>
              <w:t> </w:t>
            </w:r>
            <w:r w:rsidRPr="00CF6520">
              <w:t> </w:t>
            </w:r>
          </w:p>
        </w:tc>
      </w:tr>
      <w:tr w:rsidR="00233686" w:rsidRPr="00CF6520" w14:paraId="668CD638" w14:textId="77777777" w:rsidTr="00B832F1">
        <w:trPr>
          <w:trHeight w:val="300"/>
        </w:trPr>
        <w:tc>
          <w:tcPr>
            <w:tcW w:w="1162" w:type="dxa"/>
            <w:tcBorders>
              <w:top w:val="single" w:sz="6" w:space="0" w:color="auto"/>
              <w:left w:val="single" w:sz="6" w:space="0" w:color="auto"/>
              <w:bottom w:val="single" w:sz="6" w:space="0" w:color="auto"/>
              <w:right w:val="single" w:sz="6" w:space="0" w:color="auto"/>
            </w:tcBorders>
            <w:hideMark/>
          </w:tcPr>
          <w:p w14:paraId="317FD843" w14:textId="77777777" w:rsidR="00233686" w:rsidRPr="00CF6520" w:rsidRDefault="00233686" w:rsidP="00CB6CC2">
            <w:pPr>
              <w:spacing w:after="160" w:line="278" w:lineRule="auto"/>
              <w:jc w:val="left"/>
            </w:pPr>
            <w:r w:rsidRPr="00CF6520">
              <w:t>1.0</w:t>
            </w:r>
            <w:r w:rsidRPr="00CF6520">
              <w:rPr>
                <w:rFonts w:ascii="Arial" w:hAnsi="Arial" w:cs="Arial"/>
              </w:rPr>
              <w:t> </w:t>
            </w:r>
            <w:r w:rsidRPr="00CF6520">
              <w:t> </w:t>
            </w:r>
          </w:p>
        </w:tc>
        <w:tc>
          <w:tcPr>
            <w:tcW w:w="1260" w:type="dxa"/>
            <w:tcBorders>
              <w:top w:val="single" w:sz="6" w:space="0" w:color="auto"/>
              <w:left w:val="single" w:sz="6" w:space="0" w:color="auto"/>
              <w:bottom w:val="single" w:sz="6" w:space="0" w:color="auto"/>
              <w:right w:val="single" w:sz="6" w:space="0" w:color="auto"/>
            </w:tcBorders>
            <w:hideMark/>
          </w:tcPr>
          <w:p w14:paraId="1098531E" w14:textId="77777777" w:rsidR="00233686" w:rsidRPr="00CF6520" w:rsidRDefault="00233686" w:rsidP="00CB6CC2">
            <w:pPr>
              <w:spacing w:after="160" w:line="278" w:lineRule="auto"/>
              <w:jc w:val="left"/>
            </w:pPr>
            <w:r w:rsidRPr="00CF6520">
              <w:t>03/20/2026</w:t>
            </w:r>
            <w:r w:rsidRPr="00CF6520">
              <w:rPr>
                <w:rFonts w:ascii="Arial" w:hAnsi="Arial" w:cs="Arial"/>
              </w:rPr>
              <w:t> </w:t>
            </w:r>
            <w:r w:rsidRPr="00CF6520">
              <w:t> </w:t>
            </w:r>
          </w:p>
        </w:tc>
        <w:tc>
          <w:tcPr>
            <w:tcW w:w="6893" w:type="dxa"/>
            <w:tcBorders>
              <w:top w:val="single" w:sz="6" w:space="0" w:color="auto"/>
              <w:left w:val="single" w:sz="6" w:space="0" w:color="auto"/>
              <w:bottom w:val="single" w:sz="6" w:space="0" w:color="auto"/>
              <w:right w:val="single" w:sz="6" w:space="0" w:color="auto"/>
            </w:tcBorders>
            <w:hideMark/>
          </w:tcPr>
          <w:p w14:paraId="3EB95208" w14:textId="77777777" w:rsidR="00233686" w:rsidRPr="00CF6520" w:rsidRDefault="00233686" w:rsidP="00CB6CC2">
            <w:pPr>
              <w:spacing w:after="160" w:line="278" w:lineRule="auto"/>
              <w:jc w:val="left"/>
            </w:pPr>
            <w:r w:rsidRPr="00CF6520">
              <w:t>Initial Publication</w:t>
            </w:r>
            <w:r w:rsidRPr="00CF6520">
              <w:rPr>
                <w:rFonts w:ascii="Arial" w:hAnsi="Arial" w:cs="Arial"/>
              </w:rPr>
              <w:t> </w:t>
            </w:r>
            <w:r w:rsidRPr="00CF6520">
              <w:t> </w:t>
            </w:r>
          </w:p>
        </w:tc>
      </w:tr>
      <w:tr w:rsidR="00CC1633" w:rsidRPr="00CF6520" w14:paraId="19BF3B4E" w14:textId="77777777" w:rsidTr="00B832F1">
        <w:trPr>
          <w:trHeight w:val="300"/>
        </w:trPr>
        <w:tc>
          <w:tcPr>
            <w:tcW w:w="1162" w:type="dxa"/>
            <w:tcBorders>
              <w:top w:val="single" w:sz="6" w:space="0" w:color="auto"/>
              <w:left w:val="single" w:sz="6" w:space="0" w:color="auto"/>
              <w:bottom w:val="single" w:sz="6" w:space="0" w:color="auto"/>
              <w:right w:val="single" w:sz="6" w:space="0" w:color="auto"/>
            </w:tcBorders>
          </w:tcPr>
          <w:p w14:paraId="29C90174" w14:textId="5AF6B63D" w:rsidR="00CC1633" w:rsidRPr="00CF6520" w:rsidRDefault="00CC1633" w:rsidP="00CB6CC2">
            <w:pPr>
              <w:spacing w:after="160" w:line="278" w:lineRule="auto"/>
              <w:jc w:val="left"/>
            </w:pPr>
            <w:r>
              <w:t>2.0</w:t>
            </w:r>
          </w:p>
        </w:tc>
        <w:tc>
          <w:tcPr>
            <w:tcW w:w="1260" w:type="dxa"/>
            <w:tcBorders>
              <w:top w:val="single" w:sz="6" w:space="0" w:color="auto"/>
              <w:left w:val="single" w:sz="6" w:space="0" w:color="auto"/>
              <w:bottom w:val="single" w:sz="6" w:space="0" w:color="auto"/>
              <w:right w:val="single" w:sz="6" w:space="0" w:color="auto"/>
            </w:tcBorders>
          </w:tcPr>
          <w:p w14:paraId="1F499084" w14:textId="7F0D446F" w:rsidR="00CC1633" w:rsidRPr="00CF6520" w:rsidRDefault="00CC1633" w:rsidP="00CB6CC2">
            <w:pPr>
              <w:spacing w:after="160" w:line="278" w:lineRule="auto"/>
              <w:jc w:val="left"/>
            </w:pPr>
            <w:r>
              <w:t>04/20/2026</w:t>
            </w:r>
          </w:p>
        </w:tc>
        <w:tc>
          <w:tcPr>
            <w:tcW w:w="6893" w:type="dxa"/>
            <w:tcBorders>
              <w:top w:val="single" w:sz="6" w:space="0" w:color="auto"/>
              <w:left w:val="single" w:sz="6" w:space="0" w:color="auto"/>
              <w:bottom w:val="single" w:sz="6" w:space="0" w:color="auto"/>
              <w:right w:val="single" w:sz="6" w:space="0" w:color="auto"/>
            </w:tcBorders>
          </w:tcPr>
          <w:p w14:paraId="6439D578" w14:textId="7963C09C" w:rsidR="00CC1633" w:rsidRPr="00CF6520" w:rsidRDefault="00CC1633" w:rsidP="00CB6CC2">
            <w:pPr>
              <w:spacing w:after="160" w:line="278" w:lineRule="auto"/>
              <w:jc w:val="left"/>
            </w:pPr>
            <w:r>
              <w:t>Significant revisions including the addition of</w:t>
            </w:r>
            <w:r w:rsidRPr="00CC1633">
              <w:t xml:space="preserve"> defined operational workflows and timelines for acquisition and relocation activities</w:t>
            </w:r>
            <w:r>
              <w:t xml:space="preserve">; </w:t>
            </w:r>
            <w:r>
              <w:lastRenderedPageBreak/>
              <w:t xml:space="preserve">expansion of </w:t>
            </w:r>
            <w:r w:rsidRPr="00CC1633">
              <w:t>monitoring and compliance verification procedure</w:t>
            </w:r>
            <w:r>
              <w:t>s; clarification</w:t>
            </w:r>
            <w:r w:rsidRPr="00CC1633">
              <w:t xml:space="preserve"> </w:t>
            </w:r>
            <w:r>
              <w:t>of</w:t>
            </w:r>
            <w:r w:rsidRPr="00CC1633">
              <w:t xml:space="preserve"> roles and responsibilities</w:t>
            </w:r>
            <w:r>
              <w:t>;</w:t>
            </w:r>
            <w:r w:rsidRPr="00CC1633">
              <w:t xml:space="preserve"> </w:t>
            </w:r>
            <w:r>
              <w:t>revised</w:t>
            </w:r>
            <w:r w:rsidRPr="00CC1633">
              <w:t xml:space="preserve"> documentation requirements</w:t>
            </w:r>
            <w:r>
              <w:t>.</w:t>
            </w:r>
          </w:p>
        </w:tc>
      </w:tr>
    </w:tbl>
    <w:p w14:paraId="2F94072A" w14:textId="1953D577" w:rsidR="00B832F1" w:rsidRDefault="00B832F1" w:rsidP="00DE4A5A">
      <w:pPr>
        <w:pStyle w:val="BodyText"/>
      </w:pPr>
    </w:p>
    <w:p w14:paraId="4030E73C" w14:textId="77777777" w:rsidR="00B832F1" w:rsidRDefault="00B832F1">
      <w:pPr>
        <w:suppressAutoHyphens w:val="0"/>
        <w:spacing w:before="0" w:after="200" w:line="276" w:lineRule="auto"/>
        <w:jc w:val="left"/>
        <w:rPr>
          <w:rFonts w:eastAsia="Arial"/>
        </w:rPr>
      </w:pPr>
      <w:r>
        <w:br w:type="page"/>
      </w: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70073201" w14:textId="3848F58E" w:rsidR="0052787A"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354942" w:history="1">
            <w:r w:rsidR="0052787A" w:rsidRPr="00B74975">
              <w:rPr>
                <w:rStyle w:val="Hyperlink"/>
                <w:noProof/>
              </w:rPr>
              <w:t>I.</w:t>
            </w:r>
            <w:r w:rsidR="0052787A">
              <w:rPr>
                <w:rFonts w:asciiTheme="minorHAnsi" w:eastAsiaTheme="minorEastAsia" w:hAnsiTheme="minorHAnsi" w:cstheme="minorBidi"/>
                <w:noProof/>
                <w:kern w:val="2"/>
                <w:lang w:eastAsia="en-US"/>
                <w14:ligatures w14:val="standardContextual"/>
              </w:rPr>
              <w:tab/>
            </w:r>
            <w:r w:rsidR="0052787A" w:rsidRPr="00B74975">
              <w:rPr>
                <w:rStyle w:val="Hyperlink"/>
                <w:noProof/>
              </w:rPr>
              <w:t>PURPOSE AND SCOPE</w:t>
            </w:r>
            <w:r w:rsidR="0052787A">
              <w:rPr>
                <w:noProof/>
                <w:webHidden/>
              </w:rPr>
              <w:tab/>
            </w:r>
            <w:r w:rsidR="0052787A">
              <w:rPr>
                <w:noProof/>
                <w:webHidden/>
              </w:rPr>
              <w:fldChar w:fldCharType="begin"/>
            </w:r>
            <w:r w:rsidR="0052787A">
              <w:rPr>
                <w:noProof/>
                <w:webHidden/>
              </w:rPr>
              <w:instrText xml:space="preserve"> PAGEREF _Toc226354942 \h </w:instrText>
            </w:r>
            <w:r w:rsidR="0052787A">
              <w:rPr>
                <w:noProof/>
                <w:webHidden/>
              </w:rPr>
            </w:r>
            <w:r w:rsidR="0052787A">
              <w:rPr>
                <w:noProof/>
                <w:webHidden/>
              </w:rPr>
              <w:fldChar w:fldCharType="separate"/>
            </w:r>
            <w:r w:rsidR="0052787A">
              <w:rPr>
                <w:noProof/>
                <w:webHidden/>
              </w:rPr>
              <w:t>1</w:t>
            </w:r>
            <w:r w:rsidR="0052787A">
              <w:rPr>
                <w:noProof/>
                <w:webHidden/>
              </w:rPr>
              <w:fldChar w:fldCharType="end"/>
            </w:r>
          </w:hyperlink>
        </w:p>
        <w:p w14:paraId="5F164E04" w14:textId="5EE074CC" w:rsidR="0052787A" w:rsidRDefault="0052787A">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943" w:history="1">
            <w:r w:rsidRPr="00B74975">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B74975">
              <w:rPr>
                <w:rStyle w:val="Hyperlink"/>
                <w:noProof/>
              </w:rPr>
              <w:t>BACKGROUND</w:t>
            </w:r>
            <w:r>
              <w:rPr>
                <w:noProof/>
                <w:webHidden/>
              </w:rPr>
              <w:tab/>
            </w:r>
            <w:r>
              <w:rPr>
                <w:noProof/>
                <w:webHidden/>
              </w:rPr>
              <w:fldChar w:fldCharType="begin"/>
            </w:r>
            <w:r>
              <w:rPr>
                <w:noProof/>
                <w:webHidden/>
              </w:rPr>
              <w:instrText xml:space="preserve"> PAGEREF _Toc226354943 \h </w:instrText>
            </w:r>
            <w:r>
              <w:rPr>
                <w:noProof/>
                <w:webHidden/>
              </w:rPr>
            </w:r>
            <w:r>
              <w:rPr>
                <w:noProof/>
                <w:webHidden/>
              </w:rPr>
              <w:fldChar w:fldCharType="separate"/>
            </w:r>
            <w:r>
              <w:rPr>
                <w:noProof/>
                <w:webHidden/>
              </w:rPr>
              <w:t>1</w:t>
            </w:r>
            <w:r>
              <w:rPr>
                <w:noProof/>
                <w:webHidden/>
              </w:rPr>
              <w:fldChar w:fldCharType="end"/>
            </w:r>
          </w:hyperlink>
        </w:p>
        <w:p w14:paraId="75BBE0D1" w14:textId="2CEBC11D"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44" w:history="1">
            <w:r w:rsidRPr="00B74975">
              <w:rPr>
                <w:rStyle w:val="Hyperlink"/>
                <w:noProof/>
              </w:rPr>
              <w:t>III.</w:t>
            </w:r>
            <w:r>
              <w:rPr>
                <w:rFonts w:asciiTheme="minorHAnsi" w:eastAsiaTheme="minorEastAsia" w:hAnsiTheme="minorHAnsi" w:cstheme="minorBidi"/>
                <w:noProof/>
                <w:kern w:val="2"/>
                <w:lang w:eastAsia="en-US"/>
                <w14:ligatures w14:val="standardContextual"/>
              </w:rPr>
              <w:tab/>
            </w:r>
            <w:r w:rsidRPr="00B74975">
              <w:rPr>
                <w:rStyle w:val="Hyperlink"/>
                <w:noProof/>
              </w:rPr>
              <w:t>POLICY STATEMENT</w:t>
            </w:r>
            <w:r>
              <w:rPr>
                <w:noProof/>
                <w:webHidden/>
              </w:rPr>
              <w:tab/>
            </w:r>
            <w:r>
              <w:rPr>
                <w:noProof/>
                <w:webHidden/>
              </w:rPr>
              <w:fldChar w:fldCharType="begin"/>
            </w:r>
            <w:r>
              <w:rPr>
                <w:noProof/>
                <w:webHidden/>
              </w:rPr>
              <w:instrText xml:space="preserve"> PAGEREF _Toc226354944 \h </w:instrText>
            </w:r>
            <w:r>
              <w:rPr>
                <w:noProof/>
                <w:webHidden/>
              </w:rPr>
            </w:r>
            <w:r>
              <w:rPr>
                <w:noProof/>
                <w:webHidden/>
              </w:rPr>
              <w:fldChar w:fldCharType="separate"/>
            </w:r>
            <w:r>
              <w:rPr>
                <w:noProof/>
                <w:webHidden/>
              </w:rPr>
              <w:t>2</w:t>
            </w:r>
            <w:r>
              <w:rPr>
                <w:noProof/>
                <w:webHidden/>
              </w:rPr>
              <w:fldChar w:fldCharType="end"/>
            </w:r>
          </w:hyperlink>
        </w:p>
        <w:p w14:paraId="43ACAB4F" w14:textId="4C75690B"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45" w:history="1">
            <w:r w:rsidRPr="00B74975">
              <w:rPr>
                <w:rStyle w:val="Hyperlink"/>
                <w:noProof/>
              </w:rPr>
              <w:t>IV.</w:t>
            </w:r>
            <w:r>
              <w:rPr>
                <w:rFonts w:asciiTheme="minorHAnsi" w:eastAsiaTheme="minorEastAsia" w:hAnsiTheme="minorHAnsi" w:cstheme="minorBidi"/>
                <w:noProof/>
                <w:kern w:val="2"/>
                <w:lang w:eastAsia="en-US"/>
                <w14:ligatures w14:val="standardContextual"/>
              </w:rPr>
              <w:tab/>
            </w:r>
            <w:r w:rsidRPr="00B74975">
              <w:rPr>
                <w:rStyle w:val="Hyperlink"/>
                <w:noProof/>
              </w:rPr>
              <w:t>DEFINTIONS</w:t>
            </w:r>
            <w:r>
              <w:rPr>
                <w:noProof/>
                <w:webHidden/>
              </w:rPr>
              <w:tab/>
            </w:r>
            <w:r>
              <w:rPr>
                <w:noProof/>
                <w:webHidden/>
              </w:rPr>
              <w:fldChar w:fldCharType="begin"/>
            </w:r>
            <w:r>
              <w:rPr>
                <w:noProof/>
                <w:webHidden/>
              </w:rPr>
              <w:instrText xml:space="preserve"> PAGEREF _Toc226354945 \h </w:instrText>
            </w:r>
            <w:r>
              <w:rPr>
                <w:noProof/>
                <w:webHidden/>
              </w:rPr>
            </w:r>
            <w:r>
              <w:rPr>
                <w:noProof/>
                <w:webHidden/>
              </w:rPr>
              <w:fldChar w:fldCharType="separate"/>
            </w:r>
            <w:r>
              <w:rPr>
                <w:noProof/>
                <w:webHidden/>
              </w:rPr>
              <w:t>2</w:t>
            </w:r>
            <w:r>
              <w:rPr>
                <w:noProof/>
                <w:webHidden/>
              </w:rPr>
              <w:fldChar w:fldCharType="end"/>
            </w:r>
          </w:hyperlink>
        </w:p>
        <w:p w14:paraId="5234D96E" w14:textId="22EB83D5" w:rsidR="0052787A" w:rsidRDefault="0052787A">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946" w:history="1">
            <w:r w:rsidRPr="00B74975">
              <w:rPr>
                <w:rStyle w:val="Hyperlink"/>
                <w:noProof/>
              </w:rPr>
              <w:t>V.</w:t>
            </w:r>
            <w:r>
              <w:rPr>
                <w:rFonts w:asciiTheme="minorHAnsi" w:eastAsiaTheme="minorEastAsia" w:hAnsiTheme="minorHAnsi" w:cstheme="minorBidi"/>
                <w:noProof/>
                <w:kern w:val="2"/>
                <w:lang w:eastAsia="en-US"/>
                <w14:ligatures w14:val="standardContextual"/>
              </w:rPr>
              <w:tab/>
            </w:r>
            <w:r w:rsidRPr="00B74975">
              <w:rPr>
                <w:rStyle w:val="Hyperlink"/>
                <w:noProof/>
              </w:rPr>
              <w:t>SCOPE OF WORK AND EVALUATION CRITERIA - URA</w:t>
            </w:r>
            <w:r>
              <w:rPr>
                <w:noProof/>
                <w:webHidden/>
              </w:rPr>
              <w:tab/>
            </w:r>
            <w:r>
              <w:rPr>
                <w:noProof/>
                <w:webHidden/>
              </w:rPr>
              <w:fldChar w:fldCharType="begin"/>
            </w:r>
            <w:r>
              <w:rPr>
                <w:noProof/>
                <w:webHidden/>
              </w:rPr>
              <w:instrText xml:space="preserve"> PAGEREF _Toc226354946 \h </w:instrText>
            </w:r>
            <w:r>
              <w:rPr>
                <w:noProof/>
                <w:webHidden/>
              </w:rPr>
            </w:r>
            <w:r>
              <w:rPr>
                <w:noProof/>
                <w:webHidden/>
              </w:rPr>
              <w:fldChar w:fldCharType="separate"/>
            </w:r>
            <w:r>
              <w:rPr>
                <w:noProof/>
                <w:webHidden/>
              </w:rPr>
              <w:t>4</w:t>
            </w:r>
            <w:r>
              <w:rPr>
                <w:noProof/>
                <w:webHidden/>
              </w:rPr>
              <w:fldChar w:fldCharType="end"/>
            </w:r>
          </w:hyperlink>
        </w:p>
        <w:p w14:paraId="508621BC" w14:textId="23329051"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47" w:history="1">
            <w:r w:rsidRPr="00B74975">
              <w:rPr>
                <w:rStyle w:val="Hyperlink"/>
                <w:noProof/>
              </w:rPr>
              <w:t>A.</w:t>
            </w:r>
            <w:r>
              <w:rPr>
                <w:rFonts w:asciiTheme="minorHAnsi" w:eastAsiaTheme="minorEastAsia" w:hAnsiTheme="minorHAnsi" w:cstheme="minorBidi"/>
                <w:noProof/>
                <w:kern w:val="2"/>
                <w:lang w:eastAsia="en-US"/>
                <w14:ligatures w14:val="standardContextual"/>
              </w:rPr>
              <w:tab/>
            </w:r>
            <w:r w:rsidRPr="00B74975">
              <w:rPr>
                <w:rStyle w:val="Hyperlink"/>
                <w:noProof/>
              </w:rPr>
              <w:t>Acquisition</w:t>
            </w:r>
            <w:r>
              <w:rPr>
                <w:noProof/>
                <w:webHidden/>
              </w:rPr>
              <w:tab/>
            </w:r>
            <w:r>
              <w:rPr>
                <w:noProof/>
                <w:webHidden/>
              </w:rPr>
              <w:fldChar w:fldCharType="begin"/>
            </w:r>
            <w:r>
              <w:rPr>
                <w:noProof/>
                <w:webHidden/>
              </w:rPr>
              <w:instrText xml:space="preserve"> PAGEREF _Toc226354947 \h </w:instrText>
            </w:r>
            <w:r>
              <w:rPr>
                <w:noProof/>
                <w:webHidden/>
              </w:rPr>
            </w:r>
            <w:r>
              <w:rPr>
                <w:noProof/>
                <w:webHidden/>
              </w:rPr>
              <w:fldChar w:fldCharType="separate"/>
            </w:r>
            <w:r>
              <w:rPr>
                <w:noProof/>
                <w:webHidden/>
              </w:rPr>
              <w:t>4</w:t>
            </w:r>
            <w:r>
              <w:rPr>
                <w:noProof/>
                <w:webHidden/>
              </w:rPr>
              <w:fldChar w:fldCharType="end"/>
            </w:r>
          </w:hyperlink>
        </w:p>
        <w:p w14:paraId="44C8FBCB" w14:textId="0C8BA01B"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48" w:history="1">
            <w:r w:rsidRPr="00B74975">
              <w:rPr>
                <w:rStyle w:val="Hyperlink"/>
                <w:noProof/>
              </w:rPr>
              <w:t>1. Voluntary vs. Involuntary Acquisition</w:t>
            </w:r>
            <w:r>
              <w:rPr>
                <w:noProof/>
                <w:webHidden/>
              </w:rPr>
              <w:tab/>
            </w:r>
            <w:r>
              <w:rPr>
                <w:noProof/>
                <w:webHidden/>
              </w:rPr>
              <w:fldChar w:fldCharType="begin"/>
            </w:r>
            <w:r>
              <w:rPr>
                <w:noProof/>
                <w:webHidden/>
              </w:rPr>
              <w:instrText xml:space="preserve"> PAGEREF _Toc226354948 \h </w:instrText>
            </w:r>
            <w:r>
              <w:rPr>
                <w:noProof/>
                <w:webHidden/>
              </w:rPr>
            </w:r>
            <w:r>
              <w:rPr>
                <w:noProof/>
                <w:webHidden/>
              </w:rPr>
              <w:fldChar w:fldCharType="separate"/>
            </w:r>
            <w:r>
              <w:rPr>
                <w:noProof/>
                <w:webHidden/>
              </w:rPr>
              <w:t>4</w:t>
            </w:r>
            <w:r>
              <w:rPr>
                <w:noProof/>
                <w:webHidden/>
              </w:rPr>
              <w:fldChar w:fldCharType="end"/>
            </w:r>
          </w:hyperlink>
        </w:p>
        <w:p w14:paraId="6D70740F" w14:textId="3E21E458"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49" w:history="1">
            <w:r w:rsidRPr="00B74975">
              <w:rPr>
                <w:rStyle w:val="Hyperlink"/>
                <w:noProof/>
              </w:rPr>
              <w:t>2. Voluntary Acquisition</w:t>
            </w:r>
            <w:r>
              <w:rPr>
                <w:noProof/>
                <w:webHidden/>
              </w:rPr>
              <w:tab/>
            </w:r>
            <w:r>
              <w:rPr>
                <w:noProof/>
                <w:webHidden/>
              </w:rPr>
              <w:fldChar w:fldCharType="begin"/>
            </w:r>
            <w:r>
              <w:rPr>
                <w:noProof/>
                <w:webHidden/>
              </w:rPr>
              <w:instrText xml:space="preserve"> PAGEREF _Toc226354949 \h </w:instrText>
            </w:r>
            <w:r>
              <w:rPr>
                <w:noProof/>
                <w:webHidden/>
              </w:rPr>
            </w:r>
            <w:r>
              <w:rPr>
                <w:noProof/>
                <w:webHidden/>
              </w:rPr>
              <w:fldChar w:fldCharType="separate"/>
            </w:r>
            <w:r>
              <w:rPr>
                <w:noProof/>
                <w:webHidden/>
              </w:rPr>
              <w:t>5</w:t>
            </w:r>
            <w:r>
              <w:rPr>
                <w:noProof/>
                <w:webHidden/>
              </w:rPr>
              <w:fldChar w:fldCharType="end"/>
            </w:r>
          </w:hyperlink>
        </w:p>
        <w:p w14:paraId="0E215113" w14:textId="39323388"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0" w:history="1">
            <w:r w:rsidRPr="00B74975">
              <w:rPr>
                <w:rStyle w:val="Hyperlink"/>
                <w:noProof/>
              </w:rPr>
              <w:t>3. Involuntary Acquisition</w:t>
            </w:r>
            <w:r>
              <w:rPr>
                <w:noProof/>
                <w:webHidden/>
              </w:rPr>
              <w:tab/>
            </w:r>
            <w:r>
              <w:rPr>
                <w:noProof/>
                <w:webHidden/>
              </w:rPr>
              <w:fldChar w:fldCharType="begin"/>
            </w:r>
            <w:r>
              <w:rPr>
                <w:noProof/>
                <w:webHidden/>
              </w:rPr>
              <w:instrText xml:space="preserve"> PAGEREF _Toc226354950 \h </w:instrText>
            </w:r>
            <w:r>
              <w:rPr>
                <w:noProof/>
                <w:webHidden/>
              </w:rPr>
            </w:r>
            <w:r>
              <w:rPr>
                <w:noProof/>
                <w:webHidden/>
              </w:rPr>
              <w:fldChar w:fldCharType="separate"/>
            </w:r>
            <w:r>
              <w:rPr>
                <w:noProof/>
                <w:webHidden/>
              </w:rPr>
              <w:t>5</w:t>
            </w:r>
            <w:r>
              <w:rPr>
                <w:noProof/>
                <w:webHidden/>
              </w:rPr>
              <w:fldChar w:fldCharType="end"/>
            </w:r>
          </w:hyperlink>
        </w:p>
        <w:p w14:paraId="2F2FEF7D" w14:textId="660DA9D2"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51" w:history="1">
            <w:r w:rsidRPr="00B74975">
              <w:rPr>
                <w:rStyle w:val="Hyperlink"/>
                <w:noProof/>
              </w:rPr>
              <w:t>B.</w:t>
            </w:r>
            <w:r>
              <w:rPr>
                <w:rFonts w:asciiTheme="minorHAnsi" w:eastAsiaTheme="minorEastAsia" w:hAnsiTheme="minorHAnsi" w:cstheme="minorBidi"/>
                <w:noProof/>
                <w:kern w:val="2"/>
                <w:lang w:eastAsia="en-US"/>
                <w14:ligatures w14:val="standardContextual"/>
              </w:rPr>
              <w:tab/>
            </w:r>
            <w:r w:rsidRPr="00B74975">
              <w:rPr>
                <w:rStyle w:val="Hyperlink"/>
                <w:noProof/>
              </w:rPr>
              <w:t>Relocation</w:t>
            </w:r>
            <w:r>
              <w:rPr>
                <w:noProof/>
                <w:webHidden/>
              </w:rPr>
              <w:tab/>
            </w:r>
            <w:r>
              <w:rPr>
                <w:noProof/>
                <w:webHidden/>
              </w:rPr>
              <w:fldChar w:fldCharType="begin"/>
            </w:r>
            <w:r>
              <w:rPr>
                <w:noProof/>
                <w:webHidden/>
              </w:rPr>
              <w:instrText xml:space="preserve"> PAGEREF _Toc226354951 \h </w:instrText>
            </w:r>
            <w:r>
              <w:rPr>
                <w:noProof/>
                <w:webHidden/>
              </w:rPr>
            </w:r>
            <w:r>
              <w:rPr>
                <w:noProof/>
                <w:webHidden/>
              </w:rPr>
              <w:fldChar w:fldCharType="separate"/>
            </w:r>
            <w:r>
              <w:rPr>
                <w:noProof/>
                <w:webHidden/>
              </w:rPr>
              <w:t>6</w:t>
            </w:r>
            <w:r>
              <w:rPr>
                <w:noProof/>
                <w:webHidden/>
              </w:rPr>
              <w:fldChar w:fldCharType="end"/>
            </w:r>
          </w:hyperlink>
        </w:p>
        <w:p w14:paraId="5D0360FB" w14:textId="5F3497DC"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2" w:history="1">
            <w:r w:rsidRPr="00B74975">
              <w:rPr>
                <w:rStyle w:val="Hyperlink"/>
                <w:noProof/>
              </w:rPr>
              <w:t>1. Relocation Notices</w:t>
            </w:r>
            <w:r>
              <w:rPr>
                <w:noProof/>
                <w:webHidden/>
              </w:rPr>
              <w:tab/>
            </w:r>
            <w:r>
              <w:rPr>
                <w:noProof/>
                <w:webHidden/>
              </w:rPr>
              <w:fldChar w:fldCharType="begin"/>
            </w:r>
            <w:r>
              <w:rPr>
                <w:noProof/>
                <w:webHidden/>
              </w:rPr>
              <w:instrText xml:space="preserve"> PAGEREF _Toc226354952 \h </w:instrText>
            </w:r>
            <w:r>
              <w:rPr>
                <w:noProof/>
                <w:webHidden/>
              </w:rPr>
            </w:r>
            <w:r>
              <w:rPr>
                <w:noProof/>
                <w:webHidden/>
              </w:rPr>
              <w:fldChar w:fldCharType="separate"/>
            </w:r>
            <w:r>
              <w:rPr>
                <w:noProof/>
                <w:webHidden/>
              </w:rPr>
              <w:t>6</w:t>
            </w:r>
            <w:r>
              <w:rPr>
                <w:noProof/>
                <w:webHidden/>
              </w:rPr>
              <w:fldChar w:fldCharType="end"/>
            </w:r>
          </w:hyperlink>
        </w:p>
        <w:p w14:paraId="65AC5D77" w14:textId="08FB9414"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3" w:history="1">
            <w:r w:rsidRPr="00B74975">
              <w:rPr>
                <w:rStyle w:val="Hyperlink"/>
                <w:noProof/>
              </w:rPr>
              <w:t>2. Relocation Advisory Services</w:t>
            </w:r>
            <w:r>
              <w:rPr>
                <w:noProof/>
                <w:webHidden/>
              </w:rPr>
              <w:tab/>
            </w:r>
            <w:r>
              <w:rPr>
                <w:noProof/>
                <w:webHidden/>
              </w:rPr>
              <w:fldChar w:fldCharType="begin"/>
            </w:r>
            <w:r>
              <w:rPr>
                <w:noProof/>
                <w:webHidden/>
              </w:rPr>
              <w:instrText xml:space="preserve"> PAGEREF _Toc226354953 \h </w:instrText>
            </w:r>
            <w:r>
              <w:rPr>
                <w:noProof/>
                <w:webHidden/>
              </w:rPr>
            </w:r>
            <w:r>
              <w:rPr>
                <w:noProof/>
                <w:webHidden/>
              </w:rPr>
              <w:fldChar w:fldCharType="separate"/>
            </w:r>
            <w:r>
              <w:rPr>
                <w:noProof/>
                <w:webHidden/>
              </w:rPr>
              <w:t>6</w:t>
            </w:r>
            <w:r>
              <w:rPr>
                <w:noProof/>
                <w:webHidden/>
              </w:rPr>
              <w:fldChar w:fldCharType="end"/>
            </w:r>
          </w:hyperlink>
        </w:p>
        <w:p w14:paraId="208A87BB" w14:textId="7A9E227C"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4" w:history="1">
            <w:r w:rsidRPr="00B74975">
              <w:rPr>
                <w:rStyle w:val="Hyperlink"/>
                <w:noProof/>
              </w:rPr>
              <w:t>3. Residential Relocation</w:t>
            </w:r>
            <w:r>
              <w:rPr>
                <w:noProof/>
                <w:webHidden/>
              </w:rPr>
              <w:tab/>
            </w:r>
            <w:r>
              <w:rPr>
                <w:noProof/>
                <w:webHidden/>
              </w:rPr>
              <w:fldChar w:fldCharType="begin"/>
            </w:r>
            <w:r>
              <w:rPr>
                <w:noProof/>
                <w:webHidden/>
              </w:rPr>
              <w:instrText xml:space="preserve"> PAGEREF _Toc226354954 \h </w:instrText>
            </w:r>
            <w:r>
              <w:rPr>
                <w:noProof/>
                <w:webHidden/>
              </w:rPr>
            </w:r>
            <w:r>
              <w:rPr>
                <w:noProof/>
                <w:webHidden/>
              </w:rPr>
              <w:fldChar w:fldCharType="separate"/>
            </w:r>
            <w:r>
              <w:rPr>
                <w:noProof/>
                <w:webHidden/>
              </w:rPr>
              <w:t>7</w:t>
            </w:r>
            <w:r>
              <w:rPr>
                <w:noProof/>
                <w:webHidden/>
              </w:rPr>
              <w:fldChar w:fldCharType="end"/>
            </w:r>
          </w:hyperlink>
        </w:p>
        <w:p w14:paraId="7D85E12E" w14:textId="07F9071F"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5" w:history="1">
            <w:r w:rsidRPr="00B74975">
              <w:rPr>
                <w:rStyle w:val="Hyperlink"/>
                <w:noProof/>
              </w:rPr>
              <w:t>4. Housing of Last Resort</w:t>
            </w:r>
            <w:r>
              <w:rPr>
                <w:noProof/>
                <w:webHidden/>
              </w:rPr>
              <w:tab/>
            </w:r>
            <w:r>
              <w:rPr>
                <w:noProof/>
                <w:webHidden/>
              </w:rPr>
              <w:fldChar w:fldCharType="begin"/>
            </w:r>
            <w:r>
              <w:rPr>
                <w:noProof/>
                <w:webHidden/>
              </w:rPr>
              <w:instrText xml:space="preserve"> PAGEREF _Toc226354955 \h </w:instrText>
            </w:r>
            <w:r>
              <w:rPr>
                <w:noProof/>
                <w:webHidden/>
              </w:rPr>
            </w:r>
            <w:r>
              <w:rPr>
                <w:noProof/>
                <w:webHidden/>
              </w:rPr>
              <w:fldChar w:fldCharType="separate"/>
            </w:r>
            <w:r>
              <w:rPr>
                <w:noProof/>
                <w:webHidden/>
              </w:rPr>
              <w:t>7</w:t>
            </w:r>
            <w:r>
              <w:rPr>
                <w:noProof/>
                <w:webHidden/>
              </w:rPr>
              <w:fldChar w:fldCharType="end"/>
            </w:r>
          </w:hyperlink>
        </w:p>
        <w:p w14:paraId="141C9029" w14:textId="5B90604D"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56" w:history="1">
            <w:r w:rsidRPr="00B74975">
              <w:rPr>
                <w:rStyle w:val="Hyperlink"/>
                <w:noProof/>
              </w:rPr>
              <w:t>5. Nonresidential Relocation</w:t>
            </w:r>
            <w:r>
              <w:rPr>
                <w:noProof/>
                <w:webHidden/>
              </w:rPr>
              <w:tab/>
            </w:r>
            <w:r>
              <w:rPr>
                <w:noProof/>
                <w:webHidden/>
              </w:rPr>
              <w:fldChar w:fldCharType="begin"/>
            </w:r>
            <w:r>
              <w:rPr>
                <w:noProof/>
                <w:webHidden/>
              </w:rPr>
              <w:instrText xml:space="preserve"> PAGEREF _Toc226354956 \h </w:instrText>
            </w:r>
            <w:r>
              <w:rPr>
                <w:noProof/>
                <w:webHidden/>
              </w:rPr>
            </w:r>
            <w:r>
              <w:rPr>
                <w:noProof/>
                <w:webHidden/>
              </w:rPr>
              <w:fldChar w:fldCharType="separate"/>
            </w:r>
            <w:r>
              <w:rPr>
                <w:noProof/>
                <w:webHidden/>
              </w:rPr>
              <w:t>8</w:t>
            </w:r>
            <w:r>
              <w:rPr>
                <w:noProof/>
                <w:webHidden/>
              </w:rPr>
              <w:fldChar w:fldCharType="end"/>
            </w:r>
          </w:hyperlink>
        </w:p>
        <w:p w14:paraId="26D31E7B" w14:textId="300EB08B"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57" w:history="1">
            <w:r w:rsidRPr="00B74975">
              <w:rPr>
                <w:rStyle w:val="Hyperlink"/>
                <w:noProof/>
              </w:rPr>
              <w:t>C.</w:t>
            </w:r>
            <w:r>
              <w:rPr>
                <w:rFonts w:asciiTheme="minorHAnsi" w:eastAsiaTheme="minorEastAsia" w:hAnsiTheme="minorHAnsi" w:cstheme="minorBidi"/>
                <w:noProof/>
                <w:kern w:val="2"/>
                <w:lang w:eastAsia="en-US"/>
                <w14:ligatures w14:val="standardContextual"/>
              </w:rPr>
              <w:tab/>
            </w:r>
            <w:r w:rsidRPr="00B74975">
              <w:rPr>
                <w:rStyle w:val="Hyperlink"/>
                <w:noProof/>
              </w:rPr>
              <w:t>Contact</w:t>
            </w:r>
            <w:r>
              <w:rPr>
                <w:noProof/>
                <w:webHidden/>
              </w:rPr>
              <w:tab/>
            </w:r>
            <w:r>
              <w:rPr>
                <w:noProof/>
                <w:webHidden/>
              </w:rPr>
              <w:fldChar w:fldCharType="begin"/>
            </w:r>
            <w:r>
              <w:rPr>
                <w:noProof/>
                <w:webHidden/>
              </w:rPr>
              <w:instrText xml:space="preserve"> PAGEREF _Toc226354957 \h </w:instrText>
            </w:r>
            <w:r>
              <w:rPr>
                <w:noProof/>
                <w:webHidden/>
              </w:rPr>
            </w:r>
            <w:r>
              <w:rPr>
                <w:noProof/>
                <w:webHidden/>
              </w:rPr>
              <w:fldChar w:fldCharType="separate"/>
            </w:r>
            <w:r>
              <w:rPr>
                <w:noProof/>
                <w:webHidden/>
              </w:rPr>
              <w:t>8</w:t>
            </w:r>
            <w:r>
              <w:rPr>
                <w:noProof/>
                <w:webHidden/>
              </w:rPr>
              <w:fldChar w:fldCharType="end"/>
            </w:r>
          </w:hyperlink>
        </w:p>
        <w:p w14:paraId="0C452742" w14:textId="55D686A0"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58" w:history="1">
            <w:r w:rsidRPr="00B74975">
              <w:rPr>
                <w:rStyle w:val="Hyperlink"/>
                <w:noProof/>
              </w:rPr>
              <w:t>VI.</w:t>
            </w:r>
            <w:r>
              <w:rPr>
                <w:rFonts w:asciiTheme="minorHAnsi" w:eastAsiaTheme="minorEastAsia" w:hAnsiTheme="minorHAnsi" w:cstheme="minorBidi"/>
                <w:noProof/>
                <w:kern w:val="2"/>
                <w:lang w:eastAsia="en-US"/>
                <w14:ligatures w14:val="standardContextual"/>
              </w:rPr>
              <w:tab/>
            </w:r>
            <w:r w:rsidRPr="00B74975">
              <w:rPr>
                <w:rStyle w:val="Hyperlink"/>
                <w:noProof/>
              </w:rPr>
              <w:t>SCOPE OF WORK AND EVALUATION CRITERIA – RARAP</w:t>
            </w:r>
            <w:r>
              <w:rPr>
                <w:noProof/>
                <w:webHidden/>
              </w:rPr>
              <w:tab/>
            </w:r>
            <w:r>
              <w:rPr>
                <w:noProof/>
                <w:webHidden/>
              </w:rPr>
              <w:fldChar w:fldCharType="begin"/>
            </w:r>
            <w:r>
              <w:rPr>
                <w:noProof/>
                <w:webHidden/>
              </w:rPr>
              <w:instrText xml:space="preserve"> PAGEREF _Toc226354958 \h </w:instrText>
            </w:r>
            <w:r>
              <w:rPr>
                <w:noProof/>
                <w:webHidden/>
              </w:rPr>
            </w:r>
            <w:r>
              <w:rPr>
                <w:noProof/>
                <w:webHidden/>
              </w:rPr>
              <w:fldChar w:fldCharType="separate"/>
            </w:r>
            <w:r>
              <w:rPr>
                <w:noProof/>
                <w:webHidden/>
              </w:rPr>
              <w:t>8</w:t>
            </w:r>
            <w:r>
              <w:rPr>
                <w:noProof/>
                <w:webHidden/>
              </w:rPr>
              <w:fldChar w:fldCharType="end"/>
            </w:r>
          </w:hyperlink>
        </w:p>
        <w:p w14:paraId="53FFC8E5" w14:textId="30F69EBF"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59" w:history="1">
            <w:r w:rsidRPr="00B74975">
              <w:rPr>
                <w:rStyle w:val="Hyperlink"/>
                <w:noProof/>
              </w:rPr>
              <w:t>A.</w:t>
            </w:r>
            <w:r>
              <w:rPr>
                <w:rFonts w:asciiTheme="minorHAnsi" w:eastAsiaTheme="minorEastAsia" w:hAnsiTheme="minorHAnsi" w:cstheme="minorBidi"/>
                <w:noProof/>
                <w:kern w:val="2"/>
                <w:lang w:eastAsia="en-US"/>
                <w14:ligatures w14:val="standardContextual"/>
              </w:rPr>
              <w:tab/>
            </w:r>
            <w:r w:rsidRPr="00B74975">
              <w:rPr>
                <w:rStyle w:val="Hyperlink"/>
                <w:noProof/>
              </w:rPr>
              <w:t>Active Waivers (CDBG-DR P.L. 117-43 and P.L. 117-180)</w:t>
            </w:r>
            <w:r>
              <w:rPr>
                <w:noProof/>
                <w:webHidden/>
              </w:rPr>
              <w:tab/>
            </w:r>
            <w:r>
              <w:rPr>
                <w:noProof/>
                <w:webHidden/>
              </w:rPr>
              <w:fldChar w:fldCharType="begin"/>
            </w:r>
            <w:r>
              <w:rPr>
                <w:noProof/>
                <w:webHidden/>
              </w:rPr>
              <w:instrText xml:space="preserve"> PAGEREF _Toc226354959 \h </w:instrText>
            </w:r>
            <w:r>
              <w:rPr>
                <w:noProof/>
                <w:webHidden/>
              </w:rPr>
            </w:r>
            <w:r>
              <w:rPr>
                <w:noProof/>
                <w:webHidden/>
              </w:rPr>
              <w:fldChar w:fldCharType="separate"/>
            </w:r>
            <w:r>
              <w:rPr>
                <w:noProof/>
                <w:webHidden/>
              </w:rPr>
              <w:t>8</w:t>
            </w:r>
            <w:r>
              <w:rPr>
                <w:noProof/>
                <w:webHidden/>
              </w:rPr>
              <w:fldChar w:fldCharType="end"/>
            </w:r>
          </w:hyperlink>
        </w:p>
        <w:p w14:paraId="16CAE2B1" w14:textId="05705C40"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0" w:history="1">
            <w:r w:rsidRPr="00B74975">
              <w:rPr>
                <w:rStyle w:val="Hyperlink"/>
                <w:noProof/>
              </w:rPr>
              <w:t>B.</w:t>
            </w:r>
            <w:r>
              <w:rPr>
                <w:rFonts w:asciiTheme="minorHAnsi" w:eastAsiaTheme="minorEastAsia" w:hAnsiTheme="minorHAnsi" w:cstheme="minorBidi"/>
                <w:noProof/>
                <w:kern w:val="2"/>
                <w:lang w:eastAsia="en-US"/>
                <w14:ligatures w14:val="standardContextual"/>
              </w:rPr>
              <w:tab/>
            </w:r>
            <w:r w:rsidRPr="00B74975">
              <w:rPr>
                <w:rStyle w:val="Hyperlink"/>
                <w:noProof/>
              </w:rPr>
              <w:t>RARAP Displacement Policy</w:t>
            </w:r>
            <w:r>
              <w:rPr>
                <w:noProof/>
                <w:webHidden/>
              </w:rPr>
              <w:tab/>
            </w:r>
            <w:r>
              <w:rPr>
                <w:noProof/>
                <w:webHidden/>
              </w:rPr>
              <w:fldChar w:fldCharType="begin"/>
            </w:r>
            <w:r>
              <w:rPr>
                <w:noProof/>
                <w:webHidden/>
              </w:rPr>
              <w:instrText xml:space="preserve"> PAGEREF _Toc226354960 \h </w:instrText>
            </w:r>
            <w:r>
              <w:rPr>
                <w:noProof/>
                <w:webHidden/>
              </w:rPr>
            </w:r>
            <w:r>
              <w:rPr>
                <w:noProof/>
                <w:webHidden/>
              </w:rPr>
              <w:fldChar w:fldCharType="separate"/>
            </w:r>
            <w:r>
              <w:rPr>
                <w:noProof/>
                <w:webHidden/>
              </w:rPr>
              <w:t>10</w:t>
            </w:r>
            <w:r>
              <w:rPr>
                <w:noProof/>
                <w:webHidden/>
              </w:rPr>
              <w:fldChar w:fldCharType="end"/>
            </w:r>
          </w:hyperlink>
        </w:p>
        <w:p w14:paraId="0067708E" w14:textId="1C8A72D4"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1" w:history="1">
            <w:r w:rsidRPr="00B74975">
              <w:rPr>
                <w:rStyle w:val="Hyperlink"/>
                <w:noProof/>
              </w:rPr>
              <w:t>C.</w:t>
            </w:r>
            <w:r>
              <w:rPr>
                <w:rFonts w:asciiTheme="minorHAnsi" w:eastAsiaTheme="minorEastAsia" w:hAnsiTheme="minorHAnsi" w:cstheme="minorBidi"/>
                <w:noProof/>
                <w:kern w:val="2"/>
                <w:lang w:eastAsia="en-US"/>
                <w14:ligatures w14:val="standardContextual"/>
              </w:rPr>
              <w:tab/>
            </w:r>
            <w:r w:rsidRPr="00B74975">
              <w:rPr>
                <w:rStyle w:val="Hyperlink"/>
                <w:noProof/>
              </w:rPr>
              <w:t>Acquisition</w:t>
            </w:r>
            <w:r>
              <w:rPr>
                <w:noProof/>
                <w:webHidden/>
              </w:rPr>
              <w:tab/>
            </w:r>
            <w:r>
              <w:rPr>
                <w:noProof/>
                <w:webHidden/>
              </w:rPr>
              <w:fldChar w:fldCharType="begin"/>
            </w:r>
            <w:r>
              <w:rPr>
                <w:noProof/>
                <w:webHidden/>
              </w:rPr>
              <w:instrText xml:space="preserve"> PAGEREF _Toc226354961 \h </w:instrText>
            </w:r>
            <w:r>
              <w:rPr>
                <w:noProof/>
                <w:webHidden/>
              </w:rPr>
            </w:r>
            <w:r>
              <w:rPr>
                <w:noProof/>
                <w:webHidden/>
              </w:rPr>
              <w:fldChar w:fldCharType="separate"/>
            </w:r>
            <w:r>
              <w:rPr>
                <w:noProof/>
                <w:webHidden/>
              </w:rPr>
              <w:t>11</w:t>
            </w:r>
            <w:r>
              <w:rPr>
                <w:noProof/>
                <w:webHidden/>
              </w:rPr>
              <w:fldChar w:fldCharType="end"/>
            </w:r>
          </w:hyperlink>
        </w:p>
        <w:p w14:paraId="1B55994E" w14:textId="404B3513"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2" w:history="1">
            <w:r w:rsidRPr="00B74975">
              <w:rPr>
                <w:rStyle w:val="Hyperlink"/>
                <w:noProof/>
              </w:rPr>
              <w:t>D.</w:t>
            </w:r>
            <w:r>
              <w:rPr>
                <w:rFonts w:asciiTheme="minorHAnsi" w:eastAsiaTheme="minorEastAsia" w:hAnsiTheme="minorHAnsi" w:cstheme="minorBidi"/>
                <w:noProof/>
                <w:kern w:val="2"/>
                <w:lang w:eastAsia="en-US"/>
                <w14:ligatures w14:val="standardContextual"/>
              </w:rPr>
              <w:tab/>
            </w:r>
            <w:r w:rsidRPr="00B74975">
              <w:rPr>
                <w:rStyle w:val="Hyperlink"/>
                <w:noProof/>
              </w:rPr>
              <w:t>Relocation Assistance</w:t>
            </w:r>
            <w:r>
              <w:rPr>
                <w:noProof/>
                <w:webHidden/>
              </w:rPr>
              <w:tab/>
            </w:r>
            <w:r>
              <w:rPr>
                <w:noProof/>
                <w:webHidden/>
              </w:rPr>
              <w:fldChar w:fldCharType="begin"/>
            </w:r>
            <w:r>
              <w:rPr>
                <w:noProof/>
                <w:webHidden/>
              </w:rPr>
              <w:instrText xml:space="preserve"> PAGEREF _Toc226354962 \h </w:instrText>
            </w:r>
            <w:r>
              <w:rPr>
                <w:noProof/>
                <w:webHidden/>
              </w:rPr>
            </w:r>
            <w:r>
              <w:rPr>
                <w:noProof/>
                <w:webHidden/>
              </w:rPr>
              <w:fldChar w:fldCharType="separate"/>
            </w:r>
            <w:r>
              <w:rPr>
                <w:noProof/>
                <w:webHidden/>
              </w:rPr>
              <w:t>11</w:t>
            </w:r>
            <w:r>
              <w:rPr>
                <w:noProof/>
                <w:webHidden/>
              </w:rPr>
              <w:fldChar w:fldCharType="end"/>
            </w:r>
          </w:hyperlink>
        </w:p>
        <w:p w14:paraId="3DE71523" w14:textId="52569C19" w:rsidR="0052787A" w:rsidRDefault="0052787A">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54963" w:history="1">
            <w:r w:rsidRPr="00B74975">
              <w:rPr>
                <w:rStyle w:val="Hyperlink"/>
                <w:noProof/>
              </w:rPr>
              <w:t>1. Non-Residential Displacement (Businesses, Farms, and Non-Profit Organizations)</w:t>
            </w:r>
            <w:r>
              <w:rPr>
                <w:noProof/>
                <w:webHidden/>
              </w:rPr>
              <w:tab/>
            </w:r>
            <w:r>
              <w:rPr>
                <w:noProof/>
                <w:webHidden/>
              </w:rPr>
              <w:fldChar w:fldCharType="begin"/>
            </w:r>
            <w:r>
              <w:rPr>
                <w:noProof/>
                <w:webHidden/>
              </w:rPr>
              <w:instrText xml:space="preserve"> PAGEREF _Toc226354963 \h </w:instrText>
            </w:r>
            <w:r>
              <w:rPr>
                <w:noProof/>
                <w:webHidden/>
              </w:rPr>
            </w:r>
            <w:r>
              <w:rPr>
                <w:noProof/>
                <w:webHidden/>
              </w:rPr>
              <w:fldChar w:fldCharType="separate"/>
            </w:r>
            <w:r>
              <w:rPr>
                <w:noProof/>
                <w:webHidden/>
              </w:rPr>
              <w:t>12</w:t>
            </w:r>
            <w:r>
              <w:rPr>
                <w:noProof/>
                <w:webHidden/>
              </w:rPr>
              <w:fldChar w:fldCharType="end"/>
            </w:r>
          </w:hyperlink>
        </w:p>
        <w:p w14:paraId="6522B2BC" w14:textId="623BC02C"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4" w:history="1">
            <w:r w:rsidRPr="00B74975">
              <w:rPr>
                <w:rStyle w:val="Hyperlink"/>
                <w:noProof/>
              </w:rPr>
              <w:t>E.</w:t>
            </w:r>
            <w:r>
              <w:rPr>
                <w:rFonts w:asciiTheme="minorHAnsi" w:eastAsiaTheme="minorEastAsia" w:hAnsiTheme="minorHAnsi" w:cstheme="minorBidi"/>
                <w:noProof/>
                <w:kern w:val="2"/>
                <w:lang w:eastAsia="en-US"/>
                <w14:ligatures w14:val="standardContextual"/>
              </w:rPr>
              <w:tab/>
            </w:r>
            <w:r w:rsidRPr="00B74975">
              <w:rPr>
                <w:rStyle w:val="Hyperlink"/>
                <w:noProof/>
              </w:rPr>
              <w:t>Minimizing Displacement</w:t>
            </w:r>
            <w:r>
              <w:rPr>
                <w:noProof/>
                <w:webHidden/>
              </w:rPr>
              <w:tab/>
            </w:r>
            <w:r>
              <w:rPr>
                <w:noProof/>
                <w:webHidden/>
              </w:rPr>
              <w:fldChar w:fldCharType="begin"/>
            </w:r>
            <w:r>
              <w:rPr>
                <w:noProof/>
                <w:webHidden/>
              </w:rPr>
              <w:instrText xml:space="preserve"> PAGEREF _Toc226354964 \h </w:instrText>
            </w:r>
            <w:r>
              <w:rPr>
                <w:noProof/>
                <w:webHidden/>
              </w:rPr>
            </w:r>
            <w:r>
              <w:rPr>
                <w:noProof/>
                <w:webHidden/>
              </w:rPr>
              <w:fldChar w:fldCharType="separate"/>
            </w:r>
            <w:r>
              <w:rPr>
                <w:noProof/>
                <w:webHidden/>
              </w:rPr>
              <w:t>12</w:t>
            </w:r>
            <w:r>
              <w:rPr>
                <w:noProof/>
                <w:webHidden/>
              </w:rPr>
              <w:fldChar w:fldCharType="end"/>
            </w:r>
          </w:hyperlink>
        </w:p>
        <w:p w14:paraId="7F2FBA06" w14:textId="5369C947"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5" w:history="1">
            <w:r w:rsidRPr="00B74975">
              <w:rPr>
                <w:rStyle w:val="Hyperlink"/>
                <w:noProof/>
              </w:rPr>
              <w:t>F.</w:t>
            </w:r>
            <w:r>
              <w:rPr>
                <w:rFonts w:asciiTheme="minorHAnsi" w:eastAsiaTheme="minorEastAsia" w:hAnsiTheme="minorHAnsi" w:cstheme="minorBidi"/>
                <w:noProof/>
                <w:kern w:val="2"/>
                <w:lang w:eastAsia="en-US"/>
                <w14:ligatures w14:val="standardContextual"/>
              </w:rPr>
              <w:tab/>
            </w:r>
            <w:r w:rsidRPr="00B74975">
              <w:rPr>
                <w:rStyle w:val="Hyperlink"/>
                <w:noProof/>
              </w:rPr>
              <w:t>Department of Homeland Security and Emergency Management (DHSEM) Procedures</w:t>
            </w:r>
            <w:r>
              <w:rPr>
                <w:noProof/>
                <w:webHidden/>
              </w:rPr>
              <w:tab/>
            </w:r>
            <w:r>
              <w:rPr>
                <w:noProof/>
                <w:webHidden/>
              </w:rPr>
              <w:fldChar w:fldCharType="begin"/>
            </w:r>
            <w:r>
              <w:rPr>
                <w:noProof/>
                <w:webHidden/>
              </w:rPr>
              <w:instrText xml:space="preserve"> PAGEREF _Toc226354965 \h </w:instrText>
            </w:r>
            <w:r>
              <w:rPr>
                <w:noProof/>
                <w:webHidden/>
              </w:rPr>
            </w:r>
            <w:r>
              <w:rPr>
                <w:noProof/>
                <w:webHidden/>
              </w:rPr>
              <w:fldChar w:fldCharType="separate"/>
            </w:r>
            <w:r>
              <w:rPr>
                <w:noProof/>
                <w:webHidden/>
              </w:rPr>
              <w:t>13</w:t>
            </w:r>
            <w:r>
              <w:rPr>
                <w:noProof/>
                <w:webHidden/>
              </w:rPr>
              <w:fldChar w:fldCharType="end"/>
            </w:r>
          </w:hyperlink>
        </w:p>
        <w:p w14:paraId="65006F50" w14:textId="7FA09C25"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6" w:history="1">
            <w:r w:rsidRPr="00B74975">
              <w:rPr>
                <w:rStyle w:val="Hyperlink"/>
                <w:noProof/>
              </w:rPr>
              <w:t>VII.</w:t>
            </w:r>
            <w:r>
              <w:rPr>
                <w:rFonts w:asciiTheme="minorHAnsi" w:eastAsiaTheme="minorEastAsia" w:hAnsiTheme="minorHAnsi" w:cstheme="minorBidi"/>
                <w:noProof/>
                <w:kern w:val="2"/>
                <w:lang w:eastAsia="en-US"/>
                <w14:ligatures w14:val="standardContextual"/>
              </w:rPr>
              <w:tab/>
            </w:r>
            <w:r w:rsidRPr="00B74975">
              <w:rPr>
                <w:rStyle w:val="Hyperlink"/>
                <w:noProof/>
              </w:rPr>
              <w:t>ROLES AND RESPONSIBILITIES</w:t>
            </w:r>
            <w:r>
              <w:rPr>
                <w:noProof/>
                <w:webHidden/>
              </w:rPr>
              <w:tab/>
            </w:r>
            <w:r>
              <w:rPr>
                <w:noProof/>
                <w:webHidden/>
              </w:rPr>
              <w:fldChar w:fldCharType="begin"/>
            </w:r>
            <w:r>
              <w:rPr>
                <w:noProof/>
                <w:webHidden/>
              </w:rPr>
              <w:instrText xml:space="preserve"> PAGEREF _Toc226354966 \h </w:instrText>
            </w:r>
            <w:r>
              <w:rPr>
                <w:noProof/>
                <w:webHidden/>
              </w:rPr>
            </w:r>
            <w:r>
              <w:rPr>
                <w:noProof/>
                <w:webHidden/>
              </w:rPr>
              <w:fldChar w:fldCharType="separate"/>
            </w:r>
            <w:r>
              <w:rPr>
                <w:noProof/>
                <w:webHidden/>
              </w:rPr>
              <w:t>14</w:t>
            </w:r>
            <w:r>
              <w:rPr>
                <w:noProof/>
                <w:webHidden/>
              </w:rPr>
              <w:fldChar w:fldCharType="end"/>
            </w:r>
          </w:hyperlink>
        </w:p>
        <w:p w14:paraId="5CBB4912" w14:textId="601D8BFE"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7" w:history="1">
            <w:r w:rsidRPr="00B74975">
              <w:rPr>
                <w:rStyle w:val="Hyperlink"/>
                <w:noProof/>
              </w:rPr>
              <w:t>VIII.</w:t>
            </w:r>
            <w:r>
              <w:rPr>
                <w:rFonts w:asciiTheme="minorHAnsi" w:eastAsiaTheme="minorEastAsia" w:hAnsiTheme="minorHAnsi" w:cstheme="minorBidi"/>
                <w:noProof/>
                <w:kern w:val="2"/>
                <w:lang w:eastAsia="en-US"/>
                <w14:ligatures w14:val="standardContextual"/>
              </w:rPr>
              <w:tab/>
            </w:r>
            <w:r w:rsidRPr="00B74975">
              <w:rPr>
                <w:rStyle w:val="Hyperlink"/>
                <w:noProof/>
              </w:rPr>
              <w:t>CONFLICTS OF INTEREST AND MODIFICATIONS</w:t>
            </w:r>
            <w:r>
              <w:rPr>
                <w:noProof/>
                <w:webHidden/>
              </w:rPr>
              <w:tab/>
            </w:r>
            <w:r>
              <w:rPr>
                <w:noProof/>
                <w:webHidden/>
              </w:rPr>
              <w:fldChar w:fldCharType="begin"/>
            </w:r>
            <w:r>
              <w:rPr>
                <w:noProof/>
                <w:webHidden/>
              </w:rPr>
              <w:instrText xml:space="preserve"> PAGEREF _Toc226354967 \h </w:instrText>
            </w:r>
            <w:r>
              <w:rPr>
                <w:noProof/>
                <w:webHidden/>
              </w:rPr>
            </w:r>
            <w:r>
              <w:rPr>
                <w:noProof/>
                <w:webHidden/>
              </w:rPr>
              <w:fldChar w:fldCharType="separate"/>
            </w:r>
            <w:r>
              <w:rPr>
                <w:noProof/>
                <w:webHidden/>
              </w:rPr>
              <w:t>16</w:t>
            </w:r>
            <w:r>
              <w:rPr>
                <w:noProof/>
                <w:webHidden/>
              </w:rPr>
              <w:fldChar w:fldCharType="end"/>
            </w:r>
          </w:hyperlink>
        </w:p>
        <w:p w14:paraId="17EF1ECB" w14:textId="07C6E795"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68" w:history="1">
            <w:r w:rsidRPr="00B74975">
              <w:rPr>
                <w:rStyle w:val="Hyperlink"/>
                <w:noProof/>
              </w:rPr>
              <w:t>IX.</w:t>
            </w:r>
            <w:r>
              <w:rPr>
                <w:rFonts w:asciiTheme="minorHAnsi" w:eastAsiaTheme="minorEastAsia" w:hAnsiTheme="minorHAnsi" w:cstheme="minorBidi"/>
                <w:noProof/>
                <w:kern w:val="2"/>
                <w:lang w:eastAsia="en-US"/>
                <w14:ligatures w14:val="standardContextual"/>
              </w:rPr>
              <w:tab/>
            </w:r>
            <w:r w:rsidRPr="00B74975">
              <w:rPr>
                <w:rStyle w:val="Hyperlink"/>
                <w:noProof/>
              </w:rPr>
              <w:t>DOCUMENTATION &amp; RECORDKEEPING</w:t>
            </w:r>
            <w:r>
              <w:rPr>
                <w:noProof/>
                <w:webHidden/>
              </w:rPr>
              <w:tab/>
            </w:r>
            <w:r>
              <w:rPr>
                <w:noProof/>
                <w:webHidden/>
              </w:rPr>
              <w:fldChar w:fldCharType="begin"/>
            </w:r>
            <w:r>
              <w:rPr>
                <w:noProof/>
                <w:webHidden/>
              </w:rPr>
              <w:instrText xml:space="preserve"> PAGEREF _Toc226354968 \h </w:instrText>
            </w:r>
            <w:r>
              <w:rPr>
                <w:noProof/>
                <w:webHidden/>
              </w:rPr>
            </w:r>
            <w:r>
              <w:rPr>
                <w:noProof/>
                <w:webHidden/>
              </w:rPr>
              <w:fldChar w:fldCharType="separate"/>
            </w:r>
            <w:r>
              <w:rPr>
                <w:noProof/>
                <w:webHidden/>
              </w:rPr>
              <w:t>16</w:t>
            </w:r>
            <w:r>
              <w:rPr>
                <w:noProof/>
                <w:webHidden/>
              </w:rPr>
              <w:fldChar w:fldCharType="end"/>
            </w:r>
          </w:hyperlink>
        </w:p>
        <w:p w14:paraId="4B7D10C3" w14:textId="749B6D20" w:rsidR="0052787A" w:rsidRDefault="0052787A">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54969" w:history="1">
            <w:r w:rsidRPr="00B74975">
              <w:rPr>
                <w:rStyle w:val="Hyperlink"/>
                <w:noProof/>
              </w:rPr>
              <w:t>X.</w:t>
            </w:r>
            <w:r>
              <w:rPr>
                <w:rFonts w:asciiTheme="minorHAnsi" w:eastAsiaTheme="minorEastAsia" w:hAnsiTheme="minorHAnsi" w:cstheme="minorBidi"/>
                <w:noProof/>
                <w:kern w:val="2"/>
                <w:lang w:eastAsia="en-US"/>
                <w14:ligatures w14:val="standardContextual"/>
              </w:rPr>
              <w:tab/>
            </w:r>
            <w:r w:rsidRPr="00B74975">
              <w:rPr>
                <w:rStyle w:val="Hyperlink"/>
                <w:noProof/>
              </w:rPr>
              <w:t>OPERATIONAL WORKFLOWS AND RELOCATION TIMELINES</w:t>
            </w:r>
            <w:r>
              <w:rPr>
                <w:noProof/>
                <w:webHidden/>
              </w:rPr>
              <w:tab/>
            </w:r>
            <w:r>
              <w:rPr>
                <w:noProof/>
                <w:webHidden/>
              </w:rPr>
              <w:fldChar w:fldCharType="begin"/>
            </w:r>
            <w:r>
              <w:rPr>
                <w:noProof/>
                <w:webHidden/>
              </w:rPr>
              <w:instrText xml:space="preserve"> PAGEREF _Toc226354969 \h </w:instrText>
            </w:r>
            <w:r>
              <w:rPr>
                <w:noProof/>
                <w:webHidden/>
              </w:rPr>
            </w:r>
            <w:r>
              <w:rPr>
                <w:noProof/>
                <w:webHidden/>
              </w:rPr>
              <w:fldChar w:fldCharType="separate"/>
            </w:r>
            <w:r>
              <w:rPr>
                <w:noProof/>
                <w:webHidden/>
              </w:rPr>
              <w:t>18</w:t>
            </w:r>
            <w:r>
              <w:rPr>
                <w:noProof/>
                <w:webHidden/>
              </w:rPr>
              <w:fldChar w:fldCharType="end"/>
            </w:r>
          </w:hyperlink>
        </w:p>
        <w:p w14:paraId="17F8D977" w14:textId="3688DC47"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0" w:history="1">
            <w:r w:rsidRPr="00B74975">
              <w:rPr>
                <w:rStyle w:val="Hyperlink"/>
                <w:noProof/>
              </w:rPr>
              <w:t>A. Residential Relocation Workflow — Step-by-Step Timeline</w:t>
            </w:r>
            <w:r>
              <w:rPr>
                <w:noProof/>
                <w:webHidden/>
              </w:rPr>
              <w:tab/>
            </w:r>
            <w:r>
              <w:rPr>
                <w:noProof/>
                <w:webHidden/>
              </w:rPr>
              <w:fldChar w:fldCharType="begin"/>
            </w:r>
            <w:r>
              <w:rPr>
                <w:noProof/>
                <w:webHidden/>
              </w:rPr>
              <w:instrText xml:space="preserve"> PAGEREF _Toc226354970 \h </w:instrText>
            </w:r>
            <w:r>
              <w:rPr>
                <w:noProof/>
                <w:webHidden/>
              </w:rPr>
            </w:r>
            <w:r>
              <w:rPr>
                <w:noProof/>
                <w:webHidden/>
              </w:rPr>
              <w:fldChar w:fldCharType="separate"/>
            </w:r>
            <w:r>
              <w:rPr>
                <w:noProof/>
                <w:webHidden/>
              </w:rPr>
              <w:t>18</w:t>
            </w:r>
            <w:r>
              <w:rPr>
                <w:noProof/>
                <w:webHidden/>
              </w:rPr>
              <w:fldChar w:fldCharType="end"/>
            </w:r>
          </w:hyperlink>
        </w:p>
        <w:p w14:paraId="40BB6ECA" w14:textId="6FE85457" w:rsidR="0052787A" w:rsidRDefault="0052787A">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71" w:history="1">
            <w:r w:rsidRPr="00B74975">
              <w:rPr>
                <w:rStyle w:val="Hyperlink"/>
                <w:noProof/>
              </w:rPr>
              <w:t>G.</w:t>
            </w:r>
            <w:r>
              <w:rPr>
                <w:rFonts w:asciiTheme="minorHAnsi" w:eastAsiaTheme="minorEastAsia" w:hAnsiTheme="minorHAnsi" w:cstheme="minorBidi"/>
                <w:noProof/>
                <w:kern w:val="2"/>
                <w:lang w:eastAsia="en-US"/>
                <w14:ligatures w14:val="standardContextual"/>
              </w:rPr>
              <w:tab/>
            </w:r>
            <w:r w:rsidRPr="00B74975">
              <w:rPr>
                <w:rStyle w:val="Hyperlink"/>
                <w:noProof/>
              </w:rPr>
              <w:t>B. Case Scenarios — Practical Examples</w:t>
            </w:r>
            <w:r>
              <w:rPr>
                <w:noProof/>
                <w:webHidden/>
              </w:rPr>
              <w:tab/>
            </w:r>
            <w:r>
              <w:rPr>
                <w:noProof/>
                <w:webHidden/>
              </w:rPr>
              <w:fldChar w:fldCharType="begin"/>
            </w:r>
            <w:r>
              <w:rPr>
                <w:noProof/>
                <w:webHidden/>
              </w:rPr>
              <w:instrText xml:space="preserve"> PAGEREF _Toc226354971 \h </w:instrText>
            </w:r>
            <w:r>
              <w:rPr>
                <w:noProof/>
                <w:webHidden/>
              </w:rPr>
            </w:r>
            <w:r>
              <w:rPr>
                <w:noProof/>
                <w:webHidden/>
              </w:rPr>
              <w:fldChar w:fldCharType="separate"/>
            </w:r>
            <w:r>
              <w:rPr>
                <w:noProof/>
                <w:webHidden/>
              </w:rPr>
              <w:t>19</w:t>
            </w:r>
            <w:r>
              <w:rPr>
                <w:noProof/>
                <w:webHidden/>
              </w:rPr>
              <w:fldChar w:fldCharType="end"/>
            </w:r>
          </w:hyperlink>
        </w:p>
        <w:p w14:paraId="71961CF0" w14:textId="5CB91A29"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72" w:history="1">
            <w:r w:rsidRPr="00B74975">
              <w:rPr>
                <w:rStyle w:val="Hyperlink"/>
                <w:noProof/>
              </w:rPr>
              <w:t>XI.</w:t>
            </w:r>
            <w:r>
              <w:rPr>
                <w:rFonts w:asciiTheme="minorHAnsi" w:eastAsiaTheme="minorEastAsia" w:hAnsiTheme="minorHAnsi" w:cstheme="minorBidi"/>
                <w:noProof/>
                <w:kern w:val="2"/>
                <w:lang w:eastAsia="en-US"/>
                <w14:ligatures w14:val="standardContextual"/>
              </w:rPr>
              <w:tab/>
            </w:r>
            <w:r w:rsidRPr="00B74975">
              <w:rPr>
                <w:rStyle w:val="Hyperlink"/>
                <w:noProof/>
              </w:rPr>
              <w:t>REFERENCES</w:t>
            </w:r>
            <w:r>
              <w:rPr>
                <w:noProof/>
                <w:webHidden/>
              </w:rPr>
              <w:tab/>
            </w:r>
            <w:r>
              <w:rPr>
                <w:noProof/>
                <w:webHidden/>
              </w:rPr>
              <w:fldChar w:fldCharType="begin"/>
            </w:r>
            <w:r>
              <w:rPr>
                <w:noProof/>
                <w:webHidden/>
              </w:rPr>
              <w:instrText xml:space="preserve"> PAGEREF _Toc226354972 \h </w:instrText>
            </w:r>
            <w:r>
              <w:rPr>
                <w:noProof/>
                <w:webHidden/>
              </w:rPr>
            </w:r>
            <w:r>
              <w:rPr>
                <w:noProof/>
                <w:webHidden/>
              </w:rPr>
              <w:fldChar w:fldCharType="separate"/>
            </w:r>
            <w:r>
              <w:rPr>
                <w:noProof/>
                <w:webHidden/>
              </w:rPr>
              <w:t>21</w:t>
            </w:r>
            <w:r>
              <w:rPr>
                <w:noProof/>
                <w:webHidden/>
              </w:rPr>
              <w:fldChar w:fldCharType="end"/>
            </w:r>
          </w:hyperlink>
        </w:p>
        <w:p w14:paraId="26E1100F" w14:textId="1EF44657" w:rsidR="0052787A" w:rsidRDefault="0052787A">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54973" w:history="1">
            <w:r w:rsidRPr="00B74975">
              <w:rPr>
                <w:rStyle w:val="Hyperlink"/>
                <w:noProof/>
              </w:rPr>
              <w:t>XII.</w:t>
            </w:r>
            <w:r>
              <w:rPr>
                <w:rFonts w:asciiTheme="minorHAnsi" w:eastAsiaTheme="minorEastAsia" w:hAnsiTheme="minorHAnsi" w:cstheme="minorBidi"/>
                <w:noProof/>
                <w:kern w:val="2"/>
                <w:lang w:eastAsia="en-US"/>
                <w14:ligatures w14:val="standardContextual"/>
              </w:rPr>
              <w:tab/>
            </w:r>
            <w:r w:rsidRPr="00B74975">
              <w:rPr>
                <w:rStyle w:val="Hyperlink"/>
                <w:noProof/>
              </w:rPr>
              <w:t>APPENDICES</w:t>
            </w:r>
            <w:r>
              <w:rPr>
                <w:noProof/>
                <w:webHidden/>
              </w:rPr>
              <w:tab/>
            </w:r>
            <w:r>
              <w:rPr>
                <w:noProof/>
                <w:webHidden/>
              </w:rPr>
              <w:fldChar w:fldCharType="begin"/>
            </w:r>
            <w:r>
              <w:rPr>
                <w:noProof/>
                <w:webHidden/>
              </w:rPr>
              <w:instrText xml:space="preserve"> PAGEREF _Toc226354973 \h </w:instrText>
            </w:r>
            <w:r>
              <w:rPr>
                <w:noProof/>
                <w:webHidden/>
              </w:rPr>
            </w:r>
            <w:r>
              <w:rPr>
                <w:noProof/>
                <w:webHidden/>
              </w:rPr>
              <w:fldChar w:fldCharType="separate"/>
            </w:r>
            <w:r>
              <w:rPr>
                <w:noProof/>
                <w:webHidden/>
              </w:rPr>
              <w:t>23</w:t>
            </w:r>
            <w:r>
              <w:rPr>
                <w:noProof/>
                <w:webHidden/>
              </w:rPr>
              <w:fldChar w:fldCharType="end"/>
            </w:r>
          </w:hyperlink>
        </w:p>
        <w:p w14:paraId="2331E671" w14:textId="28ADCB3D"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4" w:history="1">
            <w:r w:rsidRPr="00B74975">
              <w:rPr>
                <w:rStyle w:val="Hyperlink"/>
                <w:noProof/>
              </w:rPr>
              <w:t>Appendix A: General URA Acquisition Process/Relocation Process</w:t>
            </w:r>
            <w:r>
              <w:rPr>
                <w:noProof/>
                <w:webHidden/>
              </w:rPr>
              <w:tab/>
            </w:r>
            <w:r>
              <w:rPr>
                <w:noProof/>
                <w:webHidden/>
              </w:rPr>
              <w:fldChar w:fldCharType="begin"/>
            </w:r>
            <w:r>
              <w:rPr>
                <w:noProof/>
                <w:webHidden/>
              </w:rPr>
              <w:instrText xml:space="preserve"> PAGEREF _Toc226354974 \h </w:instrText>
            </w:r>
            <w:r>
              <w:rPr>
                <w:noProof/>
                <w:webHidden/>
              </w:rPr>
            </w:r>
            <w:r>
              <w:rPr>
                <w:noProof/>
                <w:webHidden/>
              </w:rPr>
              <w:fldChar w:fldCharType="separate"/>
            </w:r>
            <w:r>
              <w:rPr>
                <w:noProof/>
                <w:webHidden/>
              </w:rPr>
              <w:t>24</w:t>
            </w:r>
            <w:r>
              <w:rPr>
                <w:noProof/>
                <w:webHidden/>
              </w:rPr>
              <w:fldChar w:fldCharType="end"/>
            </w:r>
          </w:hyperlink>
        </w:p>
        <w:p w14:paraId="4C625278" w14:textId="6590CE88"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5" w:history="1">
            <w:r w:rsidRPr="00B74975">
              <w:rPr>
                <w:rStyle w:val="Hyperlink"/>
                <w:noProof/>
              </w:rPr>
              <w:t>Appendix B: Acquisition Tip Sheet (Voluntary)</w:t>
            </w:r>
            <w:r>
              <w:rPr>
                <w:noProof/>
                <w:webHidden/>
              </w:rPr>
              <w:tab/>
            </w:r>
            <w:r>
              <w:rPr>
                <w:noProof/>
                <w:webHidden/>
              </w:rPr>
              <w:fldChar w:fldCharType="begin"/>
            </w:r>
            <w:r>
              <w:rPr>
                <w:noProof/>
                <w:webHidden/>
              </w:rPr>
              <w:instrText xml:space="preserve"> PAGEREF _Toc226354975 \h </w:instrText>
            </w:r>
            <w:r>
              <w:rPr>
                <w:noProof/>
                <w:webHidden/>
              </w:rPr>
            </w:r>
            <w:r>
              <w:rPr>
                <w:noProof/>
                <w:webHidden/>
              </w:rPr>
              <w:fldChar w:fldCharType="separate"/>
            </w:r>
            <w:r>
              <w:rPr>
                <w:noProof/>
                <w:webHidden/>
              </w:rPr>
              <w:t>25</w:t>
            </w:r>
            <w:r>
              <w:rPr>
                <w:noProof/>
                <w:webHidden/>
              </w:rPr>
              <w:fldChar w:fldCharType="end"/>
            </w:r>
          </w:hyperlink>
        </w:p>
        <w:p w14:paraId="7302A221" w14:textId="3E114B4B"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6" w:history="1">
            <w:r w:rsidRPr="00B74975">
              <w:rPr>
                <w:rStyle w:val="Hyperlink"/>
                <w:noProof/>
              </w:rPr>
              <w:t>Appendix C: Acquisition Tip Sheet (Involuntary)</w:t>
            </w:r>
            <w:r>
              <w:rPr>
                <w:noProof/>
                <w:webHidden/>
              </w:rPr>
              <w:tab/>
            </w:r>
            <w:r>
              <w:rPr>
                <w:noProof/>
                <w:webHidden/>
              </w:rPr>
              <w:fldChar w:fldCharType="begin"/>
            </w:r>
            <w:r>
              <w:rPr>
                <w:noProof/>
                <w:webHidden/>
              </w:rPr>
              <w:instrText xml:space="preserve"> PAGEREF _Toc226354976 \h </w:instrText>
            </w:r>
            <w:r>
              <w:rPr>
                <w:noProof/>
                <w:webHidden/>
              </w:rPr>
            </w:r>
            <w:r>
              <w:rPr>
                <w:noProof/>
                <w:webHidden/>
              </w:rPr>
              <w:fldChar w:fldCharType="separate"/>
            </w:r>
            <w:r>
              <w:rPr>
                <w:noProof/>
                <w:webHidden/>
              </w:rPr>
              <w:t>27</w:t>
            </w:r>
            <w:r>
              <w:rPr>
                <w:noProof/>
                <w:webHidden/>
              </w:rPr>
              <w:fldChar w:fldCharType="end"/>
            </w:r>
          </w:hyperlink>
        </w:p>
        <w:p w14:paraId="4712B257" w14:textId="77FD0064"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7" w:history="1">
            <w:r w:rsidRPr="00B74975">
              <w:rPr>
                <w:rStyle w:val="Hyperlink"/>
                <w:noProof/>
              </w:rPr>
              <w:t>Appendix D: Sample Voluntary Acquisition Notice (w/o Eminent Domain)</w:t>
            </w:r>
            <w:r>
              <w:rPr>
                <w:noProof/>
                <w:webHidden/>
              </w:rPr>
              <w:tab/>
            </w:r>
            <w:r>
              <w:rPr>
                <w:noProof/>
                <w:webHidden/>
              </w:rPr>
              <w:fldChar w:fldCharType="begin"/>
            </w:r>
            <w:r>
              <w:rPr>
                <w:noProof/>
                <w:webHidden/>
              </w:rPr>
              <w:instrText xml:space="preserve"> PAGEREF _Toc226354977 \h </w:instrText>
            </w:r>
            <w:r>
              <w:rPr>
                <w:noProof/>
                <w:webHidden/>
              </w:rPr>
            </w:r>
            <w:r>
              <w:rPr>
                <w:noProof/>
                <w:webHidden/>
              </w:rPr>
              <w:fldChar w:fldCharType="separate"/>
            </w:r>
            <w:r>
              <w:rPr>
                <w:noProof/>
                <w:webHidden/>
              </w:rPr>
              <w:t>29</w:t>
            </w:r>
            <w:r>
              <w:rPr>
                <w:noProof/>
                <w:webHidden/>
              </w:rPr>
              <w:fldChar w:fldCharType="end"/>
            </w:r>
          </w:hyperlink>
        </w:p>
        <w:p w14:paraId="3350923E" w14:textId="17732086"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8" w:history="1">
            <w:r w:rsidRPr="00B74975">
              <w:rPr>
                <w:rStyle w:val="Hyperlink"/>
                <w:noProof/>
              </w:rPr>
              <w:t>Appendix D Notes</w:t>
            </w:r>
            <w:r>
              <w:rPr>
                <w:noProof/>
                <w:webHidden/>
              </w:rPr>
              <w:tab/>
            </w:r>
            <w:r>
              <w:rPr>
                <w:noProof/>
                <w:webHidden/>
              </w:rPr>
              <w:fldChar w:fldCharType="begin"/>
            </w:r>
            <w:r>
              <w:rPr>
                <w:noProof/>
                <w:webHidden/>
              </w:rPr>
              <w:instrText xml:space="preserve"> PAGEREF _Toc226354978 \h </w:instrText>
            </w:r>
            <w:r>
              <w:rPr>
                <w:noProof/>
                <w:webHidden/>
              </w:rPr>
            </w:r>
            <w:r>
              <w:rPr>
                <w:noProof/>
                <w:webHidden/>
              </w:rPr>
              <w:fldChar w:fldCharType="separate"/>
            </w:r>
            <w:r>
              <w:rPr>
                <w:noProof/>
                <w:webHidden/>
              </w:rPr>
              <w:t>30</w:t>
            </w:r>
            <w:r>
              <w:rPr>
                <w:noProof/>
                <w:webHidden/>
              </w:rPr>
              <w:fldChar w:fldCharType="end"/>
            </w:r>
          </w:hyperlink>
        </w:p>
        <w:p w14:paraId="350717CF" w14:textId="1B05FFD6"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79" w:history="1">
            <w:r w:rsidRPr="00B74975">
              <w:rPr>
                <w:rStyle w:val="Hyperlink"/>
                <w:noProof/>
              </w:rPr>
              <w:t>Appendix E: Sample Voluntary Acquisition Notice (w/ Eminent Domain)</w:t>
            </w:r>
            <w:r>
              <w:rPr>
                <w:noProof/>
                <w:webHidden/>
              </w:rPr>
              <w:tab/>
            </w:r>
            <w:r>
              <w:rPr>
                <w:noProof/>
                <w:webHidden/>
              </w:rPr>
              <w:fldChar w:fldCharType="begin"/>
            </w:r>
            <w:r>
              <w:rPr>
                <w:noProof/>
                <w:webHidden/>
              </w:rPr>
              <w:instrText xml:space="preserve"> PAGEREF _Toc226354979 \h </w:instrText>
            </w:r>
            <w:r>
              <w:rPr>
                <w:noProof/>
                <w:webHidden/>
              </w:rPr>
            </w:r>
            <w:r>
              <w:rPr>
                <w:noProof/>
                <w:webHidden/>
              </w:rPr>
              <w:fldChar w:fldCharType="separate"/>
            </w:r>
            <w:r>
              <w:rPr>
                <w:noProof/>
                <w:webHidden/>
              </w:rPr>
              <w:t>31</w:t>
            </w:r>
            <w:r>
              <w:rPr>
                <w:noProof/>
                <w:webHidden/>
              </w:rPr>
              <w:fldChar w:fldCharType="end"/>
            </w:r>
          </w:hyperlink>
        </w:p>
        <w:p w14:paraId="6C293E62" w14:textId="076F086C"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0" w:history="1">
            <w:r w:rsidRPr="00B74975">
              <w:rPr>
                <w:rStyle w:val="Hyperlink"/>
                <w:noProof/>
              </w:rPr>
              <w:t>Appendix E Notes</w:t>
            </w:r>
            <w:r>
              <w:rPr>
                <w:noProof/>
                <w:webHidden/>
              </w:rPr>
              <w:tab/>
            </w:r>
            <w:r>
              <w:rPr>
                <w:noProof/>
                <w:webHidden/>
              </w:rPr>
              <w:fldChar w:fldCharType="begin"/>
            </w:r>
            <w:r>
              <w:rPr>
                <w:noProof/>
                <w:webHidden/>
              </w:rPr>
              <w:instrText xml:space="preserve"> PAGEREF _Toc226354980 \h </w:instrText>
            </w:r>
            <w:r>
              <w:rPr>
                <w:noProof/>
                <w:webHidden/>
              </w:rPr>
            </w:r>
            <w:r>
              <w:rPr>
                <w:noProof/>
                <w:webHidden/>
              </w:rPr>
              <w:fldChar w:fldCharType="separate"/>
            </w:r>
            <w:r>
              <w:rPr>
                <w:noProof/>
                <w:webHidden/>
              </w:rPr>
              <w:t>32</w:t>
            </w:r>
            <w:r>
              <w:rPr>
                <w:noProof/>
                <w:webHidden/>
              </w:rPr>
              <w:fldChar w:fldCharType="end"/>
            </w:r>
          </w:hyperlink>
        </w:p>
        <w:p w14:paraId="054B1BCF" w14:textId="058F568F"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1" w:history="1">
            <w:r w:rsidRPr="00B74975">
              <w:rPr>
                <w:rStyle w:val="Hyperlink"/>
                <w:noProof/>
              </w:rPr>
              <w:t>Appendix F: Individual Property File Acquisition Checklist</w:t>
            </w:r>
            <w:r>
              <w:rPr>
                <w:noProof/>
                <w:webHidden/>
              </w:rPr>
              <w:tab/>
            </w:r>
            <w:r>
              <w:rPr>
                <w:noProof/>
                <w:webHidden/>
              </w:rPr>
              <w:fldChar w:fldCharType="begin"/>
            </w:r>
            <w:r>
              <w:rPr>
                <w:noProof/>
                <w:webHidden/>
              </w:rPr>
              <w:instrText xml:space="preserve"> PAGEREF _Toc226354981 \h </w:instrText>
            </w:r>
            <w:r>
              <w:rPr>
                <w:noProof/>
                <w:webHidden/>
              </w:rPr>
            </w:r>
            <w:r>
              <w:rPr>
                <w:noProof/>
                <w:webHidden/>
              </w:rPr>
              <w:fldChar w:fldCharType="separate"/>
            </w:r>
            <w:r>
              <w:rPr>
                <w:noProof/>
                <w:webHidden/>
              </w:rPr>
              <w:t>33</w:t>
            </w:r>
            <w:r>
              <w:rPr>
                <w:noProof/>
                <w:webHidden/>
              </w:rPr>
              <w:fldChar w:fldCharType="end"/>
            </w:r>
          </w:hyperlink>
        </w:p>
        <w:p w14:paraId="2D767E63" w14:textId="632F3639"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2" w:history="1">
            <w:r w:rsidRPr="00B74975">
              <w:rPr>
                <w:rStyle w:val="Hyperlink"/>
                <w:noProof/>
              </w:rPr>
              <w:t>Appendix G: Relocation Assistance Tip Sheet (Displaced Individuals)</w:t>
            </w:r>
            <w:r>
              <w:rPr>
                <w:noProof/>
                <w:webHidden/>
              </w:rPr>
              <w:tab/>
            </w:r>
            <w:r>
              <w:rPr>
                <w:noProof/>
                <w:webHidden/>
              </w:rPr>
              <w:fldChar w:fldCharType="begin"/>
            </w:r>
            <w:r>
              <w:rPr>
                <w:noProof/>
                <w:webHidden/>
              </w:rPr>
              <w:instrText xml:space="preserve"> PAGEREF _Toc226354982 \h </w:instrText>
            </w:r>
            <w:r>
              <w:rPr>
                <w:noProof/>
                <w:webHidden/>
              </w:rPr>
            </w:r>
            <w:r>
              <w:rPr>
                <w:noProof/>
                <w:webHidden/>
              </w:rPr>
              <w:fldChar w:fldCharType="separate"/>
            </w:r>
            <w:r>
              <w:rPr>
                <w:noProof/>
                <w:webHidden/>
              </w:rPr>
              <w:t>35</w:t>
            </w:r>
            <w:r>
              <w:rPr>
                <w:noProof/>
                <w:webHidden/>
              </w:rPr>
              <w:fldChar w:fldCharType="end"/>
            </w:r>
          </w:hyperlink>
        </w:p>
        <w:p w14:paraId="35DB598F" w14:textId="259FD029"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3" w:history="1">
            <w:r w:rsidRPr="00B74975">
              <w:rPr>
                <w:rStyle w:val="Hyperlink"/>
                <w:noProof/>
              </w:rPr>
              <w:t>Appendix H: Clearance Tipsheet</w:t>
            </w:r>
            <w:r>
              <w:rPr>
                <w:noProof/>
                <w:webHidden/>
              </w:rPr>
              <w:tab/>
            </w:r>
            <w:r>
              <w:rPr>
                <w:noProof/>
                <w:webHidden/>
              </w:rPr>
              <w:fldChar w:fldCharType="begin"/>
            </w:r>
            <w:r>
              <w:rPr>
                <w:noProof/>
                <w:webHidden/>
              </w:rPr>
              <w:instrText xml:space="preserve"> PAGEREF _Toc226354983 \h </w:instrText>
            </w:r>
            <w:r>
              <w:rPr>
                <w:noProof/>
                <w:webHidden/>
              </w:rPr>
            </w:r>
            <w:r>
              <w:rPr>
                <w:noProof/>
                <w:webHidden/>
              </w:rPr>
              <w:fldChar w:fldCharType="separate"/>
            </w:r>
            <w:r>
              <w:rPr>
                <w:noProof/>
                <w:webHidden/>
              </w:rPr>
              <w:t>37</w:t>
            </w:r>
            <w:r>
              <w:rPr>
                <w:noProof/>
                <w:webHidden/>
              </w:rPr>
              <w:fldChar w:fldCharType="end"/>
            </w:r>
          </w:hyperlink>
        </w:p>
        <w:p w14:paraId="3B078244" w14:textId="7660DB69"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4" w:history="1">
            <w:r w:rsidRPr="00B74975">
              <w:rPr>
                <w:rStyle w:val="Hyperlink"/>
                <w:noProof/>
              </w:rPr>
              <w:t>Appendix I: Clearance Economic Viability Certification</w:t>
            </w:r>
            <w:r>
              <w:rPr>
                <w:noProof/>
                <w:webHidden/>
              </w:rPr>
              <w:tab/>
            </w:r>
            <w:r>
              <w:rPr>
                <w:noProof/>
                <w:webHidden/>
              </w:rPr>
              <w:fldChar w:fldCharType="begin"/>
            </w:r>
            <w:r>
              <w:rPr>
                <w:noProof/>
                <w:webHidden/>
              </w:rPr>
              <w:instrText xml:space="preserve"> PAGEREF _Toc226354984 \h </w:instrText>
            </w:r>
            <w:r>
              <w:rPr>
                <w:noProof/>
                <w:webHidden/>
              </w:rPr>
            </w:r>
            <w:r>
              <w:rPr>
                <w:noProof/>
                <w:webHidden/>
              </w:rPr>
              <w:fldChar w:fldCharType="separate"/>
            </w:r>
            <w:r>
              <w:rPr>
                <w:noProof/>
                <w:webHidden/>
              </w:rPr>
              <w:t>39</w:t>
            </w:r>
            <w:r>
              <w:rPr>
                <w:noProof/>
                <w:webHidden/>
              </w:rPr>
              <w:fldChar w:fldCharType="end"/>
            </w:r>
          </w:hyperlink>
        </w:p>
        <w:p w14:paraId="2A1D30D6" w14:textId="0FC33761" w:rsidR="0052787A" w:rsidRDefault="0052787A">
          <w:pPr>
            <w:pStyle w:val="TOC2"/>
            <w:tabs>
              <w:tab w:val="right" w:leader="dot" w:pos="9350"/>
            </w:tabs>
            <w:rPr>
              <w:rFonts w:asciiTheme="minorHAnsi" w:eastAsiaTheme="minorEastAsia" w:hAnsiTheme="minorHAnsi" w:cstheme="minorBidi"/>
              <w:noProof/>
              <w:kern w:val="2"/>
              <w:lang w:eastAsia="en-US"/>
              <w14:ligatures w14:val="standardContextual"/>
            </w:rPr>
          </w:pPr>
          <w:hyperlink w:anchor="_Toc226354985" w:history="1">
            <w:r w:rsidRPr="00B74975">
              <w:rPr>
                <w:rStyle w:val="Hyperlink"/>
                <w:noProof/>
              </w:rPr>
              <w:t>Appendix J: HUD Summary of Differences between URA and 104(d) Relocation Assistance</w:t>
            </w:r>
            <w:r>
              <w:rPr>
                <w:noProof/>
                <w:webHidden/>
              </w:rPr>
              <w:tab/>
            </w:r>
            <w:r>
              <w:rPr>
                <w:noProof/>
                <w:webHidden/>
              </w:rPr>
              <w:fldChar w:fldCharType="begin"/>
            </w:r>
            <w:r>
              <w:rPr>
                <w:noProof/>
                <w:webHidden/>
              </w:rPr>
              <w:instrText xml:space="preserve"> PAGEREF _Toc226354985 \h </w:instrText>
            </w:r>
            <w:r>
              <w:rPr>
                <w:noProof/>
                <w:webHidden/>
              </w:rPr>
            </w:r>
            <w:r>
              <w:rPr>
                <w:noProof/>
                <w:webHidden/>
              </w:rPr>
              <w:fldChar w:fldCharType="separate"/>
            </w:r>
            <w:r>
              <w:rPr>
                <w:noProof/>
                <w:webHidden/>
              </w:rPr>
              <w:t>40</w:t>
            </w:r>
            <w:r>
              <w:rPr>
                <w:noProof/>
                <w:webHidden/>
              </w:rPr>
              <w:fldChar w:fldCharType="end"/>
            </w:r>
          </w:hyperlink>
        </w:p>
        <w:p w14:paraId="4CD2BB69" w14:textId="3CE75C2E"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headerReference w:type="default" r:id="rId12"/>
          <w:footerReference w:type="default" r:id="rId13"/>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354942"/>
      <w:bookmarkEnd w:id="0"/>
      <w:r w:rsidRPr="00E81E8D">
        <w:lastRenderedPageBreak/>
        <w:t>PURPOSE AND SCOPE</w:t>
      </w:r>
      <w:bookmarkEnd w:id="1"/>
    </w:p>
    <w:p w14:paraId="6D466AAD" w14:textId="6A966BA5" w:rsidR="00770BCE" w:rsidRDefault="007F5625" w:rsidP="00770BCE">
      <w:pPr>
        <w:pStyle w:val="BodyText"/>
      </w:pPr>
      <w:r w:rsidRPr="00E81E8D">
        <w:t xml:space="preserve">Purpose: </w:t>
      </w:r>
      <w:r w:rsidR="00770BCE">
        <w:t xml:space="preserve">To minimize the displacement of persons and other entities that may be affected by the activities outlined in </w:t>
      </w:r>
      <w:r w:rsidR="00B94B92">
        <w:t xml:space="preserve">New Mexico </w:t>
      </w:r>
      <w:r w:rsidR="00770BCE">
        <w:t>D</w:t>
      </w:r>
      <w:r w:rsidR="00B94B92">
        <w:t xml:space="preserve">epartment of </w:t>
      </w:r>
      <w:r w:rsidR="00770BCE">
        <w:t>H</w:t>
      </w:r>
      <w:r w:rsidR="00B94B92">
        <w:t xml:space="preserve">omeland </w:t>
      </w:r>
      <w:r w:rsidR="00770BCE">
        <w:t>S</w:t>
      </w:r>
      <w:r w:rsidR="00B94B92">
        <w:t xml:space="preserve">ecurity and Emergency </w:t>
      </w:r>
      <w:r w:rsidR="00770BCE">
        <w:t>M</w:t>
      </w:r>
      <w:r w:rsidR="00B94B92">
        <w:t>anagement’</w:t>
      </w:r>
      <w:r w:rsidR="00770BCE">
        <w:t>s</w:t>
      </w:r>
      <w:r w:rsidR="00B94B92">
        <w:t xml:space="preserve"> (DHSEM)</w:t>
      </w:r>
      <w:r w:rsidR="00770BCE">
        <w:t xml:space="preserve"> Action Plan</w:t>
      </w:r>
      <w:r w:rsidR="00B94B92">
        <w:t>.</w:t>
      </w:r>
      <w:r w:rsidR="00770BCE">
        <w:t xml:space="preserve"> DHSEM will coordinate with all subrecipients, implementation vendors, and DHSEM departments to minimize displacement. Should any proposed projects or activities cause the displacement of people, the State of New Mexico has adopted a CDBG-DR specific Residential Anti-Displacement Relocation Assistance Plan (RARAP) to ensure the requirements of </w:t>
      </w:r>
      <w:r w:rsidR="003F1B24">
        <w:t xml:space="preserve">The Uniform Relocation Assistance and Real Property Acquisition </w:t>
      </w:r>
      <w:r w:rsidR="00155ADE">
        <w:t xml:space="preserve">Policies </w:t>
      </w:r>
      <w:r w:rsidR="003F1B24">
        <w:t>Act of 1970 (</w:t>
      </w:r>
      <w:r w:rsidR="00770BCE">
        <w:t>URA</w:t>
      </w:r>
      <w:r w:rsidR="003F1B24">
        <w:t>)</w:t>
      </w:r>
      <w:r w:rsidR="00770BCE">
        <w:t xml:space="preserve">, as amended, are met. </w:t>
      </w:r>
    </w:p>
    <w:p w14:paraId="2A5FDC8D" w14:textId="1D569E32" w:rsidR="007F5625" w:rsidRPr="008E4E58" w:rsidRDefault="00770BCE" w:rsidP="00770BCE">
      <w:pPr>
        <w:pStyle w:val="BodyText"/>
        <w:spacing w:before="120" w:after="120"/>
      </w:pPr>
      <w:r>
        <w:t>The State requires subrecipients to adopt DHSEM’s Residential Anti-Displacement and Relocation Assistance Plan or establish separate optional relocation policies prior to undertaking any activity assisted with funding from CDBG-DR. The written policy must: be available to the public, describe the relocation assistance that the subrecipient has elected to provide, and provide for equal relocation assistance within each class of displaced persons according to 24 CFR 570.606(d).</w:t>
      </w:r>
    </w:p>
    <w:p w14:paraId="3075E131" w14:textId="1753AD40" w:rsidR="007F5625" w:rsidRPr="00F42CF0" w:rsidRDefault="007F5625" w:rsidP="00862230">
      <w:r w:rsidRPr="00E81E8D">
        <w:t>Scope</w:t>
      </w:r>
      <w:r w:rsidR="008E4E58">
        <w:t>:</w:t>
      </w:r>
      <w:r w:rsidR="004B4CEF">
        <w:t xml:space="preserve"> </w:t>
      </w:r>
      <w:r w:rsidR="0033502F" w:rsidRPr="0033502F">
        <w:t xml:space="preserve">The URA applies to any acquisition of real property for programs and projects where there is federal financial assistance in any part of project costs. All acquisitions “for” a </w:t>
      </w:r>
      <w:r w:rsidR="008C0910" w:rsidRPr="0033502F">
        <w:t>federally assisted</w:t>
      </w:r>
      <w:r w:rsidR="0033502F" w:rsidRPr="0033502F">
        <w:t xml:space="preserve"> project are subject to the URA requirements, </w:t>
      </w:r>
      <w:proofErr w:type="gramStart"/>
      <w:r w:rsidR="0033502F" w:rsidRPr="0033502F">
        <w:t>whether or not</w:t>
      </w:r>
      <w:proofErr w:type="gramEnd"/>
      <w:r w:rsidR="0033502F" w:rsidRPr="0033502F">
        <w:t xml:space="preserve"> there is federal assistance in the acquisition itself.</w:t>
      </w:r>
      <w:r w:rsidR="00743808">
        <w:t xml:space="preserve"> </w:t>
      </w:r>
      <w:r w:rsidR="0035302C">
        <w:t xml:space="preserve">The RARAP applies to </w:t>
      </w:r>
      <w:proofErr w:type="gramStart"/>
      <w:r w:rsidR="0035302C">
        <w:t>persons</w:t>
      </w:r>
      <w:proofErr w:type="gramEnd"/>
      <w:r w:rsidR="0035302C">
        <w:t xml:space="preserve"> displaced by CDBG-DR program activities. </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354943"/>
      <w:r w:rsidR="00423148" w:rsidRPr="00E81E8D">
        <w:t>BACKGROUND</w:t>
      </w:r>
      <w:bookmarkEnd w:id="2"/>
    </w:p>
    <w:p w14:paraId="1911CB55" w14:textId="6CA21E41" w:rsidR="00035650" w:rsidRDefault="003D3D88" w:rsidP="00862230">
      <w:r w:rsidRPr="003D3D88">
        <w:t xml:space="preserve">The Uniform Relocation Assistance and Real Property Acquisition Act of 1970 (URA) is a federal law that establishes minimum standards for federally funded programs and projects that require the acquisition of real property (real estate) or </w:t>
      </w:r>
      <w:r w:rsidR="008C0910" w:rsidRPr="003D3D88">
        <w:t>displaced</w:t>
      </w:r>
      <w:r w:rsidRPr="003D3D88">
        <w:t xml:space="preserve"> persons from their homes, businesses, or farms. The URA's protections and assistance apply to the acquisition, rehabilitation, or demolition of real property for federal or federally funded projects.</w:t>
      </w:r>
    </w:p>
    <w:p w14:paraId="5183BBC6" w14:textId="12F9A5DC" w:rsidR="003D3D88" w:rsidRDefault="003D3D88" w:rsidP="00862230">
      <w:r>
        <w:t>The objectives of the URA are:</w:t>
      </w:r>
    </w:p>
    <w:p w14:paraId="22E4E761" w14:textId="539D31B8" w:rsidR="003D7930" w:rsidRDefault="003D7930" w:rsidP="003D7930">
      <w:pPr>
        <w:pStyle w:val="ListParagraph"/>
        <w:numPr>
          <w:ilvl w:val="0"/>
          <w:numId w:val="66"/>
        </w:numPr>
      </w:pPr>
      <w:r>
        <w:t xml:space="preserve">To provide uniform, fair and equitable treatment of </w:t>
      </w:r>
      <w:proofErr w:type="gramStart"/>
      <w:r>
        <w:t>persons</w:t>
      </w:r>
      <w:proofErr w:type="gramEnd"/>
      <w:r>
        <w:t xml:space="preserve"> whose real property is acquired or who are displaced in connection with federally funded projects. </w:t>
      </w:r>
    </w:p>
    <w:p w14:paraId="428D39EC" w14:textId="3D344C33" w:rsidR="003D7930" w:rsidRDefault="003D7930" w:rsidP="003D7930">
      <w:pPr>
        <w:pStyle w:val="ListParagraph"/>
        <w:numPr>
          <w:ilvl w:val="0"/>
          <w:numId w:val="66"/>
        </w:numPr>
      </w:pPr>
      <w:r>
        <w:t xml:space="preserve">To ensure relocation assistance is provided to displaced </w:t>
      </w:r>
      <w:proofErr w:type="gramStart"/>
      <w:r>
        <w:t>persons</w:t>
      </w:r>
      <w:proofErr w:type="gramEnd"/>
      <w:r>
        <w:t xml:space="preserve"> to lessen the emotional and financial impact of displacement. </w:t>
      </w:r>
    </w:p>
    <w:p w14:paraId="3EF3E9BA" w14:textId="5C5DA372" w:rsidR="003D7930" w:rsidRDefault="003D7930" w:rsidP="003D7930">
      <w:pPr>
        <w:pStyle w:val="ListParagraph"/>
        <w:numPr>
          <w:ilvl w:val="0"/>
          <w:numId w:val="66"/>
        </w:numPr>
      </w:pPr>
      <w:r>
        <w:t xml:space="preserve">To ensure that no individual or family is displaced unless decent, safe, and sanitary housing is available within the displaced person's financial means. </w:t>
      </w:r>
    </w:p>
    <w:p w14:paraId="2E5A59FD" w14:textId="2C9F6284" w:rsidR="003D7930" w:rsidRDefault="003D7930" w:rsidP="003D7930">
      <w:pPr>
        <w:pStyle w:val="ListParagraph"/>
        <w:numPr>
          <w:ilvl w:val="0"/>
          <w:numId w:val="66"/>
        </w:numPr>
      </w:pPr>
      <w:r>
        <w:t xml:space="preserve">To help improve the housing conditions of displaced </w:t>
      </w:r>
      <w:proofErr w:type="gramStart"/>
      <w:r>
        <w:t>persons</w:t>
      </w:r>
      <w:proofErr w:type="gramEnd"/>
      <w:r>
        <w:t xml:space="preserve"> living in substandard housing. </w:t>
      </w:r>
    </w:p>
    <w:p w14:paraId="2A0BAF09" w14:textId="1EFC9CD8" w:rsidR="003D7930" w:rsidRPr="00E81E8D" w:rsidRDefault="003D7930" w:rsidP="003D7930">
      <w:pPr>
        <w:pStyle w:val="ListParagraph"/>
        <w:numPr>
          <w:ilvl w:val="0"/>
          <w:numId w:val="66"/>
        </w:numPr>
      </w:pPr>
      <w:r>
        <w:t>To encourage and expedite acquisition by agreement and without coercion.</w:t>
      </w:r>
    </w:p>
    <w:p w14:paraId="4D541441" w14:textId="34016A04" w:rsidR="007F5625" w:rsidRPr="00E81E8D" w:rsidRDefault="00423148" w:rsidP="002B67C4">
      <w:pPr>
        <w:pStyle w:val="CDBGDRHeading"/>
      </w:pPr>
      <w:bookmarkStart w:id="3" w:name="_Toc226354944"/>
      <w:r w:rsidRPr="00E81E8D">
        <w:lastRenderedPageBreak/>
        <w:t>POLICY STATEMENT</w:t>
      </w:r>
      <w:bookmarkEnd w:id="3"/>
    </w:p>
    <w:p w14:paraId="52344118" w14:textId="30E7F030" w:rsidR="00952D30" w:rsidRDefault="00931AAF" w:rsidP="00976D61">
      <w:pPr>
        <w:pStyle w:val="BodyText"/>
        <w:spacing w:after="120"/>
      </w:pPr>
      <w:r>
        <w:t xml:space="preserve">Every effort will be made to minimize temporary or permanent displacement of </w:t>
      </w:r>
      <w:proofErr w:type="gramStart"/>
      <w:r>
        <w:t>persons</w:t>
      </w:r>
      <w:proofErr w:type="gramEnd"/>
      <w:r>
        <w:t xml:space="preserve"> due to the delivery of HUD CDBG-DR Programs administered by DHSEM. Cost-efficient, feasible, and reasonable mitigation measures will be considered before the acquisition and demolition of residential units and permanent displacement of residents. The State will comply with the requirements of and utilize the waivers set forth in the CDBG-DR Universal Notice, 90 FR 1754 (1/8/2025), and applicable Allocation Announcement Notices pertaining to the Uniform Relocation Assistance and Real Property Acquisition Policies Act of 1970 (URA) and 24 CFR Subpart C, Section 104(d).</w:t>
      </w:r>
    </w:p>
    <w:p w14:paraId="11D357C7" w14:textId="61414E99" w:rsidR="00976D61" w:rsidRDefault="00976D61" w:rsidP="00976D61">
      <w:pPr>
        <w:spacing w:after="0"/>
      </w:pPr>
      <w:r>
        <w:t>Additionally, i</w:t>
      </w:r>
      <w:r w:rsidRPr="00194533">
        <w:t>n accordance with the Housing and Community Development Act of 1974, as amended, (HCDA),</w:t>
      </w:r>
      <w:r>
        <w:t xml:space="preserve"> </w:t>
      </w:r>
      <w:r w:rsidRPr="00194533">
        <w:t>and</w:t>
      </w:r>
      <w:r>
        <w:t xml:space="preserve"> </w:t>
      </w:r>
      <w:r w:rsidRPr="00194533">
        <w:t>U</w:t>
      </w:r>
      <w:r>
        <w:t>.</w:t>
      </w:r>
      <w:r w:rsidRPr="00194533">
        <w:t>S</w:t>
      </w:r>
      <w:r>
        <w:t xml:space="preserve">. </w:t>
      </w:r>
      <w:r w:rsidRPr="00194533">
        <w:t>Department</w:t>
      </w:r>
      <w:r>
        <w:t xml:space="preserve"> </w:t>
      </w:r>
      <w:r w:rsidRPr="00194533">
        <w:t>of</w:t>
      </w:r>
      <w:r>
        <w:t xml:space="preserve"> </w:t>
      </w:r>
      <w:r w:rsidRPr="00194533">
        <w:t>Housing</w:t>
      </w:r>
      <w:r>
        <w:t xml:space="preserve"> </w:t>
      </w:r>
      <w:r w:rsidRPr="00194533">
        <w:t>and</w:t>
      </w:r>
      <w:r>
        <w:t xml:space="preserve"> </w:t>
      </w:r>
      <w:r w:rsidRPr="00194533">
        <w:t>Urban</w:t>
      </w:r>
      <w:r>
        <w:t xml:space="preserve"> </w:t>
      </w:r>
      <w:r w:rsidRPr="00194533">
        <w:t>Development</w:t>
      </w:r>
      <w:r>
        <w:t xml:space="preserve"> </w:t>
      </w:r>
      <w:r w:rsidRPr="00194533">
        <w:t>(HUD)</w:t>
      </w:r>
      <w:r>
        <w:t xml:space="preserve"> </w:t>
      </w:r>
      <w:r w:rsidRPr="00194533">
        <w:t>regulations</w:t>
      </w:r>
      <w:r>
        <w:t xml:space="preserve"> </w:t>
      </w:r>
      <w:r w:rsidRPr="00194533">
        <w:t>at</w:t>
      </w:r>
      <w:r>
        <w:t xml:space="preserve"> </w:t>
      </w:r>
      <w:r w:rsidRPr="00194533">
        <w:t>24</w:t>
      </w:r>
      <w:r>
        <w:t xml:space="preserve"> </w:t>
      </w:r>
      <w:r w:rsidRPr="00194533">
        <w:t>CFR</w:t>
      </w:r>
      <w:r>
        <w:t xml:space="preserve"> </w:t>
      </w:r>
      <w:r w:rsidRPr="00194533">
        <w:t>42.325</w:t>
      </w:r>
      <w:r>
        <w:t xml:space="preserve"> </w:t>
      </w:r>
      <w:r w:rsidRPr="00194533">
        <w:t>and</w:t>
      </w:r>
      <w:r>
        <w:t xml:space="preserve"> </w:t>
      </w:r>
      <w:r w:rsidRPr="00194533">
        <w:t>570.440</w:t>
      </w:r>
      <w:r>
        <w:t xml:space="preserve"> </w:t>
      </w:r>
      <w:r w:rsidRPr="00194533">
        <w:t>(1),</w:t>
      </w:r>
      <w:r>
        <w:t xml:space="preserve"> </w:t>
      </w:r>
      <w:r w:rsidRPr="00194533">
        <w:t>use</w:t>
      </w:r>
      <w:r>
        <w:t xml:space="preserve"> </w:t>
      </w:r>
      <w:r w:rsidRPr="00194533">
        <w:t>of</w:t>
      </w:r>
      <w:r>
        <w:t xml:space="preserve"> </w:t>
      </w:r>
      <w:r w:rsidRPr="00194533">
        <w:t>Community</w:t>
      </w:r>
      <w:r>
        <w:t xml:space="preserve"> </w:t>
      </w:r>
      <w:r w:rsidRPr="00194533">
        <w:t>Development</w:t>
      </w:r>
      <w:r>
        <w:t xml:space="preserve"> </w:t>
      </w:r>
      <w:r w:rsidRPr="00194533">
        <w:t>Block</w:t>
      </w:r>
      <w:r>
        <w:t xml:space="preserve"> </w:t>
      </w:r>
      <w:r w:rsidRPr="00194533">
        <w:t>Grant</w:t>
      </w:r>
      <w:r>
        <w:t xml:space="preserve"> for </w:t>
      </w:r>
      <w:r w:rsidRPr="00194533">
        <w:t>Disaster</w:t>
      </w:r>
      <w:r>
        <w:t xml:space="preserve"> </w:t>
      </w:r>
      <w:r w:rsidRPr="00194533">
        <w:t>Recov</w:t>
      </w:r>
      <w:r>
        <w:t>e</w:t>
      </w:r>
      <w:r w:rsidRPr="00194533">
        <w:t>ry</w:t>
      </w:r>
      <w:r>
        <w:t xml:space="preserve"> </w:t>
      </w:r>
      <w:r w:rsidRPr="00194533">
        <w:t>(CDBG-DR)</w:t>
      </w:r>
      <w:r>
        <w:t xml:space="preserve"> </w:t>
      </w:r>
      <w:r w:rsidRPr="00194533">
        <w:t>funds must minimize adverse impacts on persons of low and moderate-income.</w:t>
      </w:r>
      <w:r>
        <w:t xml:space="preserve"> The purpose of the Residential Anti-Displacement and Relocation Assistance Plan (RARAP) is to provide guidance on complying with the Uniform Relocation Assistance and Real Property Acquisition Policies Act of 1970, as amended (URA), </w:t>
      </w:r>
      <w:r w:rsidRPr="00194533">
        <w:t>(Pub. L 91-645, 42 U.S.C. 4601 et seq) and section 104(d) of the HCD Act (42 U.S.C. 5304(d))(Section 104(d))</w:t>
      </w:r>
      <w:r>
        <w:t xml:space="preserve"> as these regulations apply to DHSEM’s activities as approved by HUD in the current Action Plan or Action Plan Amendment</w:t>
      </w:r>
      <w:r w:rsidRPr="00194533">
        <w:t>. The </w:t>
      </w:r>
      <w:proofErr w:type="gramStart"/>
      <w:r w:rsidRPr="00194533">
        <w:t>implementing</w:t>
      </w:r>
      <w:proofErr w:type="gramEnd"/>
      <w:r w:rsidRPr="00194533">
        <w:t> regulations for the URA are at 49 CFR part 24. The regulations for section 104(d) are at 24 CFR part 42, subpart C. </w:t>
      </w:r>
    </w:p>
    <w:p w14:paraId="0A0DB8B7" w14:textId="7CA38838" w:rsidR="00976D61" w:rsidRPr="00FB29CC" w:rsidRDefault="00976D61" w:rsidP="00976D61">
      <w:pPr>
        <w:spacing w:after="0"/>
      </w:pPr>
      <w:r w:rsidRPr="00194533">
        <w:t>The</w:t>
      </w:r>
      <w:r>
        <w:t xml:space="preserve"> DHSEM </w:t>
      </w:r>
      <w:r w:rsidRPr="00194533">
        <w:t>RARAP</w:t>
      </w:r>
      <w:r>
        <w:t xml:space="preserve"> </w:t>
      </w:r>
      <w:r w:rsidRPr="00194533">
        <w:t>serves</w:t>
      </w:r>
      <w:r>
        <w:t xml:space="preserve"> </w:t>
      </w:r>
      <w:r w:rsidRPr="00194533">
        <w:t>as</w:t>
      </w:r>
      <w:r>
        <w:t xml:space="preserve"> </w:t>
      </w:r>
      <w:r w:rsidRPr="00194533">
        <w:t>a</w:t>
      </w:r>
      <w:r>
        <w:t xml:space="preserve"> </w:t>
      </w:r>
      <w:r w:rsidRPr="00194533">
        <w:t>supplement</w:t>
      </w:r>
      <w:r>
        <w:t xml:space="preserve"> </w:t>
      </w:r>
      <w:r w:rsidRPr="00194533">
        <w:t xml:space="preserve">to the acquisition and </w:t>
      </w:r>
      <w:r>
        <w:t xml:space="preserve">relocation requirements </w:t>
      </w:r>
      <w:r w:rsidRPr="00194533">
        <w:t>stated</w:t>
      </w:r>
      <w:r>
        <w:t xml:space="preserve"> </w:t>
      </w:r>
      <w:r w:rsidRPr="00194533">
        <w:t>in</w:t>
      </w:r>
      <w:r>
        <w:t xml:space="preserve"> </w:t>
      </w:r>
      <w:r w:rsidRPr="00194533">
        <w:t>the URA. Subrecipients may adopt </w:t>
      </w:r>
      <w:r>
        <w:t xml:space="preserve">this plan or develop their own for DHSEM approval. The approved plan must be made available publicly once approved. The plan shall indicate the steps that will be taken, consistent with other goals and objectives of the program, to minimize the displacement of families and individuals from their homes and neighborhoods </w:t>
      </w:r>
      <w:proofErr w:type="gramStart"/>
      <w:r>
        <w:t>as a result of</w:t>
      </w:r>
      <w:proofErr w:type="gramEnd"/>
      <w:r>
        <w:t xml:space="preserve"> any assisted activities. </w:t>
      </w:r>
    </w:p>
    <w:p w14:paraId="24DC8AB6" w14:textId="792FC61D" w:rsidR="00D018EF" w:rsidRPr="00E81E8D" w:rsidRDefault="00D018EF" w:rsidP="002B67C4">
      <w:pPr>
        <w:pStyle w:val="CDBGDRHeading"/>
      </w:pPr>
      <w:bookmarkStart w:id="4" w:name="_Toc226354945"/>
      <w:r w:rsidRPr="00E81E8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872"/>
        <w:gridCol w:w="6480"/>
      </w:tblGrid>
      <w:tr w:rsidR="00D018EF" w:rsidRPr="00E81E8D" w14:paraId="53C07C83" w14:textId="77777777" w:rsidTr="007F6968">
        <w:trPr>
          <w:trHeight w:val="300"/>
        </w:trPr>
        <w:tc>
          <w:tcPr>
            <w:tcW w:w="287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48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380B57" w:rsidRPr="00E81E8D" w14:paraId="43E1C3D5" w14:textId="77777777" w:rsidTr="007F6968">
        <w:trPr>
          <w:trHeight w:val="300"/>
        </w:trPr>
        <w:tc>
          <w:tcPr>
            <w:tcW w:w="2872" w:type="dxa"/>
            <w:tcMar>
              <w:left w:w="105" w:type="dxa"/>
              <w:right w:w="105" w:type="dxa"/>
            </w:tcMar>
            <w:vAlign w:val="center"/>
          </w:tcPr>
          <w:p w14:paraId="10672CF8" w14:textId="60D8CA9B" w:rsidR="00380B57" w:rsidRPr="00380B57" w:rsidRDefault="00380B57" w:rsidP="007F6968">
            <w:pPr>
              <w:jc w:val="left"/>
              <w:rPr>
                <w:b/>
                <w:bCs/>
              </w:rPr>
            </w:pPr>
            <w:r>
              <w:rPr>
                <w:b/>
                <w:bCs/>
              </w:rPr>
              <w:t>Displaced Person</w:t>
            </w:r>
          </w:p>
        </w:tc>
        <w:tc>
          <w:tcPr>
            <w:tcW w:w="6480" w:type="dxa"/>
            <w:tcMar>
              <w:left w:w="105" w:type="dxa"/>
              <w:right w:w="105" w:type="dxa"/>
            </w:tcMar>
          </w:tcPr>
          <w:p w14:paraId="585FC096" w14:textId="75D77245" w:rsidR="00025AE9" w:rsidRPr="00025AE9" w:rsidRDefault="00025AE9" w:rsidP="00025AE9">
            <w:r w:rsidRPr="00025AE9">
              <w:t>A Displaced Person is any individual, family, business, nonprofit organization, or farm that moves permanently from real property, or moves personal property from real property, as a direct result of:</w:t>
            </w:r>
          </w:p>
          <w:p w14:paraId="6C6C15E7" w14:textId="77777777" w:rsidR="00025AE9" w:rsidRPr="00025AE9" w:rsidRDefault="00025AE9" w:rsidP="00483E32">
            <w:pPr>
              <w:numPr>
                <w:ilvl w:val="0"/>
                <w:numId w:val="97"/>
              </w:numPr>
            </w:pPr>
            <w:r w:rsidRPr="00025AE9">
              <w:t>The acquisition, rehabilitation, demolition, or conversion of real property for a project assisted in whole or in part with CDBG-DR funds; or</w:t>
            </w:r>
          </w:p>
          <w:p w14:paraId="09912FD7" w14:textId="77777777" w:rsidR="00025AE9" w:rsidRPr="00025AE9" w:rsidRDefault="00025AE9" w:rsidP="00483E32">
            <w:pPr>
              <w:numPr>
                <w:ilvl w:val="0"/>
                <w:numId w:val="97"/>
              </w:numPr>
            </w:pPr>
            <w:r w:rsidRPr="00025AE9">
              <w:lastRenderedPageBreak/>
              <w:t>A written notice of intent to acquire, or the initiation of negotiations for, such property; or</w:t>
            </w:r>
          </w:p>
          <w:p w14:paraId="21E4F465" w14:textId="77777777" w:rsidR="00025AE9" w:rsidRPr="00025AE9" w:rsidRDefault="00025AE9" w:rsidP="00483E32">
            <w:pPr>
              <w:numPr>
                <w:ilvl w:val="0"/>
                <w:numId w:val="97"/>
              </w:numPr>
            </w:pPr>
            <w:r w:rsidRPr="00025AE9">
              <w:t>Rehabilitation, repair, or reconstruction activities that require the occupant to vacate the property permanently.</w:t>
            </w:r>
          </w:p>
          <w:p w14:paraId="67807D63" w14:textId="77777777" w:rsidR="00025AE9" w:rsidRPr="00025AE9" w:rsidRDefault="00025AE9" w:rsidP="00025AE9">
            <w:r w:rsidRPr="00025AE9">
              <w:t>A person is not considered a displaced person if:</w:t>
            </w:r>
          </w:p>
          <w:p w14:paraId="47572FBB" w14:textId="77777777" w:rsidR="00025AE9" w:rsidRPr="00025AE9" w:rsidRDefault="00025AE9" w:rsidP="00025AE9">
            <w:pPr>
              <w:numPr>
                <w:ilvl w:val="0"/>
                <w:numId w:val="96"/>
              </w:numPr>
            </w:pPr>
            <w:r w:rsidRPr="00025AE9">
              <w:t>The move is voluntary and not the direct result of CDBG-DR assisted activities; or</w:t>
            </w:r>
          </w:p>
          <w:p w14:paraId="76CF00EE" w14:textId="77777777" w:rsidR="00025AE9" w:rsidRPr="00025AE9" w:rsidRDefault="00025AE9" w:rsidP="00025AE9">
            <w:pPr>
              <w:numPr>
                <w:ilvl w:val="0"/>
                <w:numId w:val="96"/>
              </w:numPr>
            </w:pPr>
            <w:r w:rsidRPr="00025AE9">
              <w:t>The property is determined to be habitable and suitable for continued occupancy during and after program-assisted activities; or</w:t>
            </w:r>
          </w:p>
          <w:p w14:paraId="6134DBD1" w14:textId="3E349E45" w:rsidR="00380B57" w:rsidRPr="00380B57" w:rsidRDefault="00025AE9" w:rsidP="004B4CEF">
            <w:pPr>
              <w:numPr>
                <w:ilvl w:val="0"/>
                <w:numId w:val="96"/>
              </w:numPr>
            </w:pPr>
            <w:r w:rsidRPr="00025AE9">
              <w:t>The person elects to participate in a program designed to repair, rehabilitate, or reconstruct their existing home for continued occupancy.</w:t>
            </w:r>
          </w:p>
        </w:tc>
      </w:tr>
      <w:tr w:rsidR="00F355D9" w:rsidRPr="00E81E8D" w14:paraId="2481283C" w14:textId="77777777" w:rsidTr="007F6968">
        <w:trPr>
          <w:trHeight w:val="300"/>
        </w:trPr>
        <w:tc>
          <w:tcPr>
            <w:tcW w:w="2872" w:type="dxa"/>
            <w:tcMar>
              <w:left w:w="105" w:type="dxa"/>
              <w:right w:w="105" w:type="dxa"/>
            </w:tcMar>
            <w:vAlign w:val="center"/>
          </w:tcPr>
          <w:p w14:paraId="1F34DAFB" w14:textId="0DAF3EC4" w:rsidR="00F355D9" w:rsidRDefault="00F355D9" w:rsidP="007F6968">
            <w:pPr>
              <w:jc w:val="left"/>
              <w:rPr>
                <w:b/>
                <w:bCs/>
              </w:rPr>
            </w:pPr>
            <w:r>
              <w:rPr>
                <w:b/>
                <w:bCs/>
              </w:rPr>
              <w:t>90 Day Notice</w:t>
            </w:r>
          </w:p>
        </w:tc>
        <w:tc>
          <w:tcPr>
            <w:tcW w:w="6480" w:type="dxa"/>
            <w:tcMar>
              <w:left w:w="105" w:type="dxa"/>
              <w:right w:w="105" w:type="dxa"/>
            </w:tcMar>
          </w:tcPr>
          <w:p w14:paraId="49C1A26E" w14:textId="1FC15DEA" w:rsidR="00F355D9" w:rsidRPr="00F355D9" w:rsidRDefault="006912B9" w:rsidP="004B4CEF">
            <w:proofErr w:type="gramStart"/>
            <w:r w:rsidRPr="00246695">
              <w:t>Informs</w:t>
            </w:r>
            <w:proofErr w:type="gramEnd"/>
            <w:r w:rsidRPr="00246695">
              <w:t xml:space="preserve"> displaced </w:t>
            </w:r>
            <w:proofErr w:type="gramStart"/>
            <w:r w:rsidRPr="00246695">
              <w:t>persons</w:t>
            </w:r>
            <w:proofErr w:type="gramEnd"/>
            <w:r w:rsidRPr="00246695">
              <w:t xml:space="preserve"> of the earliest date by which they will be required to move.</w:t>
            </w:r>
          </w:p>
        </w:tc>
      </w:tr>
      <w:tr w:rsidR="00C845D4" w:rsidRPr="00E81E8D" w14:paraId="27541F29" w14:textId="77777777" w:rsidTr="007F6968">
        <w:trPr>
          <w:trHeight w:val="300"/>
        </w:trPr>
        <w:tc>
          <w:tcPr>
            <w:tcW w:w="2872" w:type="dxa"/>
            <w:tcMar>
              <w:left w:w="105" w:type="dxa"/>
              <w:right w:w="105" w:type="dxa"/>
            </w:tcMar>
            <w:vAlign w:val="center"/>
          </w:tcPr>
          <w:p w14:paraId="1A759B5D" w14:textId="149B534F" w:rsidR="00C845D4" w:rsidRPr="00315F00" w:rsidRDefault="00864112" w:rsidP="007F6968">
            <w:pPr>
              <w:jc w:val="left"/>
              <w:rPr>
                <w:b/>
                <w:bCs/>
              </w:rPr>
            </w:pPr>
            <w:r>
              <w:rPr>
                <w:b/>
                <w:bCs/>
              </w:rPr>
              <w:t>General Information Notice (GIN)</w:t>
            </w:r>
          </w:p>
        </w:tc>
        <w:tc>
          <w:tcPr>
            <w:tcW w:w="6480" w:type="dxa"/>
            <w:tcMar>
              <w:left w:w="105" w:type="dxa"/>
              <w:right w:w="105" w:type="dxa"/>
            </w:tcMar>
          </w:tcPr>
          <w:p w14:paraId="2CD5F63C" w14:textId="55C6BD1D" w:rsidR="00C845D4" w:rsidRPr="00C845D4" w:rsidRDefault="00F355D9" w:rsidP="004B4CEF">
            <w:r w:rsidRPr="00F355D9">
              <w:t xml:space="preserve">Informs affected </w:t>
            </w:r>
            <w:proofErr w:type="gramStart"/>
            <w:r w:rsidRPr="00F355D9">
              <w:t>persons</w:t>
            </w:r>
            <w:proofErr w:type="gramEnd"/>
            <w:r w:rsidRPr="00F355D9">
              <w:t xml:space="preserve"> of the project and that they may be displaced by the project.</w:t>
            </w:r>
          </w:p>
        </w:tc>
      </w:tr>
      <w:tr w:rsidR="00864112" w:rsidRPr="00E81E8D" w14:paraId="35E5C2E8" w14:textId="77777777" w:rsidTr="007F6968">
        <w:trPr>
          <w:trHeight w:val="300"/>
        </w:trPr>
        <w:tc>
          <w:tcPr>
            <w:tcW w:w="2872" w:type="dxa"/>
            <w:tcMar>
              <w:left w:w="105" w:type="dxa"/>
              <w:right w:w="105" w:type="dxa"/>
            </w:tcMar>
            <w:vAlign w:val="center"/>
          </w:tcPr>
          <w:p w14:paraId="72DF0766" w14:textId="5E20910F" w:rsidR="00864112" w:rsidRDefault="00864112" w:rsidP="007F6968">
            <w:pPr>
              <w:jc w:val="left"/>
              <w:rPr>
                <w:b/>
                <w:bCs/>
              </w:rPr>
            </w:pPr>
            <w:r>
              <w:rPr>
                <w:b/>
                <w:bCs/>
              </w:rPr>
              <w:t xml:space="preserve">Notice of </w:t>
            </w:r>
            <w:r w:rsidR="00F355D9">
              <w:rPr>
                <w:b/>
                <w:bCs/>
              </w:rPr>
              <w:t>Relocation Eligibility (NOE)</w:t>
            </w:r>
          </w:p>
        </w:tc>
        <w:tc>
          <w:tcPr>
            <w:tcW w:w="6480" w:type="dxa"/>
            <w:tcMar>
              <w:left w:w="105" w:type="dxa"/>
              <w:right w:w="105" w:type="dxa"/>
            </w:tcMar>
          </w:tcPr>
          <w:p w14:paraId="712BBC5A" w14:textId="5F3C5AAC" w:rsidR="00864112" w:rsidRDefault="006912B9" w:rsidP="004B4CEF">
            <w:r w:rsidRPr="00246695">
              <w:t xml:space="preserve">Informs </w:t>
            </w:r>
            <w:proofErr w:type="gramStart"/>
            <w:r w:rsidRPr="00246695">
              <w:t>persons</w:t>
            </w:r>
            <w:proofErr w:type="gramEnd"/>
            <w:r w:rsidRPr="00246695">
              <w:t xml:space="preserve"> that they will be displaced by the project and establishes their eligibility for relocation assistance and payments.</w:t>
            </w:r>
          </w:p>
        </w:tc>
      </w:tr>
      <w:tr w:rsidR="007F6968" w:rsidRPr="00E81E8D" w14:paraId="3334A72F" w14:textId="77777777" w:rsidTr="007F6968">
        <w:trPr>
          <w:trHeight w:val="300"/>
        </w:trPr>
        <w:tc>
          <w:tcPr>
            <w:tcW w:w="2872" w:type="dxa"/>
            <w:tcMar>
              <w:left w:w="105" w:type="dxa"/>
              <w:right w:w="105" w:type="dxa"/>
            </w:tcMar>
            <w:vAlign w:val="center"/>
          </w:tcPr>
          <w:p w14:paraId="0633658F" w14:textId="767E4931" w:rsidR="007F6968" w:rsidRDefault="007F6968" w:rsidP="007F6968">
            <w:pPr>
              <w:jc w:val="left"/>
              <w:rPr>
                <w:b/>
                <w:bCs/>
              </w:rPr>
            </w:pPr>
            <w:r>
              <w:rPr>
                <w:b/>
                <w:bCs/>
              </w:rPr>
              <w:t>Residential Anti-displacement and Relocation Assistance Plan (RARAP)</w:t>
            </w:r>
          </w:p>
        </w:tc>
        <w:tc>
          <w:tcPr>
            <w:tcW w:w="6480" w:type="dxa"/>
            <w:tcMar>
              <w:left w:w="105" w:type="dxa"/>
              <w:right w:w="105" w:type="dxa"/>
            </w:tcMar>
          </w:tcPr>
          <w:p w14:paraId="7CCBD844" w14:textId="63FA13FC" w:rsidR="007F6968" w:rsidRPr="00246695" w:rsidRDefault="007F6968" w:rsidP="007F6968">
            <w:r>
              <w:t>A</w:t>
            </w:r>
            <w:r w:rsidRPr="0085223A">
              <w:t xml:space="preserve"> requirement under Section 104(d) of the HUD Act, ensuring fair treatment, financial help, and housing for low-income residents displaced by federally funded projects</w:t>
            </w:r>
            <w:r>
              <w:t>.</w:t>
            </w:r>
          </w:p>
        </w:tc>
      </w:tr>
    </w:tbl>
    <w:p w14:paraId="7131F39F" w14:textId="6F0B5F5D" w:rsidR="00202FFB" w:rsidRPr="00E81E8D" w:rsidRDefault="00202FFB" w:rsidP="00471872">
      <w:pPr>
        <w:jc w:val="center"/>
      </w:pPr>
      <w:bookmarkStart w:id="5" w:name="_Hlk210831307"/>
    </w:p>
    <w:bookmarkEnd w:id="5"/>
    <w:p w14:paraId="19DEE5F5" w14:textId="27AC9759" w:rsidR="00202FFB" w:rsidRPr="00E81E8D" w:rsidRDefault="00AF0E3B" w:rsidP="00862230">
      <w:r>
        <w:t xml:space="preserve">Below is a detailed, step-by-step process </w:t>
      </w:r>
      <w:r w:rsidR="009D6B24">
        <w:t xml:space="preserve">for </w:t>
      </w:r>
      <w:r w:rsidR="00AC5B83">
        <w:t>complying with URA policy adoption and/or creation</w:t>
      </w:r>
      <w:r w:rsidR="009D6B24">
        <w:t>:</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E81E8D" w14:paraId="53C6B275" w14:textId="77777777" w:rsidTr="005B4F24">
        <w:trPr>
          <w:trHeight w:val="300"/>
        </w:trPr>
        <w:tc>
          <w:tcPr>
            <w:tcW w:w="802" w:type="dxa"/>
            <w:shd w:val="clear" w:color="auto" w:fill="365F91"/>
            <w:tcMar>
              <w:left w:w="105" w:type="dxa"/>
              <w:right w:w="105" w:type="dxa"/>
            </w:tcMar>
          </w:tcPr>
          <w:p w14:paraId="5B9E1655" w14:textId="77777777" w:rsidR="00202FFB" w:rsidRPr="00315F00" w:rsidRDefault="00202FFB" w:rsidP="009F17E1">
            <w:pPr>
              <w:pStyle w:val="CDBGDRTableHeading"/>
            </w:pPr>
            <w:r w:rsidRPr="00315F00">
              <w:t>Step</w:t>
            </w:r>
          </w:p>
        </w:tc>
        <w:tc>
          <w:tcPr>
            <w:tcW w:w="8460" w:type="dxa"/>
            <w:shd w:val="clear" w:color="auto" w:fill="365F91"/>
          </w:tcPr>
          <w:p w14:paraId="5ACBB409" w14:textId="77777777" w:rsidR="00202FFB" w:rsidRPr="00315F00" w:rsidRDefault="00202FFB" w:rsidP="009F17E1">
            <w:pPr>
              <w:pStyle w:val="CDBGDRTableHeading"/>
            </w:pPr>
            <w:r w:rsidRPr="00315F00">
              <w:t>Process</w:t>
            </w:r>
          </w:p>
        </w:tc>
      </w:tr>
      <w:tr w:rsidR="00427D08" w:rsidRPr="00E81E8D" w14:paraId="2EFE6928" w14:textId="77777777" w:rsidTr="005B4F24">
        <w:trPr>
          <w:trHeight w:val="300"/>
        </w:trPr>
        <w:tc>
          <w:tcPr>
            <w:tcW w:w="802" w:type="dxa"/>
            <w:tcMar>
              <w:left w:w="105" w:type="dxa"/>
              <w:right w:w="105" w:type="dxa"/>
            </w:tcMar>
          </w:tcPr>
          <w:p w14:paraId="08B90FA5" w14:textId="77777777" w:rsidR="00427D08" w:rsidRPr="00315F00" w:rsidRDefault="00427D08" w:rsidP="00862230">
            <w:pPr>
              <w:rPr>
                <w:b/>
                <w:bCs/>
              </w:rPr>
            </w:pPr>
            <w:r w:rsidRPr="00315F00">
              <w:rPr>
                <w:b/>
                <w:bCs/>
              </w:rPr>
              <w:t>1.0</w:t>
            </w:r>
          </w:p>
        </w:tc>
        <w:tc>
          <w:tcPr>
            <w:tcW w:w="8460" w:type="dxa"/>
          </w:tcPr>
          <w:p w14:paraId="3E99D7F3" w14:textId="42AD1659" w:rsidR="00427D08" w:rsidRPr="009D6B24" w:rsidRDefault="00F71EA6" w:rsidP="00862230">
            <w:r w:rsidRPr="00F71EA6">
              <w:t>Subrecipients must adopt the DHSEM Residential Anti-Displacement and Relocation Assistance Plan (RARAP).</w:t>
            </w:r>
          </w:p>
        </w:tc>
      </w:tr>
      <w:tr w:rsidR="00427D08" w:rsidRPr="00E81E8D" w14:paraId="6956CF5A" w14:textId="77777777" w:rsidTr="005B4F24">
        <w:trPr>
          <w:trHeight w:val="300"/>
        </w:trPr>
        <w:tc>
          <w:tcPr>
            <w:tcW w:w="802" w:type="dxa"/>
            <w:tcMar>
              <w:left w:w="105" w:type="dxa"/>
              <w:right w:w="105" w:type="dxa"/>
            </w:tcMar>
          </w:tcPr>
          <w:p w14:paraId="7804A9D5" w14:textId="5E4C104B" w:rsidR="00427D08" w:rsidRPr="00315F00" w:rsidRDefault="00427D08" w:rsidP="00862230">
            <w:pPr>
              <w:rPr>
                <w:b/>
                <w:bCs/>
              </w:rPr>
            </w:pPr>
            <w:r w:rsidRPr="00315F00">
              <w:rPr>
                <w:b/>
                <w:bCs/>
              </w:rPr>
              <w:t>2.0</w:t>
            </w:r>
          </w:p>
        </w:tc>
        <w:tc>
          <w:tcPr>
            <w:tcW w:w="8460" w:type="dxa"/>
          </w:tcPr>
          <w:p w14:paraId="46252A72" w14:textId="77777777" w:rsidR="00BC1C29" w:rsidRDefault="00BC1C29" w:rsidP="00BC1C29">
            <w:r>
              <w:t xml:space="preserve">Subrecipients should refer to the documents and regulations listed below for detailed information on program requirements. </w:t>
            </w:r>
          </w:p>
          <w:p w14:paraId="1ADA24BE" w14:textId="548B4640" w:rsidR="00BC1C29" w:rsidRDefault="00BC1C29" w:rsidP="004F0350">
            <w:pPr>
              <w:pStyle w:val="ListParagraph"/>
              <w:numPr>
                <w:ilvl w:val="0"/>
                <w:numId w:val="55"/>
              </w:numPr>
            </w:pPr>
            <w:r>
              <w:t xml:space="preserve">DHSEM SOP Acquisition, Relocation, and URA. </w:t>
            </w:r>
          </w:p>
          <w:p w14:paraId="3DC051E2" w14:textId="354A43ED" w:rsidR="00BC1C29" w:rsidRDefault="00BC1C29" w:rsidP="004F0350">
            <w:pPr>
              <w:pStyle w:val="ListParagraph"/>
              <w:numPr>
                <w:ilvl w:val="0"/>
                <w:numId w:val="55"/>
              </w:numPr>
            </w:pPr>
            <w:r>
              <w:t xml:space="preserve">DHSEM RARAP. </w:t>
            </w:r>
          </w:p>
          <w:p w14:paraId="1612222C" w14:textId="4DF7D3A8" w:rsidR="00BC1C29" w:rsidRDefault="00BC1C29" w:rsidP="004F0350">
            <w:pPr>
              <w:pStyle w:val="ListParagraph"/>
              <w:numPr>
                <w:ilvl w:val="0"/>
                <w:numId w:val="55"/>
              </w:numPr>
            </w:pPr>
            <w:r>
              <w:lastRenderedPageBreak/>
              <w:t xml:space="preserve">49 CFR Part 24 - the government-wide regulation that implements the URA. </w:t>
            </w:r>
          </w:p>
          <w:p w14:paraId="50B5A802" w14:textId="39800733" w:rsidR="00BC1C29" w:rsidRDefault="00BC1C29" w:rsidP="004F0350">
            <w:pPr>
              <w:pStyle w:val="ListParagraph"/>
              <w:numPr>
                <w:ilvl w:val="0"/>
                <w:numId w:val="55"/>
              </w:numPr>
            </w:pPr>
            <w:r>
              <w:t xml:space="preserve">HUD Handbook 1378 - provides HUD policy and guidance on implementing the URA and 49 CFR Part 24 for HUD funded programs and projects. </w:t>
            </w:r>
          </w:p>
          <w:p w14:paraId="63FB2D24" w14:textId="5FB1EFAA" w:rsidR="00BC1C29" w:rsidRDefault="00BC1C29" w:rsidP="004F0350">
            <w:pPr>
              <w:pStyle w:val="ListParagraph"/>
              <w:numPr>
                <w:ilvl w:val="0"/>
                <w:numId w:val="55"/>
              </w:numPr>
            </w:pPr>
            <w:r>
              <w:t xml:space="preserve">24 CFR Part 42 - the regulation that implements section 104(d) of the Housing and Community Development Act. </w:t>
            </w:r>
          </w:p>
          <w:p w14:paraId="35FFA4CE" w14:textId="7B8EF5F9" w:rsidR="00BC1C29" w:rsidRDefault="00BC1C29" w:rsidP="004F0350">
            <w:pPr>
              <w:pStyle w:val="ListParagraph"/>
              <w:numPr>
                <w:ilvl w:val="0"/>
                <w:numId w:val="55"/>
              </w:numPr>
            </w:pPr>
            <w:r>
              <w:t xml:space="preserve">88 FR 32046 – provides URA and Section 104(d) waivers and alternate requirements. </w:t>
            </w:r>
          </w:p>
          <w:p w14:paraId="2B624DCD" w14:textId="4B6CE929" w:rsidR="00BC1C29" w:rsidRDefault="00BC1C29" w:rsidP="004F0350">
            <w:pPr>
              <w:pStyle w:val="ListParagraph"/>
              <w:numPr>
                <w:ilvl w:val="0"/>
                <w:numId w:val="55"/>
              </w:numPr>
            </w:pPr>
            <w:r>
              <w:t xml:space="preserve">URA the HUD Way Training Modules - HUD Exchange </w:t>
            </w:r>
          </w:p>
          <w:p w14:paraId="65F45467" w14:textId="1C854578" w:rsidR="00427D08" w:rsidRPr="00E81E8D" w:rsidRDefault="00BC1C29" w:rsidP="004F0350">
            <w:pPr>
              <w:pStyle w:val="ListParagraph"/>
              <w:numPr>
                <w:ilvl w:val="0"/>
                <w:numId w:val="55"/>
              </w:numPr>
            </w:pPr>
            <w:r>
              <w:t>GUIDEFORM RESIDENTIAL ANTIDISPLACMENT AND RELOCATION ASSISTANCE PLAN (hud.gov) - guidelines for subrecipients who opt to adopt local RARAP</w:t>
            </w:r>
          </w:p>
        </w:tc>
      </w:tr>
      <w:tr w:rsidR="00427D08" w:rsidRPr="00E81E8D" w14:paraId="517FC47C" w14:textId="77777777" w:rsidTr="007F5625">
        <w:trPr>
          <w:trHeight w:val="413"/>
        </w:trPr>
        <w:tc>
          <w:tcPr>
            <w:tcW w:w="802" w:type="dxa"/>
            <w:tcMar>
              <w:left w:w="105" w:type="dxa"/>
              <w:right w:w="105" w:type="dxa"/>
            </w:tcMar>
          </w:tcPr>
          <w:p w14:paraId="56F99391" w14:textId="4C5EC175" w:rsidR="00427D08" w:rsidRPr="00315F00" w:rsidRDefault="00427D08" w:rsidP="00862230">
            <w:pPr>
              <w:rPr>
                <w:b/>
                <w:bCs/>
              </w:rPr>
            </w:pPr>
            <w:r w:rsidRPr="00315F00">
              <w:rPr>
                <w:b/>
                <w:bCs/>
              </w:rPr>
              <w:t>3.0</w:t>
            </w:r>
          </w:p>
        </w:tc>
        <w:tc>
          <w:tcPr>
            <w:tcW w:w="8460" w:type="dxa"/>
          </w:tcPr>
          <w:p w14:paraId="3FF98FFD" w14:textId="77777777" w:rsidR="00357E76" w:rsidRPr="00246695" w:rsidRDefault="00357E76" w:rsidP="00357E76">
            <w:r w:rsidRPr="00246695">
              <w:t xml:space="preserve">Subrecipients should be aware that acquisition activities covered by the URA include not only fee title purchases but the acquisition of: </w:t>
            </w:r>
          </w:p>
          <w:p w14:paraId="6415C4FC" w14:textId="53A5639F" w:rsidR="00357E76" w:rsidRPr="00246695" w:rsidRDefault="00357E76" w:rsidP="00357E76">
            <w:pPr>
              <w:pStyle w:val="ListParagraph"/>
              <w:numPr>
                <w:ilvl w:val="0"/>
                <w:numId w:val="56"/>
              </w:numPr>
            </w:pPr>
            <w:r w:rsidRPr="00357E76">
              <w:rPr>
                <w:b/>
                <w:bCs/>
              </w:rPr>
              <w:t>Permanent Easements</w:t>
            </w:r>
            <w:r w:rsidRPr="00246695">
              <w:t xml:space="preserve">. </w:t>
            </w:r>
          </w:p>
          <w:p w14:paraId="3232DCDA" w14:textId="0EEDE469" w:rsidR="00357E76" w:rsidRPr="00246695" w:rsidRDefault="00357E76" w:rsidP="00357E76">
            <w:pPr>
              <w:pStyle w:val="ListParagraph"/>
              <w:numPr>
                <w:ilvl w:val="0"/>
                <w:numId w:val="56"/>
              </w:numPr>
            </w:pPr>
            <w:r w:rsidRPr="00357E76">
              <w:rPr>
                <w:b/>
                <w:bCs/>
              </w:rPr>
              <w:t xml:space="preserve">Temporary Easements </w:t>
            </w:r>
            <w:r w:rsidRPr="00246695">
              <w:t xml:space="preserve">except for the acquisition of temporary easements which exclusively benefit the property </w:t>
            </w:r>
            <w:proofErr w:type="gramStart"/>
            <w:r w:rsidRPr="00246695">
              <w:t>owner</w:t>
            </w:r>
            <w:proofErr w:type="gramEnd"/>
            <w:r w:rsidRPr="00246695">
              <w:t xml:space="preserve"> and which work may not be done if agreement cannot be reached. </w:t>
            </w:r>
          </w:p>
          <w:p w14:paraId="3F9EFDEA" w14:textId="253123DD" w:rsidR="00427D08" w:rsidRPr="009D6B24" w:rsidRDefault="00357E76" w:rsidP="00357E76">
            <w:pPr>
              <w:pStyle w:val="ListParagraph"/>
              <w:numPr>
                <w:ilvl w:val="0"/>
                <w:numId w:val="56"/>
              </w:numPr>
            </w:pPr>
            <w:r w:rsidRPr="00357E76">
              <w:rPr>
                <w:b/>
                <w:bCs/>
              </w:rPr>
              <w:t xml:space="preserve">Leases. </w:t>
            </w:r>
            <w:r w:rsidRPr="00246695">
              <w:t xml:space="preserve">Under the URA regulations, leases of 50 years or more are considered acquisitions. Under the CDBG-DR programs, leases of 15 years or more are considered acquisitions by HUD for the purposes of the URA. </w:t>
            </w:r>
          </w:p>
        </w:tc>
      </w:tr>
      <w:tr w:rsidR="00357E76" w:rsidRPr="00E81E8D" w14:paraId="0A86ACB8" w14:textId="77777777" w:rsidTr="007F5625">
        <w:trPr>
          <w:trHeight w:val="413"/>
        </w:trPr>
        <w:tc>
          <w:tcPr>
            <w:tcW w:w="802" w:type="dxa"/>
            <w:tcMar>
              <w:left w:w="105" w:type="dxa"/>
              <w:right w:w="105" w:type="dxa"/>
            </w:tcMar>
          </w:tcPr>
          <w:p w14:paraId="4B996616" w14:textId="10AEF4F3" w:rsidR="00357E76" w:rsidRPr="00315F00" w:rsidRDefault="00357E76" w:rsidP="00862230">
            <w:pPr>
              <w:rPr>
                <w:b/>
                <w:bCs/>
              </w:rPr>
            </w:pPr>
            <w:r>
              <w:rPr>
                <w:b/>
                <w:bCs/>
              </w:rPr>
              <w:t>4.0</w:t>
            </w:r>
          </w:p>
        </w:tc>
        <w:tc>
          <w:tcPr>
            <w:tcW w:w="8460" w:type="dxa"/>
          </w:tcPr>
          <w:p w14:paraId="56EE2ECF" w14:textId="13052D05" w:rsidR="00357E76" w:rsidRPr="00246695" w:rsidRDefault="00B30E62" w:rsidP="00357E76">
            <w:r w:rsidRPr="00B30E62">
              <w:t>Subrecipients who are unfamiliar with the URA should contact DHSEM staff or their contracted Program Management and Implementation vendor for technical assistance and training.</w:t>
            </w:r>
          </w:p>
        </w:tc>
      </w:tr>
    </w:tbl>
    <w:p w14:paraId="51F94343" w14:textId="1324AEEB" w:rsidR="007F5625" w:rsidRPr="00E81E8D" w:rsidRDefault="00423148" w:rsidP="00807455">
      <w:pPr>
        <w:pStyle w:val="CDBGDRHeading"/>
      </w:pPr>
      <w:bookmarkStart w:id="6" w:name="_Toc210662593"/>
      <w:bookmarkStart w:id="7" w:name="_Toc226354946"/>
      <w:r w:rsidRPr="00E81E8D">
        <w:t>SCOPE OF WORK AND EVALUATION CRITERIA</w:t>
      </w:r>
      <w:bookmarkStart w:id="8" w:name="_Toc210662594"/>
      <w:bookmarkEnd w:id="6"/>
      <w:r w:rsidR="00976D61">
        <w:t xml:space="preserve"> - URA</w:t>
      </w:r>
      <w:bookmarkEnd w:id="7"/>
    </w:p>
    <w:p w14:paraId="229EABB7" w14:textId="4ED527EF" w:rsidR="006A729B" w:rsidRDefault="00550B18" w:rsidP="00550B18">
      <w:pPr>
        <w:pStyle w:val="CDBGDRsubheading"/>
      </w:pPr>
      <w:bookmarkStart w:id="9" w:name="_Toc226354947"/>
      <w:r>
        <w:t>Acquisition</w:t>
      </w:r>
      <w:bookmarkEnd w:id="9"/>
    </w:p>
    <w:p w14:paraId="42DD825A" w14:textId="1E7335B6" w:rsidR="00A64796" w:rsidRDefault="00A64796" w:rsidP="00A64796">
      <w:pPr>
        <w:pStyle w:val="CDBGDRsubheading2"/>
      </w:pPr>
      <w:bookmarkStart w:id="10" w:name="_Toc226354948"/>
      <w:r>
        <w:t>1. Voluntary vs. Involuntary Acquisition</w:t>
      </w:r>
      <w:bookmarkEnd w:id="10"/>
    </w:p>
    <w:p w14:paraId="28BC8FDC" w14:textId="77777777" w:rsidR="00B9449C" w:rsidRDefault="00B9449C" w:rsidP="00B9449C">
      <w:r>
        <w:t xml:space="preserve">The URA regulations have different requirements for acquisitions of a voluntary nature and for acquisitions under threat or use of eminent domain (condemnation). The simple fact that a there is a “willing seller” or “amicable agreement” does not </w:t>
      </w:r>
      <w:proofErr w:type="gramStart"/>
      <w:r>
        <w:t>means</w:t>
      </w:r>
      <w:proofErr w:type="gramEnd"/>
      <w:r>
        <w:t xml:space="preserve"> a transaction is “voluntary.” </w:t>
      </w:r>
    </w:p>
    <w:p w14:paraId="64E7AB0F" w14:textId="763F38D2" w:rsidR="00B9449C" w:rsidRDefault="00B9449C" w:rsidP="00B9449C">
      <w:pPr>
        <w:pStyle w:val="ListParagraph"/>
        <w:numPr>
          <w:ilvl w:val="0"/>
          <w:numId w:val="57"/>
        </w:numPr>
      </w:pPr>
      <w:r>
        <w:t>Voluntary acquisitions (transactions with no threat or use of eminent domain) must meet the criteria set forth in 49 CFR 24.101(b)(1) through (5</w:t>
      </w:r>
      <w:proofErr w:type="gramStart"/>
      <w:r>
        <w:t>);</w:t>
      </w:r>
      <w:proofErr w:type="gramEnd"/>
      <w:r>
        <w:t xml:space="preserve"> </w:t>
      </w:r>
    </w:p>
    <w:p w14:paraId="182BF24F" w14:textId="69CA500C" w:rsidR="00B179BD" w:rsidRPr="00111137" w:rsidRDefault="00B9449C" w:rsidP="00B179BD">
      <w:pPr>
        <w:pStyle w:val="ListParagraph"/>
        <w:numPr>
          <w:ilvl w:val="0"/>
          <w:numId w:val="57"/>
        </w:numPr>
      </w:pPr>
      <w:r>
        <w:lastRenderedPageBreak/>
        <w:t>Involuntary acquisitions (acquisitions subject to threat or use of eminent domain) are acquisitions that do not satisfy the requirements of 49 CFR 24.101(b)(1)-(5). All involuntary acquisitions trigger the full acquisition requirements of the URA found in 49 CFR Part 24 Subpart B</w:t>
      </w:r>
      <w:r w:rsidR="00B179BD">
        <w:t>.</w:t>
      </w:r>
    </w:p>
    <w:p w14:paraId="694BA9DB" w14:textId="06AC567C" w:rsidR="00A64796" w:rsidRDefault="00A64796" w:rsidP="00A64796">
      <w:pPr>
        <w:pStyle w:val="CDBGDRsubheading2"/>
      </w:pPr>
      <w:bookmarkStart w:id="11" w:name="_Toc226354949"/>
      <w:r>
        <w:t>2. Voluntary Acquisition</w:t>
      </w:r>
      <w:bookmarkEnd w:id="11"/>
    </w:p>
    <w:p w14:paraId="0BF5511C" w14:textId="77777777" w:rsidR="00B179BD" w:rsidRDefault="00B179BD" w:rsidP="00B179BD">
      <w:r>
        <w:t xml:space="preserve">For an acquisition to be considered Voluntary under the URA, the following criteria must be met: </w:t>
      </w:r>
    </w:p>
    <w:p w14:paraId="5D354DDA" w14:textId="2B621D3C" w:rsidR="00B179BD" w:rsidRDefault="00B179BD" w:rsidP="00B179BD">
      <w:pPr>
        <w:pStyle w:val="ListParagraph"/>
        <w:numPr>
          <w:ilvl w:val="0"/>
          <w:numId w:val="58"/>
        </w:numPr>
      </w:pPr>
      <w:r>
        <w:t xml:space="preserve">Entities with eminent domain authority must obtain the proper easements or voluntary acquisition of property to be eligible to participate in the Program. However, for entities that wish to use the power of eminent </w:t>
      </w:r>
      <w:proofErr w:type="gramStart"/>
      <w:r>
        <w:t>domain</w:t>
      </w:r>
      <w:proofErr w:type="gramEnd"/>
      <w:r>
        <w:t xml:space="preserve"> and the property is needed for a critical public service, DHSEM will review those applications on a case-by-case basis. </w:t>
      </w:r>
    </w:p>
    <w:p w14:paraId="60F88440" w14:textId="0C55C8BB" w:rsidR="00B179BD" w:rsidRDefault="00B179BD" w:rsidP="00B179BD">
      <w:pPr>
        <w:pStyle w:val="ListParagraph"/>
        <w:numPr>
          <w:ilvl w:val="0"/>
          <w:numId w:val="58"/>
        </w:numPr>
      </w:pPr>
      <w:r>
        <w:t xml:space="preserve">Entities without eminent domain authority must complete the following: </w:t>
      </w:r>
    </w:p>
    <w:p w14:paraId="38F68635" w14:textId="111B4BDA" w:rsidR="00B179BD" w:rsidRDefault="00B179BD" w:rsidP="00B179BD">
      <w:pPr>
        <w:pStyle w:val="ListParagraph"/>
        <w:numPr>
          <w:ilvl w:val="1"/>
          <w:numId w:val="58"/>
        </w:numPr>
        <w:ind w:left="1080"/>
      </w:pPr>
      <w:r>
        <w:t xml:space="preserve">Notify the owner in writing of the property's market </w:t>
      </w:r>
      <w:proofErr w:type="gramStart"/>
      <w:r>
        <w:t>value;</w:t>
      </w:r>
      <w:proofErr w:type="gramEnd"/>
      <w:r>
        <w:t xml:space="preserve"> </w:t>
      </w:r>
    </w:p>
    <w:p w14:paraId="64877BDD" w14:textId="5F39AA7B" w:rsidR="00B179BD" w:rsidRDefault="00B179BD" w:rsidP="00B179BD">
      <w:pPr>
        <w:pStyle w:val="ListParagraph"/>
        <w:numPr>
          <w:ilvl w:val="1"/>
          <w:numId w:val="58"/>
        </w:numPr>
        <w:ind w:left="1080"/>
      </w:pPr>
      <w:r>
        <w:t xml:space="preserve">Notify the owner prior to making an offer, that it will not acquire property if an amicable settlement cannot be reached; and </w:t>
      </w:r>
    </w:p>
    <w:p w14:paraId="3E7F9450" w14:textId="424E2B0B" w:rsidR="00B179BD" w:rsidRPr="00B179BD" w:rsidRDefault="00B179BD" w:rsidP="00B179BD">
      <w:pPr>
        <w:pStyle w:val="ListParagraph"/>
        <w:numPr>
          <w:ilvl w:val="1"/>
          <w:numId w:val="58"/>
        </w:numPr>
        <w:ind w:left="1080"/>
      </w:pPr>
      <w:r>
        <w:t>Provide relocation assistance to displaced tenants.</w:t>
      </w:r>
    </w:p>
    <w:p w14:paraId="3E4EC517" w14:textId="1D3B6288" w:rsidR="00A64796" w:rsidRDefault="00A64796" w:rsidP="00A64796">
      <w:pPr>
        <w:pStyle w:val="CDBGDRsubheading2"/>
      </w:pPr>
      <w:bookmarkStart w:id="12" w:name="_Toc226354950"/>
      <w:r>
        <w:t>3. Involuntary Acquisition</w:t>
      </w:r>
      <w:bookmarkEnd w:id="12"/>
    </w:p>
    <w:p w14:paraId="770EDF25" w14:textId="77777777" w:rsidR="00F900E7" w:rsidRPr="00246695" w:rsidRDefault="00F900E7" w:rsidP="00F900E7">
      <w:r w:rsidRPr="00246695">
        <w:t xml:space="preserve">The following steps represent the general process an agency must follow under the URA when acquiring property under threat of eminent domain: </w:t>
      </w:r>
    </w:p>
    <w:p w14:paraId="10937D43" w14:textId="25561C9B" w:rsidR="00F900E7" w:rsidRPr="00246695" w:rsidRDefault="00F900E7" w:rsidP="00F900E7">
      <w:pPr>
        <w:pStyle w:val="ListParagraph"/>
        <w:numPr>
          <w:ilvl w:val="0"/>
          <w:numId w:val="59"/>
        </w:numPr>
      </w:pPr>
      <w:r w:rsidRPr="00246695">
        <w:t xml:space="preserve">Notify the owner of the agency's intentions to acquire the property and their protections under the URA. </w:t>
      </w:r>
    </w:p>
    <w:p w14:paraId="05393FB2" w14:textId="2F725722" w:rsidR="00F900E7" w:rsidRPr="00246695" w:rsidRDefault="00F900E7" w:rsidP="00F900E7">
      <w:pPr>
        <w:pStyle w:val="ListParagraph"/>
        <w:numPr>
          <w:ilvl w:val="0"/>
          <w:numId w:val="59"/>
        </w:numPr>
      </w:pPr>
      <w:r w:rsidRPr="00246695">
        <w:t xml:space="preserve">Appraise the property and invite the owner to accompany the appraiser. </w:t>
      </w:r>
    </w:p>
    <w:p w14:paraId="0F07DD02" w14:textId="77777777" w:rsidR="00F900E7" w:rsidRDefault="00F900E7" w:rsidP="00F900E7">
      <w:pPr>
        <w:pStyle w:val="ListParagraph"/>
        <w:numPr>
          <w:ilvl w:val="0"/>
          <w:numId w:val="59"/>
        </w:numPr>
      </w:pPr>
      <w:r w:rsidRPr="00246695">
        <w:t xml:space="preserve">Review the appraisal. </w:t>
      </w:r>
    </w:p>
    <w:p w14:paraId="2F9CA7AC" w14:textId="3BB65A23" w:rsidR="00F900E7" w:rsidRPr="00246695" w:rsidRDefault="00F900E7" w:rsidP="00F900E7">
      <w:pPr>
        <w:pStyle w:val="ListParagraph"/>
        <w:numPr>
          <w:ilvl w:val="0"/>
          <w:numId w:val="59"/>
        </w:numPr>
      </w:pPr>
      <w:r w:rsidRPr="00246695">
        <w:t xml:space="preserve">Establish just compensation for the property. </w:t>
      </w:r>
    </w:p>
    <w:p w14:paraId="27D94901" w14:textId="19281772" w:rsidR="00F900E7" w:rsidRPr="00246695" w:rsidRDefault="00F900E7" w:rsidP="00F900E7">
      <w:pPr>
        <w:pStyle w:val="ListParagraph"/>
        <w:numPr>
          <w:ilvl w:val="0"/>
          <w:numId w:val="59"/>
        </w:numPr>
      </w:pPr>
      <w:r w:rsidRPr="00246695">
        <w:t xml:space="preserve">Provide the owner with a written offer and summary statement for property to be acquired. </w:t>
      </w:r>
    </w:p>
    <w:p w14:paraId="55D27338" w14:textId="3C70113B" w:rsidR="00F900E7" w:rsidRPr="00246695" w:rsidRDefault="00F900E7" w:rsidP="00F900E7">
      <w:pPr>
        <w:pStyle w:val="ListParagraph"/>
        <w:numPr>
          <w:ilvl w:val="0"/>
          <w:numId w:val="59"/>
        </w:numPr>
      </w:pPr>
      <w:r w:rsidRPr="00246695">
        <w:t xml:space="preserve">Negotiate with owner for the purchase of property. </w:t>
      </w:r>
    </w:p>
    <w:p w14:paraId="059B0C9B" w14:textId="59DD7682" w:rsidR="00F900E7" w:rsidRPr="00246695" w:rsidRDefault="00F900E7" w:rsidP="00F900E7">
      <w:pPr>
        <w:pStyle w:val="ListParagraph"/>
        <w:numPr>
          <w:ilvl w:val="0"/>
          <w:numId w:val="59"/>
        </w:numPr>
      </w:pPr>
      <w:r w:rsidRPr="00246695">
        <w:t xml:space="preserve">If negotiations are successful, complete the sale and reimburse the property owner for related incidental expenses. </w:t>
      </w:r>
    </w:p>
    <w:p w14:paraId="283F40F2" w14:textId="5EB9A68A" w:rsidR="00F900E7" w:rsidRPr="00246695" w:rsidRDefault="00F900E7" w:rsidP="00F900E7">
      <w:pPr>
        <w:pStyle w:val="ListParagraph"/>
        <w:numPr>
          <w:ilvl w:val="0"/>
          <w:numId w:val="59"/>
        </w:numPr>
      </w:pPr>
      <w:r w:rsidRPr="00246695">
        <w:t xml:space="preserve">If negotiations are unsuccessful, contact DHSEM staff to discuss if an administrative settlement is appropriate to complete the sale. </w:t>
      </w:r>
    </w:p>
    <w:p w14:paraId="2ECC84C9" w14:textId="47B8C2E7" w:rsidR="00F900E7" w:rsidRPr="00F900E7" w:rsidRDefault="00F900E7" w:rsidP="00F900E7">
      <w:pPr>
        <w:pStyle w:val="ListParagraph"/>
        <w:numPr>
          <w:ilvl w:val="0"/>
          <w:numId w:val="59"/>
        </w:numPr>
      </w:pPr>
      <w:r w:rsidRPr="00246695">
        <w:t xml:space="preserve">If negotiations are still unsuccessful, contact DHSEM staff to discuss if the agency may proceed to acquire the property </w:t>
      </w:r>
      <w:proofErr w:type="gramStart"/>
      <w:r w:rsidRPr="00246695">
        <w:t>through the use of</w:t>
      </w:r>
      <w:proofErr w:type="gramEnd"/>
      <w:r w:rsidRPr="00246695">
        <w:t xml:space="preserve"> eminent domain. </w:t>
      </w:r>
    </w:p>
    <w:p w14:paraId="47BD6A6E" w14:textId="79E11155" w:rsidR="00A64796" w:rsidRDefault="00A64796" w:rsidP="00A64796">
      <w:pPr>
        <w:pStyle w:val="CDBGDRsubheading"/>
      </w:pPr>
      <w:bookmarkStart w:id="13" w:name="_Toc226354951"/>
      <w:r>
        <w:lastRenderedPageBreak/>
        <w:t>Relocation</w:t>
      </w:r>
      <w:bookmarkEnd w:id="13"/>
    </w:p>
    <w:p w14:paraId="4CBE5BC7" w14:textId="7CD4C842" w:rsidR="00A64796" w:rsidRDefault="00A64796" w:rsidP="00A64796">
      <w:pPr>
        <w:pStyle w:val="CDBGDRsubheading2"/>
      </w:pPr>
      <w:bookmarkStart w:id="14" w:name="_Toc226354952"/>
      <w:r>
        <w:t>1. Relocation Notices</w:t>
      </w:r>
      <w:bookmarkEnd w:id="14"/>
    </w:p>
    <w:p w14:paraId="57FF5641" w14:textId="77777777" w:rsidR="005628C9" w:rsidRPr="00246695" w:rsidRDefault="005628C9" w:rsidP="005628C9">
      <w:r>
        <w:t xml:space="preserve">The URA regulations require three notices to be issued to eligible persons who are displaced as a direct result of a federally assisted project activity. Displacement caused by the project including acquisition, rehabilitation, demolition, or conversion of real property triggers these notice requirements regardless of whether the property owner or tenant has vacated voluntarily. These notices provide important information about the project, the affected persons’ resulting rights, their protections, and their eligibility for relocation assistance and payments under the URA. It is critical for subrecipients to issue appropriate notices to affected </w:t>
      </w:r>
      <w:proofErr w:type="gramStart"/>
      <w:r>
        <w:t>persons</w:t>
      </w:r>
      <w:proofErr w:type="gramEnd"/>
      <w:r>
        <w:t xml:space="preserve"> at the appropriate time and to retain proof of delivery in the project file. Failure to issue timely notices does not eliminate a displaced person’s entitlement to benefits it creates a compliance deficiency subject to corrective action and potential financial liability. </w:t>
      </w:r>
    </w:p>
    <w:p w14:paraId="3141303C" w14:textId="47ACF7A7" w:rsidR="00A87D9C" w:rsidRPr="00246695" w:rsidRDefault="00A87D9C" w:rsidP="00A87D9C">
      <w:pPr>
        <w:pStyle w:val="ListParagraph"/>
        <w:numPr>
          <w:ilvl w:val="0"/>
          <w:numId w:val="61"/>
        </w:numPr>
      </w:pPr>
      <w:r w:rsidRPr="00A87D9C">
        <w:rPr>
          <w:b/>
          <w:bCs/>
        </w:rPr>
        <w:t>General Information Notice (GIN)</w:t>
      </w:r>
      <w:r w:rsidRPr="00246695">
        <w:t xml:space="preserve">: Informs affected </w:t>
      </w:r>
      <w:proofErr w:type="gramStart"/>
      <w:r w:rsidRPr="00246695">
        <w:t>persons</w:t>
      </w:r>
      <w:proofErr w:type="gramEnd"/>
      <w:r w:rsidRPr="00246695">
        <w:t xml:space="preserve"> of the project and that they may be displaced by the project. The GIN is issued as soon as feasible to both owners and tenants to provide preliminary information on the proposed project and potential rights and protections. “As soon as feasible” is typically the time of application for federal assistance or when site control is obtained. </w:t>
      </w:r>
    </w:p>
    <w:p w14:paraId="4A91E16C" w14:textId="5399A1C9" w:rsidR="00A87D9C" w:rsidRPr="00246695" w:rsidRDefault="00A87D9C" w:rsidP="00A87D9C">
      <w:pPr>
        <w:pStyle w:val="ListParagraph"/>
        <w:numPr>
          <w:ilvl w:val="0"/>
          <w:numId w:val="61"/>
        </w:numPr>
      </w:pPr>
      <w:r w:rsidRPr="00A87D9C">
        <w:rPr>
          <w:b/>
          <w:bCs/>
        </w:rPr>
        <w:t>Notice of Relocation Eligibility (NOE)</w:t>
      </w:r>
      <w:r w:rsidRPr="00246695">
        <w:t xml:space="preserve">: Informs </w:t>
      </w:r>
      <w:proofErr w:type="gramStart"/>
      <w:r w:rsidRPr="00246695">
        <w:t>persons</w:t>
      </w:r>
      <w:proofErr w:type="gramEnd"/>
      <w:r w:rsidRPr="00246695">
        <w:t xml:space="preserve"> that they will be displaced by the project and establishes their eligibility for relocation assistance and payments. Eligibility for relocation assistance at Initiation of Negotiations (ION), actual property acquisition, or upon issuance of a Notice of Intent to Acquire, whichever occurs first. Once eligibility begins, the NOE must be issued promptly. “Promptly” is within 7 to 10 days of ION, actual acquisition, or the date of a Notice of Intent to Acquire, whichever occurs first. </w:t>
      </w:r>
    </w:p>
    <w:p w14:paraId="23D00933" w14:textId="0BB9CC35" w:rsidR="00A87D9C" w:rsidRPr="00A87D9C" w:rsidRDefault="00A87D9C" w:rsidP="00A87D9C">
      <w:pPr>
        <w:pStyle w:val="ListParagraph"/>
        <w:numPr>
          <w:ilvl w:val="0"/>
          <w:numId w:val="61"/>
        </w:numPr>
      </w:pPr>
      <w:r w:rsidRPr="00A87D9C">
        <w:rPr>
          <w:b/>
          <w:bCs/>
        </w:rPr>
        <w:t>90 Day Notice</w:t>
      </w:r>
      <w:r w:rsidRPr="00246695">
        <w:t xml:space="preserve">: Informs displaced </w:t>
      </w:r>
      <w:proofErr w:type="gramStart"/>
      <w:r w:rsidRPr="00246695">
        <w:t>persons</w:t>
      </w:r>
      <w:proofErr w:type="gramEnd"/>
      <w:r w:rsidRPr="00246695">
        <w:t xml:space="preserve"> of the earliest date by which they will be required to move. This notice may not be issued unless a comparable replacement dwelling is available and the displaced person is informed of its location and has sufficient time to lease or purchase the property. Permanently displaced household must be provided with a minimum of 90 </w:t>
      </w:r>
      <w:proofErr w:type="gramStart"/>
      <w:r w:rsidRPr="00246695">
        <w:t>days</w:t>
      </w:r>
      <w:proofErr w:type="gramEnd"/>
      <w:r w:rsidRPr="00246695">
        <w:t xml:space="preserve"> written notice prior to being </w:t>
      </w:r>
      <w:r w:rsidRPr="00A87D9C">
        <w:rPr>
          <w:i/>
          <w:iCs/>
        </w:rPr>
        <w:t xml:space="preserve">required </w:t>
      </w:r>
      <w:r w:rsidRPr="00246695">
        <w:t xml:space="preserve">to move. The </w:t>
      </w:r>
      <w:proofErr w:type="gramStart"/>
      <w:r w:rsidRPr="00246695">
        <w:t>90 day</w:t>
      </w:r>
      <w:proofErr w:type="gramEnd"/>
      <w:r w:rsidRPr="00246695">
        <w:t xml:space="preserve"> notice may not be issued prior to the NOE, but the two notices may be combined. </w:t>
      </w:r>
    </w:p>
    <w:p w14:paraId="730BD8D9" w14:textId="71BF66A2" w:rsidR="005C5E9E" w:rsidRDefault="005C5E9E" w:rsidP="005C5E9E">
      <w:pPr>
        <w:pStyle w:val="CDBGDRsubheading2"/>
      </w:pPr>
      <w:bookmarkStart w:id="15" w:name="_Toc226354953"/>
      <w:r>
        <w:t xml:space="preserve">2. </w:t>
      </w:r>
      <w:proofErr w:type="gramStart"/>
      <w:r>
        <w:t>Relocation Advisory Services</w:t>
      </w:r>
      <w:bookmarkEnd w:id="15"/>
      <w:proofErr w:type="gramEnd"/>
    </w:p>
    <w:p w14:paraId="0A4399E4" w14:textId="77777777" w:rsidR="00073C29" w:rsidRPr="00246695" w:rsidRDefault="00073C29" w:rsidP="00073C29">
      <w:r w:rsidRPr="00246695">
        <w:t xml:space="preserve">In addition to being required by law, relocation advisory services are the single most important part of a successful relocation program. Relocation advisory services are required to be provided to all eligible displaced </w:t>
      </w:r>
      <w:proofErr w:type="gramStart"/>
      <w:r w:rsidRPr="00246695">
        <w:t>persons</w:t>
      </w:r>
      <w:proofErr w:type="gramEnd"/>
      <w:r w:rsidRPr="00246695">
        <w:t xml:space="preserve">, including nonresidential displaced </w:t>
      </w:r>
      <w:proofErr w:type="gramStart"/>
      <w:r w:rsidRPr="00246695">
        <w:t>persons</w:t>
      </w:r>
      <w:proofErr w:type="gramEnd"/>
      <w:r w:rsidRPr="00246695">
        <w:t xml:space="preserve">. Key relocation advisory services requirements include: </w:t>
      </w:r>
    </w:p>
    <w:p w14:paraId="5E73691D" w14:textId="5D03FAA9" w:rsidR="00073C29" w:rsidRPr="00246695" w:rsidRDefault="00073C29" w:rsidP="00073C29">
      <w:pPr>
        <w:pStyle w:val="ListParagraph"/>
        <w:numPr>
          <w:ilvl w:val="0"/>
          <w:numId w:val="62"/>
        </w:numPr>
      </w:pPr>
      <w:r w:rsidRPr="00246695">
        <w:t xml:space="preserve">Determine the needs and preferences of displaced </w:t>
      </w:r>
      <w:proofErr w:type="gramStart"/>
      <w:r w:rsidRPr="00246695">
        <w:t>persons</w:t>
      </w:r>
      <w:proofErr w:type="gramEnd"/>
      <w:r w:rsidRPr="00246695">
        <w:t xml:space="preserve">. </w:t>
      </w:r>
    </w:p>
    <w:p w14:paraId="0C945A99" w14:textId="20254689" w:rsidR="00073C29" w:rsidRPr="00246695" w:rsidRDefault="00073C29" w:rsidP="00073C29">
      <w:pPr>
        <w:pStyle w:val="ListParagraph"/>
        <w:numPr>
          <w:ilvl w:val="0"/>
          <w:numId w:val="62"/>
        </w:numPr>
      </w:pPr>
      <w:r w:rsidRPr="00246695">
        <w:t xml:space="preserve">Explain available relocation assistance. </w:t>
      </w:r>
    </w:p>
    <w:p w14:paraId="326469FD" w14:textId="61E51BA9" w:rsidR="00073C29" w:rsidRPr="00246695" w:rsidRDefault="00073C29" w:rsidP="00073C29">
      <w:pPr>
        <w:pStyle w:val="ListParagraph"/>
        <w:numPr>
          <w:ilvl w:val="0"/>
          <w:numId w:val="62"/>
        </w:numPr>
      </w:pPr>
      <w:r w:rsidRPr="00246695">
        <w:t xml:space="preserve">Explain a person's right to appeal if they are not satisfied with agency decisions. </w:t>
      </w:r>
    </w:p>
    <w:p w14:paraId="5142D08C" w14:textId="4A0E947C" w:rsidR="00073C29" w:rsidRPr="00246695" w:rsidRDefault="00073C29" w:rsidP="00073C29">
      <w:pPr>
        <w:pStyle w:val="ListParagraph"/>
        <w:numPr>
          <w:ilvl w:val="0"/>
          <w:numId w:val="62"/>
        </w:numPr>
      </w:pPr>
      <w:r w:rsidRPr="00246695">
        <w:lastRenderedPageBreak/>
        <w:t xml:space="preserve">Offer and provide transportation to locate replacement housing. </w:t>
      </w:r>
    </w:p>
    <w:p w14:paraId="0B476933" w14:textId="75B7F3B8" w:rsidR="00073C29" w:rsidRPr="00246695" w:rsidRDefault="00073C29" w:rsidP="00073C29">
      <w:pPr>
        <w:pStyle w:val="ListParagraph"/>
        <w:numPr>
          <w:ilvl w:val="0"/>
          <w:numId w:val="62"/>
        </w:numPr>
      </w:pPr>
      <w:r w:rsidRPr="00246695">
        <w:t xml:space="preserve">Offer other assistance (e.g. social services or financial referrals, housing inspection, etc.) </w:t>
      </w:r>
    </w:p>
    <w:p w14:paraId="4D9B70F0" w14:textId="0595A594" w:rsidR="00073C29" w:rsidRPr="00246695" w:rsidRDefault="00073C29" w:rsidP="00073C29">
      <w:pPr>
        <w:pStyle w:val="ListParagraph"/>
        <w:numPr>
          <w:ilvl w:val="0"/>
          <w:numId w:val="62"/>
        </w:numPr>
      </w:pPr>
      <w:r w:rsidRPr="00246695">
        <w:t xml:space="preserve">Provide current and ongoing listings of comparable dwellings for residential displacements and replacement sites for businesses. </w:t>
      </w:r>
    </w:p>
    <w:p w14:paraId="5F4895DB" w14:textId="1C7A4612" w:rsidR="00073C29" w:rsidRPr="00246695" w:rsidRDefault="00073C29" w:rsidP="00073C29">
      <w:pPr>
        <w:pStyle w:val="ListParagraph"/>
        <w:numPr>
          <w:ilvl w:val="0"/>
          <w:numId w:val="62"/>
        </w:numPr>
      </w:pPr>
      <w:r w:rsidRPr="00246695">
        <w:t xml:space="preserve">Supply information on other federal and state programs </w:t>
      </w:r>
      <w:proofErr w:type="gramStart"/>
      <w:r w:rsidRPr="00246695">
        <w:t>offering assistance</w:t>
      </w:r>
      <w:proofErr w:type="gramEnd"/>
      <w:r w:rsidRPr="00246695">
        <w:t xml:space="preserve">. </w:t>
      </w:r>
    </w:p>
    <w:p w14:paraId="2C4FBE48" w14:textId="13C91704" w:rsidR="00073C29" w:rsidRPr="00073C29" w:rsidRDefault="00073C29" w:rsidP="00073C29">
      <w:pPr>
        <w:pStyle w:val="ListParagraph"/>
        <w:numPr>
          <w:ilvl w:val="0"/>
          <w:numId w:val="62"/>
        </w:numPr>
      </w:pPr>
      <w:r w:rsidRPr="00246695">
        <w:t xml:space="preserve">Provide counseling and other assistance to minimize hardship in adjusting to relocation. </w:t>
      </w:r>
    </w:p>
    <w:p w14:paraId="355D26FE" w14:textId="5724790D" w:rsidR="005C5E9E" w:rsidRDefault="005C5E9E" w:rsidP="005C5E9E">
      <w:pPr>
        <w:pStyle w:val="CDBGDRsubheading2"/>
      </w:pPr>
      <w:bookmarkStart w:id="16" w:name="_Toc226354954"/>
      <w:r>
        <w:t>3. Residential Relocation</w:t>
      </w:r>
      <w:bookmarkEnd w:id="16"/>
    </w:p>
    <w:p w14:paraId="007124A7" w14:textId="77777777" w:rsidR="009D25B2" w:rsidRPr="00246695" w:rsidRDefault="009D25B2" w:rsidP="009D25B2">
      <w:r w:rsidRPr="00246695">
        <w:t xml:space="preserve">In addition to relocation advisory services, residential displaced </w:t>
      </w:r>
      <w:proofErr w:type="gramStart"/>
      <w:r w:rsidRPr="00246695">
        <w:t>persons</w:t>
      </w:r>
      <w:proofErr w:type="gramEnd"/>
      <w:r w:rsidRPr="00246695">
        <w:t xml:space="preserve"> may be eligible for other relocation assistance including relocation payments for moving expenses and replacement housing payments for the increased costs of renting or purchasing a comparable replacement dwelling. </w:t>
      </w:r>
    </w:p>
    <w:p w14:paraId="0F97CE26" w14:textId="73CBDDD3" w:rsidR="009D25B2" w:rsidRDefault="009D25B2" w:rsidP="009D25B2">
      <w:pPr>
        <w:pStyle w:val="ListParagraph"/>
        <w:numPr>
          <w:ilvl w:val="0"/>
          <w:numId w:val="64"/>
        </w:numPr>
      </w:pPr>
      <w:r w:rsidRPr="008619B4">
        <w:t xml:space="preserve">Agencies should consult 49 CFR 24 Subpart D and HUD Handbook 1378 for more guidance on payments for moving and related expenses. </w:t>
      </w:r>
    </w:p>
    <w:p w14:paraId="4DCC331D" w14:textId="77777777" w:rsidR="009D25B2" w:rsidRDefault="009D25B2" w:rsidP="009D25B2">
      <w:pPr>
        <w:pStyle w:val="ListParagraph"/>
        <w:numPr>
          <w:ilvl w:val="0"/>
          <w:numId w:val="64"/>
        </w:numPr>
      </w:pPr>
      <w:r w:rsidRPr="008619B4">
        <w:t xml:space="preserve">Agencies should consult 49 CFR 24 Subpart E and HUD Handbook 1378 for more guidance on replacement housing payments. </w:t>
      </w:r>
    </w:p>
    <w:p w14:paraId="735AE0DB" w14:textId="07CA16B6" w:rsidR="009D25B2" w:rsidRPr="009D25B2" w:rsidRDefault="009D25B2" w:rsidP="009D25B2">
      <w:pPr>
        <w:pStyle w:val="ListParagraph"/>
        <w:numPr>
          <w:ilvl w:val="0"/>
          <w:numId w:val="64"/>
        </w:numPr>
      </w:pPr>
      <w:r w:rsidRPr="008619B4">
        <w:t xml:space="preserve">Agencies should consult 49 CFR 24 Subpart F and HUD Handbook 1378 for more guidance on the acquisition and/or relocation of mobile homes. </w:t>
      </w:r>
    </w:p>
    <w:p w14:paraId="40FF0BC7" w14:textId="07B688A6" w:rsidR="005C5E9E" w:rsidRDefault="005C5E9E" w:rsidP="005C5E9E">
      <w:pPr>
        <w:pStyle w:val="CDBGDRsubheading2"/>
      </w:pPr>
      <w:bookmarkStart w:id="17" w:name="_Toc226354955"/>
      <w:r>
        <w:t>4. Housing of Last Resort</w:t>
      </w:r>
      <w:bookmarkEnd w:id="17"/>
    </w:p>
    <w:p w14:paraId="7CD93794" w14:textId="77777777" w:rsidR="000514A0" w:rsidRDefault="000514A0" w:rsidP="000514A0">
      <w:r>
        <w:t xml:space="preserve">In accordance with the requirements found at 49 CFR 24.404(a)(2), a determination to exceed the monetary limits established under the provisions found at 49 CFR 24.401 or 24.402 and provide, as appropriate, additional assistance, is based on the following: </w:t>
      </w:r>
    </w:p>
    <w:p w14:paraId="3436217A" w14:textId="77777777" w:rsidR="000514A0" w:rsidRDefault="000514A0" w:rsidP="000514A0">
      <w:r>
        <w:t xml:space="preserve">There is little, if any, comparable replacement housing available for households who will be deemed “displaced” from units receiving assistance. </w:t>
      </w:r>
    </w:p>
    <w:p w14:paraId="1BAF10C7" w14:textId="77777777" w:rsidR="000514A0" w:rsidRDefault="000514A0" w:rsidP="000514A0">
      <w:r>
        <w:t xml:space="preserve">Due to the damage and immediate impact relating to the loss of decent, safe, and sanitary affordable rental housing, an assisted property cannot advance to completion and satisfy the timeliness requirements imposed by HUD in the CDBG-DR grant award without “last resort” housing assistance. </w:t>
      </w:r>
    </w:p>
    <w:p w14:paraId="6ADBF3DF" w14:textId="26235266" w:rsidR="000514A0" w:rsidRPr="000514A0" w:rsidRDefault="000514A0" w:rsidP="000514A0">
      <w:r>
        <w:t xml:space="preserve">The provision of additional assistance that exceeds the monetary limits established under the URA is the most </w:t>
      </w:r>
      <w:proofErr w:type="gramStart"/>
      <w:r>
        <w:t>cost reasonable</w:t>
      </w:r>
      <w:proofErr w:type="gramEnd"/>
      <w:r>
        <w:t xml:space="preserve"> (as tenant-based or project-based housing subsidies are not available). Additionally, the last resort housing assistance is cost effective as special measures such as new construction, physical relocation of housing, and purchase of land and/or housing exceeds the CDBG-DR resources allocated to the Program.</w:t>
      </w:r>
    </w:p>
    <w:p w14:paraId="53B820B3" w14:textId="07D5AAFD" w:rsidR="005C5E9E" w:rsidRDefault="005C5E9E" w:rsidP="005C5E9E">
      <w:pPr>
        <w:pStyle w:val="CDBGDRsubheading2"/>
      </w:pPr>
      <w:bookmarkStart w:id="18" w:name="_Toc226354956"/>
      <w:r>
        <w:lastRenderedPageBreak/>
        <w:t>5. Nonresidential Relocation</w:t>
      </w:r>
      <w:bookmarkEnd w:id="18"/>
    </w:p>
    <w:p w14:paraId="7F52F3D7" w14:textId="77777777" w:rsidR="00B920E5" w:rsidRPr="00246695" w:rsidRDefault="00B920E5" w:rsidP="00B920E5">
      <w:r w:rsidRPr="00246695">
        <w:t xml:space="preserve">In addition to relocation advisory services, nonresidential displaced </w:t>
      </w:r>
      <w:proofErr w:type="gramStart"/>
      <w:r w:rsidRPr="00246695">
        <w:t>persons</w:t>
      </w:r>
      <w:proofErr w:type="gramEnd"/>
      <w:r w:rsidRPr="00246695">
        <w:t xml:space="preserve"> may be eligible for other relocation assistance including relocation payments for moving expenses and </w:t>
      </w:r>
      <w:proofErr w:type="gramStart"/>
      <w:r w:rsidRPr="00246695">
        <w:t>reestablishment</w:t>
      </w:r>
      <w:proofErr w:type="gramEnd"/>
      <w:r w:rsidRPr="00246695">
        <w:t xml:space="preserve">. The URA provides the following moving options: </w:t>
      </w:r>
    </w:p>
    <w:p w14:paraId="2C616E60" w14:textId="68271405" w:rsidR="00B920E5" w:rsidRPr="00246695" w:rsidRDefault="00B920E5" w:rsidP="00B920E5">
      <w:pPr>
        <w:pStyle w:val="ListParagraph"/>
        <w:numPr>
          <w:ilvl w:val="0"/>
          <w:numId w:val="65"/>
        </w:numPr>
      </w:pPr>
      <w:r w:rsidRPr="00246695">
        <w:t xml:space="preserve">Payment for the actual, reasonable moving costs and related expenses, and </w:t>
      </w:r>
    </w:p>
    <w:p w14:paraId="30D428AD" w14:textId="03AC0043" w:rsidR="00B920E5" w:rsidRPr="00246695" w:rsidRDefault="00B920E5" w:rsidP="00B920E5">
      <w:pPr>
        <w:pStyle w:val="ListParagraph"/>
        <w:numPr>
          <w:ilvl w:val="0"/>
          <w:numId w:val="65"/>
        </w:numPr>
      </w:pPr>
      <w:r w:rsidRPr="00246695">
        <w:t xml:space="preserve">Payment for actual, reasonable reestablishment expenses, or </w:t>
      </w:r>
    </w:p>
    <w:p w14:paraId="7415B1CD" w14:textId="09DF2D45" w:rsidR="00B920E5" w:rsidRPr="00B920E5" w:rsidRDefault="00B920E5" w:rsidP="00EA34DE">
      <w:pPr>
        <w:pStyle w:val="ListParagraph"/>
        <w:numPr>
          <w:ilvl w:val="0"/>
          <w:numId w:val="65"/>
        </w:numPr>
      </w:pPr>
      <w:r w:rsidRPr="00246695">
        <w:t xml:space="preserve">A fixed payment “in lieu of” moving and re-establishment costs. </w:t>
      </w:r>
    </w:p>
    <w:p w14:paraId="4A833BD7" w14:textId="69F7D61F" w:rsidR="005C5E9E" w:rsidRDefault="00274E6C" w:rsidP="005C5E9E">
      <w:pPr>
        <w:pStyle w:val="CDBGDRsubheading"/>
      </w:pPr>
      <w:bookmarkStart w:id="19" w:name="_Toc226354957"/>
      <w:r>
        <w:t>Contact</w:t>
      </w:r>
      <w:bookmarkEnd w:id="19"/>
    </w:p>
    <w:p w14:paraId="22A94AF9" w14:textId="77777777" w:rsidR="00A71FCF" w:rsidRDefault="00A71FCF" w:rsidP="00A71FCF">
      <w:r>
        <w:t>DHSEM’s CDBG-DR Office is responsible for ensuring compliance with HUD CDBG-DR funding. To connect with DHSEM CDBG-DR regarding these efforts, please contact:</w:t>
      </w:r>
    </w:p>
    <w:p w14:paraId="53ADE7CE" w14:textId="77777777" w:rsidR="00A71FCF" w:rsidRPr="00A71FCF" w:rsidRDefault="00A71FCF" w:rsidP="00A71FCF">
      <w:pPr>
        <w:rPr>
          <w:b/>
          <w:bCs/>
        </w:rPr>
      </w:pPr>
      <w:r w:rsidRPr="00A71FCF">
        <w:rPr>
          <w:b/>
          <w:bCs/>
        </w:rPr>
        <w:t>CDBG-DR</w:t>
      </w:r>
    </w:p>
    <w:p w14:paraId="4F6A7EA3" w14:textId="1ACAF84E" w:rsidR="00B94B92" w:rsidRDefault="00B94B92" w:rsidP="00A71FCF">
      <w:pPr>
        <w:rPr>
          <w:b/>
          <w:bCs/>
        </w:rPr>
      </w:pPr>
      <w:r w:rsidRPr="00B94B92">
        <w:rPr>
          <w:b/>
          <w:bCs/>
        </w:rPr>
        <w:t>Phone:</w:t>
      </w:r>
      <w:r>
        <w:rPr>
          <w:b/>
          <w:bCs/>
        </w:rPr>
        <w:t xml:space="preserve"> </w:t>
      </w:r>
      <w:r w:rsidRPr="00B94B92">
        <w:t>505-670-4662</w:t>
      </w:r>
    </w:p>
    <w:p w14:paraId="51A2B043" w14:textId="6BE87D50" w:rsidR="00A71FCF" w:rsidRPr="00B94B92" w:rsidRDefault="00A71FCF" w:rsidP="00A71FCF">
      <w:pPr>
        <w:rPr>
          <w:lang w:val="fr-FR"/>
        </w:rPr>
      </w:pPr>
      <w:proofErr w:type="gramStart"/>
      <w:r w:rsidRPr="00B94B92">
        <w:rPr>
          <w:b/>
          <w:bCs/>
          <w:lang w:val="fr-FR"/>
        </w:rPr>
        <w:t>Email:</w:t>
      </w:r>
      <w:proofErr w:type="gramEnd"/>
      <w:r w:rsidRPr="00B94B92">
        <w:rPr>
          <w:b/>
          <w:bCs/>
          <w:lang w:val="fr-FR"/>
        </w:rPr>
        <w:t xml:space="preserve"> </w:t>
      </w:r>
      <w:hyperlink r:id="rId14" w:history="1">
        <w:r w:rsidR="00B94B92" w:rsidRPr="00B94B92">
          <w:rPr>
            <w:rStyle w:val="Hyperlink"/>
            <w:lang w:val="fr-FR"/>
          </w:rPr>
          <w:t>DHSEM-DCM@dhsem.nm.gov</w:t>
        </w:r>
      </w:hyperlink>
      <w:r w:rsidR="00B94B92" w:rsidRPr="00B94B92">
        <w:rPr>
          <w:lang w:val="fr-FR"/>
        </w:rPr>
        <w:t xml:space="preserve"> </w:t>
      </w:r>
    </w:p>
    <w:p w14:paraId="084602FB" w14:textId="4BB90F76" w:rsidR="00976D61" w:rsidRDefault="00976D61" w:rsidP="009C1568">
      <w:pPr>
        <w:pStyle w:val="CDBGDRHeading"/>
      </w:pPr>
      <w:bookmarkStart w:id="20" w:name="_Toc226354958"/>
      <w:r>
        <w:t>SCOPE OF WORK AND EVALUATION CRITERIA – RARAP</w:t>
      </w:r>
      <w:bookmarkEnd w:id="20"/>
    </w:p>
    <w:p w14:paraId="630EB604" w14:textId="13947D03" w:rsidR="00976D61" w:rsidRDefault="00976D61" w:rsidP="00976D61">
      <w:pPr>
        <w:pStyle w:val="CDBGDRsubheading"/>
        <w:numPr>
          <w:ilvl w:val="0"/>
          <w:numId w:val="90"/>
        </w:numPr>
      </w:pPr>
      <w:bookmarkStart w:id="21" w:name="_Toc226354959"/>
      <w:r>
        <w:t>Active Waivers (CDBG-DR P.L. 117-43 and P.L. 117-180)</w:t>
      </w:r>
      <w:bookmarkEnd w:id="21"/>
    </w:p>
    <w:p w14:paraId="715EFEA4" w14:textId="04817D00" w:rsidR="001D56DE" w:rsidRDefault="001D56DE" w:rsidP="001D56DE">
      <w:proofErr w:type="gramStart"/>
      <w:r>
        <w:t>For the purpose of</w:t>
      </w:r>
      <w:proofErr w:type="gramEnd"/>
      <w:r>
        <w:t xml:space="preserve"> promoting the availability of decent, safe, and sanitary housing, HUD waived the following URA and section 104(d) requirements with respect to the use of CDBG-DR funds allocated under Public Law 117-180 as codified in 88-FR-3198 and attached Consolidated Notice and the Universal Notice as applicable: </w:t>
      </w:r>
    </w:p>
    <w:p w14:paraId="673EF933" w14:textId="77777777" w:rsidR="001D56DE" w:rsidRDefault="001D56DE" w:rsidP="001D56DE">
      <w:pPr>
        <w:pStyle w:val="ListParagraph"/>
        <w:numPr>
          <w:ilvl w:val="0"/>
          <w:numId w:val="91"/>
        </w:numPr>
      </w:pPr>
      <w:r w:rsidRPr="001D56DE">
        <w:rPr>
          <w:b/>
          <w:bCs/>
        </w:rPr>
        <w:t>Section 104(d) one-for-one replacement of lower-income dwelling units</w:t>
      </w:r>
      <w:r>
        <w:t>: One-for-one replacement requirements at section 104(d)(2)(A)(</w:t>
      </w:r>
      <w:proofErr w:type="spellStart"/>
      <w:r>
        <w:t>i</w:t>
      </w:r>
      <w:proofErr w:type="spellEnd"/>
      <w:r>
        <w:t xml:space="preserve">) and (ii) and 104(d)(3) of the Housing and Community Displacement Act (HCDA) and 24 CFR 42.375 are waived for owner-occupied lower-income dwelling units that are damaged by the disaster and not suitable for rehabilitation. The section 104(d) one-for-one replacement housing requirements apply to occupied and vacant occupiable lower-income dwelling units demolished or converted in connection with a CDBG assisted activity. This waiver exempts all disaster-damaged owner-occupied lower-income dwelling units that meet the grantee’s definition of “not suitable for rehabilitation” from the one-for-one replacement housing requirements of 24 CFR 42.375. </w:t>
      </w:r>
    </w:p>
    <w:p w14:paraId="07E6A99C" w14:textId="54A92ABD" w:rsidR="001D56DE" w:rsidRDefault="001D56DE" w:rsidP="001D56DE">
      <w:pPr>
        <w:pStyle w:val="ListParagraph"/>
        <w:numPr>
          <w:ilvl w:val="0"/>
          <w:numId w:val="91"/>
        </w:numPr>
      </w:pPr>
      <w:r w:rsidRPr="001D56DE">
        <w:rPr>
          <w:b/>
          <w:bCs/>
        </w:rPr>
        <w:t>Section 104(d) relocation assistance:</w:t>
      </w:r>
      <w:r>
        <w:t xml:space="preserve"> The relocation assistance requirements at section 104(d)(2)(A)(iii) and (B) of the HCDA and 24 CFR 42.350, are waived to the extent that an eligible displaced person, as defined under 24 CFR 42.305 of the section 104(d) implementing regulations, may choose to receive either assistance under the URA and </w:t>
      </w:r>
      <w:r>
        <w:lastRenderedPageBreak/>
        <w:t xml:space="preserve">implementing regulations at 49 CFR part 24, or assistance under section 104(d) and implementing regulations at 24 CFR 42.350. </w:t>
      </w:r>
    </w:p>
    <w:p w14:paraId="662B2DD0" w14:textId="78D96F3F" w:rsidR="001D56DE" w:rsidRDefault="001D56DE" w:rsidP="001D56DE">
      <w:pPr>
        <w:pStyle w:val="ListParagraph"/>
      </w:pPr>
      <w:r>
        <w:t xml:space="preserve">This waiver does not impact a person’s eligibility as a displaced person under section </w:t>
      </w:r>
      <w:proofErr w:type="gramStart"/>
      <w:r>
        <w:t>104(d),</w:t>
      </w:r>
      <w:proofErr w:type="gramEnd"/>
      <w:r>
        <w:t xml:space="preserve"> it merely limits the amounts and types of relocation assistance that a section 104(d) eligible displaced person is eligible to receive. Both FEMA and CDBG funds are subject to the requirements of the URA; however, CDBG funds are subject to section 104(d), while FEMA funds </w:t>
      </w:r>
      <w:r w:rsidRPr="001D56DE">
        <w:rPr>
          <w:b/>
          <w:bCs/>
        </w:rPr>
        <w:t>are not.</w:t>
      </w:r>
      <w:r>
        <w:t xml:space="preserve"> </w:t>
      </w:r>
    </w:p>
    <w:p w14:paraId="321097E3" w14:textId="453B8621" w:rsidR="001D56DE" w:rsidRDefault="001D56DE" w:rsidP="001D56DE">
      <w:pPr>
        <w:pStyle w:val="ListParagraph"/>
        <w:numPr>
          <w:ilvl w:val="0"/>
          <w:numId w:val="91"/>
        </w:numPr>
      </w:pPr>
      <w:r w:rsidRPr="001D56DE">
        <w:rPr>
          <w:b/>
          <w:bCs/>
        </w:rPr>
        <w:t>URA replacement housing payments for tenants:</w:t>
      </w:r>
      <w:r>
        <w:t xml:space="preserve"> The requirements of sections 204 and 205 of the URA (42 U.S.C. 4624 and 42 U.S.C. 4625), and 49 CFR 24.2(a)(6)(vii), 24.2(a)(6)(ix), and 24.402(b) are waived to the extent necessary to permit a grantee to meet all or a portion of a grantee’s replacement housing payment obligation to a displaced tenant by offering rental housing through a rental housing program subsidy (to include, but not limited to, a housing choice voucher), provided that comparable replacement dwellings are made available to the tenant in accordance with 49 CFR 24.204(a) where the owner is willing to participate in the program and the period of authorized assistance is at least 42 months. </w:t>
      </w:r>
    </w:p>
    <w:p w14:paraId="264FE5A0" w14:textId="12151F8C" w:rsidR="001D56DE" w:rsidRDefault="001D56DE" w:rsidP="001D56DE">
      <w:pPr>
        <w:pStyle w:val="ListParagraph"/>
        <w:numPr>
          <w:ilvl w:val="0"/>
          <w:numId w:val="91"/>
        </w:numPr>
      </w:pPr>
      <w:r w:rsidRPr="001D56DE">
        <w:rPr>
          <w:b/>
          <w:bCs/>
        </w:rPr>
        <w:t>URA voluntary acquisition— homebuyer primary residence purchase:</w:t>
      </w:r>
      <w:r>
        <w:t xml:space="preserve"> Grantees may implement disaster recovery program activities that provide financial assistance to eligible homebuyers to purchase and occupy residential properties as their primary residence. Such purchases are generally considered voluntary acquisitions under the URA and subject to the URA regulatory requirements at 49 CFR 24.101(b)(2). For CDBG–DR, 49 CFR 24.101(b)(2) is waived to the extent that it applies to a homebuyer, who does not have the power of eminent domain, and uses CDBG–DR funds in connection with the voluntary purchase and occupancy of a home the homebuyer intends to make their primary residence. This waiver is necessary to reduce burdensome administrative requirements for homebuyers following a disaster. Tenants displaced by these voluntary acquisitions may be eligible for relocation assistance. </w:t>
      </w:r>
    </w:p>
    <w:p w14:paraId="55AB6336" w14:textId="0EFA52DF" w:rsidR="001D56DE" w:rsidRDefault="001D56DE" w:rsidP="001D56DE">
      <w:pPr>
        <w:pStyle w:val="ListParagraph"/>
        <w:numPr>
          <w:ilvl w:val="0"/>
          <w:numId w:val="91"/>
        </w:numPr>
      </w:pPr>
      <w:r w:rsidRPr="001D56DE">
        <w:rPr>
          <w:b/>
          <w:bCs/>
        </w:rPr>
        <w:t>CDBG displacement, relocation, acquisition, and replacement housing program regulations - Optional relocation assistance:</w:t>
      </w:r>
      <w:r>
        <w:t xml:space="preserve"> The regulations at 24 CFR 570.606(d) are waived to the extent that they require optional relocation policies to be established at the grantee level. Unlike with regular CDBG programs, states may carry out disaster recovery activities directly or through subrecipients, but 24 CFR 570.606(d) does not account for this distinction. This waiver makes clear that grantees receiving CDBG–DR funds may establish optional relocation policies or permit their subrecipients to establish separate optional relocation policies. </w:t>
      </w:r>
    </w:p>
    <w:p w14:paraId="2B09E8AF" w14:textId="77777777" w:rsidR="001D56DE" w:rsidRDefault="001D56DE" w:rsidP="001D56DE">
      <w:pPr>
        <w:pStyle w:val="ListParagraph"/>
      </w:pPr>
      <w:r>
        <w:t xml:space="preserve">The written policy must: </w:t>
      </w:r>
    </w:p>
    <w:p w14:paraId="7458AF68" w14:textId="15E9ACBC" w:rsidR="001D56DE" w:rsidRDefault="001D56DE" w:rsidP="001D56DE">
      <w:pPr>
        <w:pStyle w:val="ListParagraph"/>
      </w:pPr>
      <w:r>
        <w:t xml:space="preserve">Be available to the public, describe the relocation assistance that the grantee, state recipient (i.e., a local government receiving a subgrant from the state through a method of distribution), or subrecipient (as applicable) has elected to provide, and provide for equal relocation assistance within each class of displaced persons according to 24 CFR </w:t>
      </w:r>
      <w:r>
        <w:lastRenderedPageBreak/>
        <w:t xml:space="preserve">570.606(d). This waiver is intended to provide states with maximum flexibility in developing optional relocation policies with CDBG–DR funds. </w:t>
      </w:r>
    </w:p>
    <w:p w14:paraId="14F4AF67" w14:textId="275BE2E1" w:rsidR="001D56DE" w:rsidRDefault="001D56DE" w:rsidP="001D56DE">
      <w:pPr>
        <w:pStyle w:val="ListParagraph"/>
        <w:numPr>
          <w:ilvl w:val="0"/>
          <w:numId w:val="91"/>
        </w:numPr>
      </w:pPr>
      <w:r w:rsidRPr="001D56DE">
        <w:rPr>
          <w:b/>
          <w:bCs/>
        </w:rPr>
        <w:t>Waiver of Section 414 of the Stafford Act</w:t>
      </w:r>
      <w:r>
        <w:t xml:space="preserve">: Section 414 of the Stafford Act (42 U.S.C. 5181) provides that ‘‘Notwithstanding any other provision of law, no person otherwise eligible for any kind of replacement housing payment under the Uniform Relocation Assistance and Real Property Acquisition Policies Act of 1970 (Pub. L. 91–646) [42 U.S.C. 4601 et seq.] [‘‘URA’’] shall be denied such eligibility as a result of his being unable, because of a major disaster as determined by the President, to meet the occupancy requirements set by [the URA].’’ </w:t>
      </w:r>
    </w:p>
    <w:p w14:paraId="4CF77606" w14:textId="3A2B7CA5" w:rsidR="001D56DE" w:rsidRDefault="001D56DE" w:rsidP="001D56DE">
      <w:pPr>
        <w:pStyle w:val="ListParagraph"/>
      </w:pPr>
      <w:r>
        <w:t xml:space="preserve">Accordingly, homeowner occupants and tenants displaced from their homes as a result of the identified disasters and who would have otherwise been displaced as a direct result of any acquisition, rehabilitation, or demolition of real property for a federally funded program or project may become eligible for a replacement housing payment notwithstanding their ability to meet occupancy requirements prescribed in the URA. </w:t>
      </w:r>
    </w:p>
    <w:p w14:paraId="26247713" w14:textId="545C83F6" w:rsidR="00976D61" w:rsidRDefault="001D56DE" w:rsidP="001D56DE">
      <w:pPr>
        <w:pStyle w:val="ListParagraph"/>
      </w:pPr>
      <w:r>
        <w:t>Section 414 of the Stafford Act and its implementing regulation at 49 CFR 24.403(d) (1) are waived to the extent that they would apply to real property acquisition, rehabilitation, or demolition of real property for a CDBG–DR funded project commencing more than one year after the date of the latest applicable Presidentially declared disaster undertaken by the grantees, or subrecipients, provided that the project was not planned, approved, or otherwise underway before the disaster.</w:t>
      </w:r>
    </w:p>
    <w:p w14:paraId="66AC5E68" w14:textId="4EC3C9E9" w:rsidR="00976D61" w:rsidRDefault="00976D61" w:rsidP="00976D61">
      <w:pPr>
        <w:pStyle w:val="CDBGDRsubheading"/>
      </w:pPr>
      <w:bookmarkStart w:id="22" w:name="_Toc226354960"/>
      <w:r>
        <w:t>RARAP Displacement Policy</w:t>
      </w:r>
      <w:bookmarkEnd w:id="22"/>
    </w:p>
    <w:p w14:paraId="2248684A" w14:textId="77777777" w:rsidR="005628C9" w:rsidRPr="005628C9" w:rsidRDefault="005628C9" w:rsidP="00B832F1">
      <w:pPr>
        <w:rPr>
          <w:b/>
          <w:bCs/>
          <w:i/>
          <w:iCs/>
        </w:rPr>
      </w:pPr>
      <w:r w:rsidRPr="005628C9">
        <w:rPr>
          <w:iCs/>
        </w:rPr>
        <w:t>A displaced person is any person (family, individual, business, nonprofit organization, or farm) that moves permanently from real property, or moves personal property from real property, as a direct result of a CDBG-DR assisted project activity including rehabilitation, demolition, acquisition, or conversion of real property. The critical test for displacement eligibility is causation: the move must be a direct result of the project, not merely coincidental or voluntary. A person is considered displaced by a project when a project-related action such as a notice of intent to acquire, initiation of negotiations, or a formal or informal requirement to vacate causes or compels the move. Displacement eligibility is established at the Initiation of Negotiations (ION) or the issuance of a Notice of Intent to Acquire, whichever occurs first, and applies regardless of whether the displaced person had prior knowledge of the project. Subrecipients must evaluate each occupant’s status at the time of site selection and document their displacement determination in the project file.</w:t>
      </w:r>
    </w:p>
    <w:p w14:paraId="02F30475" w14:textId="714C2CE4" w:rsidR="001D56DE" w:rsidRDefault="001D56DE" w:rsidP="001D56DE">
      <w:r>
        <w:t xml:space="preserve">Low-income households permanently displaced </w:t>
      </w:r>
      <w:proofErr w:type="gramStart"/>
      <w:r>
        <w:t>as a result of</w:t>
      </w:r>
      <w:proofErr w:type="gramEnd"/>
      <w:r>
        <w:t xml:space="preserve"> CDBG-DR activities will be provided with relocation assistance under the HCDA and URA. Those households that are displaced but not low-income may be provided relocation assistance as needed, within the limitations of the allocation and to the extent that it is allowed as per the URA and implementing regulations at 49 CFR Part 24.</w:t>
      </w:r>
    </w:p>
    <w:p w14:paraId="6FCBA7E5" w14:textId="3FFEB6E0" w:rsidR="00976D61" w:rsidRDefault="001D56DE" w:rsidP="001D56DE">
      <w:r>
        <w:lastRenderedPageBreak/>
        <w:t>Note that any person voluntarily participating in the DHSEM housing recovery program or any person who voluntarily vacates their property or sells their property as part of a buyout program is generally not considered a displaced person entitled to URA benefits. However, there may be special circumstances in which such a person might be eligible for URA benefits. These situations will be investigated on an individual basis, as may be necessary.</w:t>
      </w:r>
    </w:p>
    <w:p w14:paraId="3719D357" w14:textId="0C8832D9" w:rsidR="00976D61" w:rsidRDefault="00976D61" w:rsidP="00976D61">
      <w:pPr>
        <w:pStyle w:val="CDBGDRsubheading"/>
      </w:pPr>
      <w:bookmarkStart w:id="23" w:name="_Toc226354961"/>
      <w:r>
        <w:t>Acquisition</w:t>
      </w:r>
      <w:bookmarkEnd w:id="23"/>
    </w:p>
    <w:p w14:paraId="25708E27" w14:textId="207B26E1" w:rsidR="001D56DE" w:rsidRDefault="001D56DE" w:rsidP="001D56DE">
      <w:r>
        <w:t xml:space="preserve">Acquisition of real property falls under the Uniform Relocation Assistance and Real Property Acquisition Policies Act of 1970 as amended. Acquisition includes real property acquisitions, permanent or temporary easements and long-term leases of 50+ year. </w:t>
      </w:r>
    </w:p>
    <w:p w14:paraId="22AAFDC1" w14:textId="2F8F3877" w:rsidR="001D56DE" w:rsidRDefault="001D56DE" w:rsidP="001D56DE">
      <w:r>
        <w:t xml:space="preserve">Grantees will be responsible for the following procedures: </w:t>
      </w:r>
    </w:p>
    <w:p w14:paraId="14D5873E" w14:textId="44062FA6" w:rsidR="001D56DE" w:rsidRDefault="001D56DE" w:rsidP="001D56DE">
      <w:pPr>
        <w:pStyle w:val="ListParagraph"/>
        <w:numPr>
          <w:ilvl w:val="0"/>
          <w:numId w:val="91"/>
        </w:numPr>
      </w:pPr>
      <w:r>
        <w:t xml:space="preserve">All real property acquisition activities must be accurately identified at application submission or with any modification submission. </w:t>
      </w:r>
    </w:p>
    <w:p w14:paraId="7209D466" w14:textId="6E0FCD12" w:rsidR="001D56DE" w:rsidRDefault="001D56DE" w:rsidP="001D56DE">
      <w:pPr>
        <w:pStyle w:val="ListParagraph"/>
        <w:numPr>
          <w:ilvl w:val="0"/>
          <w:numId w:val="91"/>
        </w:numPr>
      </w:pPr>
      <w:r>
        <w:t xml:space="preserve">Refer to the HUD URA chart for voluntary or involuntary acquisitions. See Attachment A, General URA Acquisition Process. </w:t>
      </w:r>
    </w:p>
    <w:p w14:paraId="7E263AE5" w14:textId="2812AF98" w:rsidR="001D56DE" w:rsidRDefault="001D56DE" w:rsidP="001D56DE">
      <w:pPr>
        <w:pStyle w:val="ListParagraph"/>
        <w:numPr>
          <w:ilvl w:val="0"/>
          <w:numId w:val="91"/>
        </w:numPr>
      </w:pPr>
      <w:r>
        <w:t xml:space="preserve">Identify if the acquisition is voluntary or involuntary. See Attachment B and C, Acquisition Tip Sheets, Voluntary or Involuntary  </w:t>
      </w:r>
    </w:p>
    <w:p w14:paraId="0DD1584D" w14:textId="5CB58A35" w:rsidR="001D56DE" w:rsidRDefault="001D56DE" w:rsidP="001D56DE">
      <w:pPr>
        <w:pStyle w:val="ListParagraph"/>
        <w:numPr>
          <w:ilvl w:val="0"/>
          <w:numId w:val="91"/>
        </w:numPr>
      </w:pPr>
      <w:r>
        <w:t>Provide the appropriate Notices. See Attachments D and E, Voluntary Acquisition Notices (e.g., with or without Eminent Domain Powers) or Involuntary Notices and appropriate documentation (e.g., Notice of Interest, Appraisal(s), Appraisal Review(s), Offer of Just Compensation, Summary Statement, Proof of Acquisition and Payment e.g., HUD-1/Court documents</w:t>
      </w:r>
    </w:p>
    <w:p w14:paraId="1CDFDC7A" w14:textId="3A4D6F84" w:rsidR="001D56DE" w:rsidRDefault="001D56DE" w:rsidP="001D56DE">
      <w:pPr>
        <w:pStyle w:val="ListParagraph"/>
        <w:numPr>
          <w:ilvl w:val="0"/>
          <w:numId w:val="91"/>
        </w:numPr>
      </w:pPr>
      <w:r>
        <w:t xml:space="preserve">Obtain Appraisals as required or requested </w:t>
      </w:r>
    </w:p>
    <w:p w14:paraId="6389B88A" w14:textId="44AC956E" w:rsidR="00976D61" w:rsidRDefault="001D56DE" w:rsidP="001D56DE">
      <w:pPr>
        <w:pStyle w:val="ListParagraph"/>
        <w:numPr>
          <w:ilvl w:val="0"/>
          <w:numId w:val="91"/>
        </w:numPr>
      </w:pPr>
      <w:r>
        <w:t>Complete the required Individual Property File Acquisition Checklist. See Attachment F (This individual checklist is required for every acquisition and will be submitted with the Monitoring Activity Report (</w:t>
      </w:r>
      <w:proofErr w:type="gramStart"/>
      <w:r>
        <w:t>MAPR))</w:t>
      </w:r>
      <w:proofErr w:type="gramEnd"/>
      <w:r>
        <w:t>.</w:t>
      </w:r>
    </w:p>
    <w:p w14:paraId="1120AE8E" w14:textId="53EC055B" w:rsidR="00976D61" w:rsidRDefault="00976D61" w:rsidP="00976D61">
      <w:pPr>
        <w:pStyle w:val="CDBGDRsubheading"/>
      </w:pPr>
      <w:bookmarkStart w:id="24" w:name="_Toc226354962"/>
      <w:r>
        <w:t>Relocation Assistance</w:t>
      </w:r>
      <w:bookmarkEnd w:id="24"/>
    </w:p>
    <w:p w14:paraId="6EC8D845" w14:textId="69D9ADF6" w:rsidR="001D56DE" w:rsidRDefault="001D56DE" w:rsidP="001D56DE">
      <w:r>
        <w:t xml:space="preserve">A displaced person may choose to receive advisory services, reasonable moving expenses and security deposits and credit checks, interim living costs for actual reasonable out-of-pocket costs incurred in connection with the displacement including moving expenses, and replacement housing assistance as described above and in the Housing Program Policies and Procedures. </w:t>
      </w:r>
    </w:p>
    <w:p w14:paraId="55745280" w14:textId="1F07DFA9" w:rsidR="001D56DE" w:rsidRDefault="001D56DE" w:rsidP="001D56DE">
      <w:r>
        <w:t xml:space="preserve">If the property is occupied at the time the property has been identified for acquisition, the property owner as well as any tenants </w:t>
      </w:r>
      <w:r w:rsidRPr="001D56DE">
        <w:rPr>
          <w:u w:val="single"/>
        </w:rPr>
        <w:t>may be</w:t>
      </w:r>
      <w:r>
        <w:t xml:space="preserve"> eligible for Relocation Assistance. Grantees will be responsible </w:t>
      </w:r>
      <w:proofErr w:type="gramStart"/>
      <w:r>
        <w:t>to follow</w:t>
      </w:r>
      <w:proofErr w:type="gramEnd"/>
      <w:r>
        <w:t xml:space="preserve"> the following procedures: </w:t>
      </w:r>
    </w:p>
    <w:p w14:paraId="604C2870" w14:textId="78F05541" w:rsidR="001D56DE" w:rsidRDefault="001D56DE" w:rsidP="001D56DE">
      <w:pPr>
        <w:pStyle w:val="ListParagraph"/>
        <w:numPr>
          <w:ilvl w:val="0"/>
          <w:numId w:val="92"/>
        </w:numPr>
        <w:jc w:val="left"/>
      </w:pPr>
      <w:r>
        <w:t xml:space="preserve">Must provide the General Information Notice (GIN). These notices are available on the NM Public Notice </w:t>
      </w:r>
      <w:hyperlink r:id="rId15" w:history="1">
        <w:r w:rsidRPr="001D56DE">
          <w:rPr>
            <w:rStyle w:val="Hyperlink"/>
          </w:rPr>
          <w:t>Site</w:t>
        </w:r>
      </w:hyperlink>
      <w:r>
        <w:t xml:space="preserve"> as well as the HUD website at : </w:t>
      </w:r>
      <w:hyperlink r:id="rId16" w:history="1">
        <w:r w:rsidRPr="00DA2CC4">
          <w:rPr>
            <w:rStyle w:val="Hyperlink"/>
          </w:rPr>
          <w:t xml:space="preserve">http://portal.hud.gov/hudportal/HUD?src=/program_offices/administration/hudclips/h </w:t>
        </w:r>
        <w:proofErr w:type="spellStart"/>
        <w:r w:rsidRPr="00DA2CC4">
          <w:rPr>
            <w:rStyle w:val="Hyperlink"/>
          </w:rPr>
          <w:t>andbooks</w:t>
        </w:r>
        <w:proofErr w:type="spellEnd"/>
        <w:r w:rsidRPr="00DA2CC4">
          <w:rPr>
            <w:rStyle w:val="Hyperlink"/>
          </w:rPr>
          <w:t>/</w:t>
        </w:r>
        <w:proofErr w:type="spellStart"/>
        <w:r w:rsidRPr="00DA2CC4">
          <w:rPr>
            <w:rStyle w:val="Hyperlink"/>
          </w:rPr>
          <w:t>cpd</w:t>
        </w:r>
        <w:proofErr w:type="spellEnd"/>
        <w:r w:rsidRPr="00DA2CC4">
          <w:rPr>
            <w:rStyle w:val="Hyperlink"/>
          </w:rPr>
          <w:t>/13780</w:t>
        </w:r>
      </w:hyperlink>
      <w:r>
        <w:t xml:space="preserve"> and be delivered in accordance with 49 CFR 24.5 </w:t>
      </w:r>
    </w:p>
    <w:p w14:paraId="64B82BCC" w14:textId="199DF876" w:rsidR="001D56DE" w:rsidRDefault="001D56DE" w:rsidP="001D56DE">
      <w:pPr>
        <w:pStyle w:val="ListParagraph"/>
        <w:numPr>
          <w:ilvl w:val="0"/>
          <w:numId w:val="92"/>
        </w:numPr>
      </w:pPr>
      <w:r>
        <w:t xml:space="preserve">Must provide relocation advisory services to displaced </w:t>
      </w:r>
      <w:proofErr w:type="gramStart"/>
      <w:r>
        <w:t>tenant</w:t>
      </w:r>
      <w:proofErr w:type="gramEnd"/>
      <w:r>
        <w:t xml:space="preserve"> and owner occupants in accordance with 49 CFR 205(c) </w:t>
      </w:r>
    </w:p>
    <w:p w14:paraId="1239A404" w14:textId="472B5F8E" w:rsidR="001D56DE" w:rsidRDefault="001D56DE" w:rsidP="001D56DE">
      <w:pPr>
        <w:pStyle w:val="ListParagraph"/>
        <w:numPr>
          <w:ilvl w:val="0"/>
          <w:numId w:val="92"/>
        </w:numPr>
      </w:pPr>
      <w:r>
        <w:t xml:space="preserve">Provide a </w:t>
      </w:r>
      <w:proofErr w:type="gramStart"/>
      <w:r>
        <w:t>minimum</w:t>
      </w:r>
      <w:proofErr w:type="gramEnd"/>
      <w:r>
        <w:t xml:space="preserve"> 90 </w:t>
      </w:r>
      <w:proofErr w:type="gramStart"/>
      <w:r>
        <w:t>days</w:t>
      </w:r>
      <w:proofErr w:type="gramEnd"/>
      <w:r>
        <w:t xml:space="preserve"> written notice to vacate </w:t>
      </w:r>
      <w:proofErr w:type="gramStart"/>
      <w:r>
        <w:t>subsequent to</w:t>
      </w:r>
      <w:proofErr w:type="gramEnd"/>
      <w:r>
        <w:t xml:space="preserve"> providing a Notice of Eligibility to the occupant (49 CFR 24.203 (b)-(c) and prior to requiring possession both in accordance with 49 CFR 24.5 </w:t>
      </w:r>
    </w:p>
    <w:p w14:paraId="20D9A530" w14:textId="24566C4C" w:rsidR="001D56DE" w:rsidRDefault="001D56DE" w:rsidP="001D56DE">
      <w:pPr>
        <w:pStyle w:val="ListParagraph"/>
        <w:numPr>
          <w:ilvl w:val="0"/>
          <w:numId w:val="92"/>
        </w:numPr>
      </w:pPr>
      <w:r>
        <w:t>Reimburse moving expenses in accordance with 49 CFR 24.301-302</w:t>
      </w:r>
    </w:p>
    <w:p w14:paraId="7CE0A20D" w14:textId="0BB14E12" w:rsidR="001D56DE" w:rsidRDefault="001D56DE" w:rsidP="001D56DE">
      <w:pPr>
        <w:pStyle w:val="ListParagraph"/>
        <w:numPr>
          <w:ilvl w:val="0"/>
          <w:numId w:val="92"/>
        </w:numPr>
      </w:pPr>
      <w:r>
        <w:t xml:space="preserve">Provide payment for added costs of renting or purchasing comparable units in accordance with 49 CFR 24 Subpart E-F </w:t>
      </w:r>
    </w:p>
    <w:p w14:paraId="3FD2D243" w14:textId="62B5A674" w:rsidR="00976D61" w:rsidRDefault="001D56DE" w:rsidP="001D56DE">
      <w:pPr>
        <w:pStyle w:val="ListParagraph"/>
        <w:numPr>
          <w:ilvl w:val="0"/>
          <w:numId w:val="92"/>
        </w:numPr>
      </w:pPr>
      <w:r>
        <w:t>Refer to the Relocation Assistance Tip Sheet (Displaced Individuals). See Appendix G</w:t>
      </w:r>
    </w:p>
    <w:p w14:paraId="1F3EDE6D" w14:textId="5C8E69B0" w:rsidR="00976D61" w:rsidRDefault="00976D61" w:rsidP="00976D61">
      <w:pPr>
        <w:pStyle w:val="CDBGDRsubheading2"/>
      </w:pPr>
      <w:bookmarkStart w:id="25" w:name="_Toc225156914"/>
      <w:bookmarkStart w:id="26" w:name="_Toc226354963"/>
      <w:r>
        <w:t>1. Non-Residential Displacement (Businesses, Farms, and Non-Profit Organizations)</w:t>
      </w:r>
      <w:bookmarkEnd w:id="25"/>
      <w:bookmarkEnd w:id="26"/>
    </w:p>
    <w:p w14:paraId="59B28C5F" w14:textId="0872FE15" w:rsidR="00976D61" w:rsidRDefault="001D56DE" w:rsidP="00976D61">
      <w:r>
        <w:t>Grantees will be responsible for the following procedures:</w:t>
      </w:r>
    </w:p>
    <w:p w14:paraId="16612D3B" w14:textId="77777777" w:rsidR="001D56DE" w:rsidRDefault="001D56DE" w:rsidP="001D56DE">
      <w:pPr>
        <w:pStyle w:val="ListParagraph"/>
        <w:numPr>
          <w:ilvl w:val="0"/>
          <w:numId w:val="93"/>
        </w:numPr>
      </w:pPr>
      <w:r>
        <w:t xml:space="preserve">Must provide the General Information Notice (GIN). These notices are available on the New Mexico Public Notice website at </w:t>
      </w:r>
      <w:hyperlink r:id="rId17" w:history="1">
        <w:r w:rsidRPr="00DA2CC4">
          <w:rPr>
            <w:rStyle w:val="Hyperlink"/>
          </w:rPr>
          <w:t>www.newmexicopublicnotices.com</w:t>
        </w:r>
      </w:hyperlink>
      <w:r>
        <w:t xml:space="preserve"> as well as the HUD website at: </w:t>
      </w:r>
    </w:p>
    <w:p w14:paraId="55E628D0" w14:textId="4EA07344" w:rsidR="001D56DE" w:rsidRDefault="00743808" w:rsidP="00743808">
      <w:pPr>
        <w:pStyle w:val="ListParagraph"/>
        <w:spacing w:before="0"/>
      </w:pPr>
      <w:hyperlink r:id="rId18" w:history="1">
        <w:r w:rsidRPr="00DA2CC4">
          <w:rPr>
            <w:rStyle w:val="Hyperlink"/>
          </w:rPr>
          <w:t>http://portal.hud.gov/hudportal/HUD?src=/program_offices/administration/hudclips/handbooks/cpd/13780</w:t>
        </w:r>
      </w:hyperlink>
      <w:r w:rsidR="001D56DE">
        <w:t xml:space="preserve"> </w:t>
      </w:r>
    </w:p>
    <w:p w14:paraId="216A08B3" w14:textId="1FA8BD2F" w:rsidR="00743808" w:rsidRDefault="00743808" w:rsidP="00743808">
      <w:pPr>
        <w:pStyle w:val="ListParagraph"/>
        <w:numPr>
          <w:ilvl w:val="0"/>
          <w:numId w:val="93"/>
        </w:numPr>
      </w:pPr>
      <w:r>
        <w:t>Provide relocation advisory services</w:t>
      </w:r>
    </w:p>
    <w:p w14:paraId="540E20CC" w14:textId="59B65BF7" w:rsidR="00743808" w:rsidRDefault="00743808" w:rsidP="00743808">
      <w:pPr>
        <w:pStyle w:val="ListParagraph"/>
        <w:numPr>
          <w:ilvl w:val="0"/>
          <w:numId w:val="93"/>
        </w:numPr>
      </w:pPr>
      <w:r>
        <w:t>Provide Notice of Eligibility</w:t>
      </w:r>
    </w:p>
    <w:p w14:paraId="58C3B636" w14:textId="1028F66C" w:rsidR="00743808" w:rsidRDefault="00743808" w:rsidP="00743808">
      <w:pPr>
        <w:pStyle w:val="ListParagraph"/>
        <w:numPr>
          <w:ilvl w:val="0"/>
          <w:numId w:val="93"/>
        </w:numPr>
      </w:pPr>
      <w:r>
        <w:t xml:space="preserve">Provide a minimum of 90 </w:t>
      </w:r>
      <w:proofErr w:type="gramStart"/>
      <w:r>
        <w:t>days</w:t>
      </w:r>
      <w:proofErr w:type="gramEnd"/>
      <w:r>
        <w:t xml:space="preserve"> written notice to vacate prior to requiring possession</w:t>
      </w:r>
    </w:p>
    <w:p w14:paraId="3741090C" w14:textId="2E8ADBA5" w:rsidR="00743808" w:rsidRDefault="00743808" w:rsidP="00743808">
      <w:pPr>
        <w:pStyle w:val="ListParagraph"/>
        <w:numPr>
          <w:ilvl w:val="0"/>
          <w:numId w:val="93"/>
        </w:numPr>
      </w:pPr>
      <w:proofErr w:type="gramStart"/>
      <w:r>
        <w:t>Reimburse moving</w:t>
      </w:r>
      <w:proofErr w:type="gramEnd"/>
      <w:r>
        <w:t xml:space="preserve"> expenses and </w:t>
      </w:r>
      <w:proofErr w:type="gramStart"/>
      <w:r>
        <w:t>reestablishment</w:t>
      </w:r>
      <w:proofErr w:type="gramEnd"/>
      <w:r>
        <w:t xml:space="preserve"> expenses</w:t>
      </w:r>
    </w:p>
    <w:p w14:paraId="499397F3" w14:textId="4AAE7F9C" w:rsidR="00976D61" w:rsidRDefault="00976D61" w:rsidP="00976D61">
      <w:pPr>
        <w:pStyle w:val="CDBGDRsubheading"/>
      </w:pPr>
      <w:bookmarkStart w:id="27" w:name="_Toc226354964"/>
      <w:r>
        <w:t>Minimizing Displacement</w:t>
      </w:r>
      <w:bookmarkEnd w:id="27"/>
    </w:p>
    <w:p w14:paraId="508D821A" w14:textId="3AE31A9F" w:rsidR="00585683" w:rsidRDefault="00585683" w:rsidP="00743808">
      <w:r>
        <w:t>DHSEM’s goal with all program activities is to minimize displacement and provide appropriate URA assistance to tenants and residents who will be permanently relocated as the result of a program activity.</w:t>
      </w:r>
    </w:p>
    <w:p w14:paraId="26727683" w14:textId="138781DC" w:rsidR="00743808" w:rsidRDefault="00743808" w:rsidP="00743808">
      <w:r>
        <w:t xml:space="preserve">The following steps will be taken, where applicable, to minimize direct and indirect displacement of </w:t>
      </w:r>
      <w:proofErr w:type="gramStart"/>
      <w:r>
        <w:t>persons</w:t>
      </w:r>
      <w:proofErr w:type="gramEnd"/>
      <w:r>
        <w:t xml:space="preserve"> from their homes and/or business. Subrecipients must include the steps noted below in their local Residential Anti-Displacement and Relocation Plan (RARAP). Applicability of items on this checklist is dependent upon the project objectives and related feasibility of each action. </w:t>
      </w:r>
    </w:p>
    <w:p w14:paraId="1039383D" w14:textId="3A852819" w:rsidR="00743808" w:rsidRDefault="00743808" w:rsidP="00743808">
      <w:pPr>
        <w:pStyle w:val="ListParagraph"/>
        <w:numPr>
          <w:ilvl w:val="0"/>
          <w:numId w:val="94"/>
        </w:numPr>
      </w:pPr>
      <w:r>
        <w:t>Coordinate code enforcement with rehabilitation and housing assistance programs.</w:t>
      </w:r>
    </w:p>
    <w:p w14:paraId="1DC52113" w14:textId="216016A8" w:rsidR="00743808" w:rsidRDefault="00743808" w:rsidP="00743808">
      <w:pPr>
        <w:pStyle w:val="ListParagraph"/>
        <w:numPr>
          <w:ilvl w:val="0"/>
          <w:numId w:val="94"/>
        </w:numPr>
      </w:pPr>
      <w:r>
        <w:t>Evaluate housing codes and rehabilitation standards in reinvestment areas to prevent undue financial burden on established owners and tenants.</w:t>
      </w:r>
    </w:p>
    <w:p w14:paraId="7032A9DB" w14:textId="7E52011F" w:rsidR="00743808" w:rsidRDefault="00743808" w:rsidP="00743808">
      <w:pPr>
        <w:pStyle w:val="ListParagraph"/>
        <w:numPr>
          <w:ilvl w:val="0"/>
          <w:numId w:val="94"/>
        </w:numPr>
      </w:pPr>
      <w:r>
        <w:lastRenderedPageBreak/>
        <w:t>Consider effect of tax policies which impact property tax assessments for lower income owner-occupants or tenants affected by the disaster.</w:t>
      </w:r>
    </w:p>
    <w:p w14:paraId="5D7A8759" w14:textId="2B01F727" w:rsidR="00743808" w:rsidRDefault="00743808" w:rsidP="00743808">
      <w:pPr>
        <w:pStyle w:val="ListParagraph"/>
        <w:numPr>
          <w:ilvl w:val="0"/>
          <w:numId w:val="94"/>
        </w:numPr>
      </w:pPr>
      <w:r>
        <w:t xml:space="preserve">Adopt policies which provide reasonable </w:t>
      </w:r>
      <w:proofErr w:type="gramStart"/>
      <w:r>
        <w:t>protections</w:t>
      </w:r>
      <w:proofErr w:type="gramEnd"/>
      <w:r>
        <w:t xml:space="preserve"> for tenants residing in affected properties.</w:t>
      </w:r>
    </w:p>
    <w:p w14:paraId="6AB5773B" w14:textId="0573546F" w:rsidR="00743808" w:rsidRDefault="00743808" w:rsidP="00743808">
      <w:pPr>
        <w:pStyle w:val="ListParagraph"/>
        <w:numPr>
          <w:ilvl w:val="0"/>
          <w:numId w:val="94"/>
        </w:numPr>
      </w:pPr>
      <w:r>
        <w:t>Stage rehabilitation of apartment units to allow tenants to remain in the building/complex as long as possible during and after rehabilitation, working with empty units first.</w:t>
      </w:r>
    </w:p>
    <w:p w14:paraId="161392AE" w14:textId="5654FDDE" w:rsidR="00743808" w:rsidRDefault="00743808" w:rsidP="00743808">
      <w:pPr>
        <w:pStyle w:val="ListParagraph"/>
        <w:numPr>
          <w:ilvl w:val="0"/>
          <w:numId w:val="94"/>
        </w:numPr>
      </w:pPr>
      <w:proofErr w:type="gramStart"/>
      <w:r>
        <w:t>Arrange for</w:t>
      </w:r>
      <w:proofErr w:type="gramEnd"/>
      <w:r>
        <w:t xml:space="preserve"> </w:t>
      </w:r>
      <w:proofErr w:type="gramStart"/>
      <w:r>
        <w:t>facilities to house</w:t>
      </w:r>
      <w:proofErr w:type="gramEnd"/>
      <w:r>
        <w:t xml:space="preserve"> </w:t>
      </w:r>
      <w:proofErr w:type="gramStart"/>
      <w:r>
        <w:t>persons</w:t>
      </w:r>
      <w:proofErr w:type="gramEnd"/>
      <w:r>
        <w:t xml:space="preserve"> who must be relocated temporarily during rehabilitation. </w:t>
      </w:r>
    </w:p>
    <w:p w14:paraId="73FBD13D" w14:textId="041E1AC8" w:rsidR="00743808" w:rsidRDefault="00743808" w:rsidP="00743808">
      <w:pPr>
        <w:pStyle w:val="ListParagraph"/>
        <w:numPr>
          <w:ilvl w:val="0"/>
          <w:numId w:val="94"/>
        </w:numPr>
      </w:pPr>
      <w:r>
        <w:t>Adopt policies to identify and mitigate displacement resulting from intensive public investment in neighborhoods.</w:t>
      </w:r>
    </w:p>
    <w:p w14:paraId="236DFAF3" w14:textId="6935F14E" w:rsidR="00743808" w:rsidRDefault="00743808" w:rsidP="00743808">
      <w:pPr>
        <w:pStyle w:val="ListParagraph"/>
        <w:numPr>
          <w:ilvl w:val="0"/>
          <w:numId w:val="94"/>
        </w:numPr>
      </w:pPr>
      <w:r>
        <w:t>Establish or utilize approved local counseling centers to provide homeowners and tenants with assistance to understand their options and implement their choices in the face of displacement.</w:t>
      </w:r>
    </w:p>
    <w:p w14:paraId="520090D7" w14:textId="55772A21" w:rsidR="00743808" w:rsidRDefault="00743808" w:rsidP="00743808">
      <w:pPr>
        <w:pStyle w:val="ListParagraph"/>
        <w:numPr>
          <w:ilvl w:val="0"/>
          <w:numId w:val="94"/>
        </w:numPr>
      </w:pPr>
      <w:r>
        <w:t>If feasible, demolish or convert only dwelling units that are not occupied or vacant occupiable “dwelling units” (as defined in 24 CFR 42.305).</w:t>
      </w:r>
    </w:p>
    <w:p w14:paraId="0E068F26" w14:textId="3479813E" w:rsidR="00976D61" w:rsidRDefault="00743808" w:rsidP="00743808">
      <w:pPr>
        <w:pStyle w:val="ListParagraph"/>
        <w:numPr>
          <w:ilvl w:val="0"/>
          <w:numId w:val="94"/>
        </w:numPr>
      </w:pPr>
      <w:r>
        <w:t>Target only those properties deemed essential to the need or success of the project to avoid displacement that is unnecessary.</w:t>
      </w:r>
    </w:p>
    <w:p w14:paraId="359AA98E" w14:textId="3B7D25B8" w:rsidR="00976D61" w:rsidRDefault="00976D61" w:rsidP="00B832F1">
      <w:pPr>
        <w:pStyle w:val="CDBGDRsubheading"/>
        <w:jc w:val="both"/>
      </w:pPr>
      <w:bookmarkStart w:id="28" w:name="_Toc226354965"/>
      <w:r>
        <w:t>Department of Homeland Security and Emergency Management (DHSEM) Procedures</w:t>
      </w:r>
      <w:bookmarkEnd w:id="28"/>
    </w:p>
    <w:p w14:paraId="58767EB6" w14:textId="1D18DE42" w:rsidR="002976BC" w:rsidRPr="0016382E" w:rsidRDefault="002976BC" w:rsidP="00B832F1">
      <w:pPr>
        <w:rPr>
          <w:b/>
          <w:bCs/>
          <w:i/>
          <w:iCs/>
        </w:rPr>
      </w:pPr>
      <w:r w:rsidRPr="0016382E">
        <w:rPr>
          <w:iCs/>
        </w:rPr>
        <w:t xml:space="preserve">Subrecipients are required to identify all activities involving acquisition at the time of application submission and with any subsequent modification submission. The Individual Property Acquisition File Checklist (Appendix F) and all supporting project documentation will be reviewed during DHSEM’s remote desk review and on-site monitoring process. Any deficiencies identified during the review will result in a written finding and a Corrective Action Plan (CAP) requirement issued to the subrecipient within 15 business days. Subrecipients must respond with a written CAP within 30 calendar days of receiving a finding. DHSEM will provide technical assistance to subrecipients to resolve findings and ensure compliance. Unresolved findings may result in </w:t>
      </w:r>
      <w:proofErr w:type="gramStart"/>
      <w:r w:rsidRPr="0016382E">
        <w:rPr>
          <w:iCs/>
        </w:rPr>
        <w:t>withholding of</w:t>
      </w:r>
      <w:proofErr w:type="gramEnd"/>
      <w:r w:rsidRPr="0016382E">
        <w:rPr>
          <w:iCs/>
        </w:rPr>
        <w:t xml:space="preserve"> reimbursements or imposition of special grant conditions until corrective action is completed and verified by DHSEM. Subrecipients must also submit a URA/RARAP Self-Certification Checklist with each Monitoring Activity Report (MAPR) attesting to the completeness of all relocation files and the status of any open displacement cases.</w:t>
      </w:r>
    </w:p>
    <w:p w14:paraId="54E7E3B5" w14:textId="77777777" w:rsidR="002976BC" w:rsidRDefault="002976BC" w:rsidP="0016382E">
      <w:pPr>
        <w:pStyle w:val="CDBGDRsubheading"/>
        <w:numPr>
          <w:ilvl w:val="0"/>
          <w:numId w:val="0"/>
        </w:numPr>
        <w:ind w:left="720"/>
      </w:pPr>
    </w:p>
    <w:p w14:paraId="5F177D8E" w14:textId="77777777" w:rsidR="002976BC" w:rsidRDefault="002976BC" w:rsidP="00B832F1">
      <w:pPr>
        <w:pStyle w:val="CDBGDRsubheading"/>
        <w:numPr>
          <w:ilvl w:val="0"/>
          <w:numId w:val="0"/>
        </w:numPr>
      </w:pPr>
    </w:p>
    <w:p w14:paraId="134AA010" w14:textId="77777777" w:rsidR="00743808" w:rsidRDefault="00743808" w:rsidP="001D56DE"/>
    <w:p w14:paraId="4B2CBB9D" w14:textId="77777777" w:rsidR="00743808" w:rsidRDefault="00743808" w:rsidP="001D56DE"/>
    <w:p w14:paraId="70FDDD16" w14:textId="77777777" w:rsidR="00743808" w:rsidRDefault="00743808" w:rsidP="001D56DE"/>
    <w:p w14:paraId="5D7C4242" w14:textId="77777777" w:rsidR="00743808" w:rsidRDefault="00743808" w:rsidP="001D56DE"/>
    <w:p w14:paraId="3561AC1B" w14:textId="77777777" w:rsidR="00743808" w:rsidRPr="001D56DE" w:rsidRDefault="00743808" w:rsidP="001D56DE"/>
    <w:p w14:paraId="6E1D8E6F" w14:textId="01572C2A" w:rsidR="00B3590A" w:rsidRPr="00B3590A" w:rsidRDefault="00423148" w:rsidP="009C1568">
      <w:pPr>
        <w:pStyle w:val="CDBGDRHeading"/>
      </w:pPr>
      <w:bookmarkStart w:id="29" w:name="_Toc226354966"/>
      <w:r w:rsidRPr="00E81E8D">
        <w:t>ROLES AND RESPONSIBILITIES</w:t>
      </w:r>
      <w:bookmarkEnd w:id="8"/>
      <w:bookmarkEnd w:id="29"/>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30" w:name="_Hlk210814742"/>
            <w:bookmarkStart w:id="31"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30"/>
      <w:tr w:rsidR="005D6AA0" w:rsidRPr="00521309" w14:paraId="4374373B" w14:textId="77777777" w:rsidTr="00C8622C">
        <w:trPr>
          <w:trHeight w:val="300"/>
        </w:trPr>
        <w:tc>
          <w:tcPr>
            <w:tcW w:w="2062" w:type="dxa"/>
            <w:tcMar>
              <w:left w:w="105" w:type="dxa"/>
              <w:right w:w="105" w:type="dxa"/>
            </w:tcMar>
            <w:vAlign w:val="center"/>
          </w:tcPr>
          <w:p w14:paraId="0AEC6385" w14:textId="75F099B7" w:rsidR="005D6AA0" w:rsidRPr="009C1568" w:rsidRDefault="00AC07BB" w:rsidP="005518C1">
            <w:pPr>
              <w:jc w:val="left"/>
              <w:rPr>
                <w:b/>
                <w:bCs/>
              </w:rPr>
            </w:pPr>
            <w:r>
              <w:rPr>
                <w:b/>
                <w:bCs/>
              </w:rPr>
              <w:t>DHSEM</w:t>
            </w:r>
          </w:p>
        </w:tc>
        <w:tc>
          <w:tcPr>
            <w:tcW w:w="7200" w:type="dxa"/>
            <w:vAlign w:val="center"/>
          </w:tcPr>
          <w:p w14:paraId="61D62CAB" w14:textId="77777777" w:rsidR="005628C9" w:rsidRPr="00521309" w:rsidRDefault="005628C9" w:rsidP="005628C9">
            <w:pPr>
              <w:pStyle w:val="BodyText"/>
              <w:spacing w:before="80" w:after="80"/>
            </w:pPr>
            <w:r>
              <w:rPr>
                <w:b/>
                <w:bCs/>
              </w:rPr>
              <w:t>Policy Oversight and Program Compliance:</w:t>
            </w:r>
          </w:p>
          <w:p w14:paraId="707C853E" w14:textId="77777777" w:rsidR="005628C9" w:rsidRDefault="005628C9" w:rsidP="00B832F1">
            <w:pPr>
              <w:pStyle w:val="BodyText"/>
              <w:spacing w:before="40" w:after="40"/>
            </w:pPr>
            <w:r>
              <w:t>• Develop, maintain, and update the URA/RARAP Policy and ensure it reflects current HUD guidance and federal regulations.</w:t>
            </w:r>
          </w:p>
          <w:p w14:paraId="741095A7" w14:textId="77777777" w:rsidR="005628C9" w:rsidRDefault="005628C9" w:rsidP="00B832F1">
            <w:pPr>
              <w:pStyle w:val="BodyText"/>
              <w:spacing w:before="40" w:after="40"/>
            </w:pPr>
            <w:r>
              <w:t>• Review and approve subrecipient URA/RARAP plans prior to the commencement of any project activity that may cause displacement.</w:t>
            </w:r>
          </w:p>
          <w:p w14:paraId="3B4A2ADE" w14:textId="77777777" w:rsidR="005628C9" w:rsidRDefault="005628C9" w:rsidP="00B832F1">
            <w:pPr>
              <w:pStyle w:val="BodyText"/>
              <w:spacing w:before="40" w:after="40"/>
            </w:pPr>
            <w:r>
              <w:t>• Conduct desk reviews and on-site monitoring of subrecipient URA/relocation files at least once per grant year or upon identification of a finding or concern.</w:t>
            </w:r>
          </w:p>
          <w:p w14:paraId="275B6296" w14:textId="77777777" w:rsidR="005628C9" w:rsidRDefault="005628C9" w:rsidP="00B832F1">
            <w:pPr>
              <w:pStyle w:val="BodyText"/>
              <w:spacing w:before="40" w:after="40"/>
            </w:pPr>
            <w:r>
              <w:t>• Issue Corrective Action Plans (CAPs) when monitoring identifies deficiencies, and track subrecipient resolution within 30 days unless an extension is granted in writing.</w:t>
            </w:r>
          </w:p>
          <w:p w14:paraId="77E1E975" w14:textId="77777777" w:rsidR="005628C9" w:rsidRDefault="005628C9" w:rsidP="00B832F1">
            <w:pPr>
              <w:pStyle w:val="BodyText"/>
              <w:spacing w:before="40" w:after="80"/>
            </w:pPr>
            <w:r>
              <w:t>• Provide technical assistance, training, and template resources to subrecipients on URA requirements, displacement determination, notice issuance, and benefit calculation.</w:t>
            </w:r>
          </w:p>
          <w:p w14:paraId="30C62CF5" w14:textId="77777777" w:rsidR="005628C9" w:rsidRDefault="005628C9" w:rsidP="005628C9">
            <w:pPr>
              <w:pStyle w:val="BodyText"/>
              <w:spacing w:before="80" w:after="80"/>
            </w:pPr>
            <w:r>
              <w:rPr>
                <w:b/>
                <w:bCs/>
              </w:rPr>
              <w:t>Displacement and Relocation Administration:</w:t>
            </w:r>
          </w:p>
          <w:p w14:paraId="3DB78BCB" w14:textId="77777777" w:rsidR="005628C9" w:rsidRDefault="005628C9" w:rsidP="00B832F1">
            <w:pPr>
              <w:pStyle w:val="BodyText"/>
              <w:spacing w:before="40" w:after="40"/>
            </w:pPr>
            <w:r>
              <w:t>• Maintain a master project log identifying all activities with potential displacement triggers (acquisition, rehabilitation, demolition, or conversion).</w:t>
            </w:r>
          </w:p>
          <w:p w14:paraId="457ACDF3" w14:textId="77777777" w:rsidR="005628C9" w:rsidRDefault="005628C9" w:rsidP="00B832F1">
            <w:pPr>
              <w:pStyle w:val="BodyText"/>
              <w:spacing w:before="40" w:after="40"/>
            </w:pPr>
            <w:r>
              <w:t>• Make final determinations on disputed displaced-person eligibility when escalated by subrecipients, documenting the basis for the decision in writing within 10 business days.</w:t>
            </w:r>
          </w:p>
          <w:p w14:paraId="29B297BF" w14:textId="2824C8AF" w:rsidR="00C8622C" w:rsidRPr="00521309" w:rsidRDefault="005628C9" w:rsidP="005628C9">
            <w:pPr>
              <w:pStyle w:val="BodyText"/>
              <w:spacing w:before="120" w:after="120"/>
            </w:pPr>
            <w:r>
              <w:t>• Coordinate with HUD Field Office and legal counsel when eminent domain proceedings, Housing of Last Resort determinations, or complex displacement scenarios arise.</w:t>
            </w:r>
          </w:p>
        </w:tc>
      </w:tr>
      <w:tr w:rsidR="005628C9" w:rsidRPr="00521309" w14:paraId="6006630A" w14:textId="77777777" w:rsidTr="005628C9">
        <w:trPr>
          <w:trHeight w:val="300"/>
        </w:trPr>
        <w:tc>
          <w:tcPr>
            <w:tcW w:w="2062" w:type="dxa"/>
            <w:tcMar>
              <w:left w:w="105" w:type="dxa"/>
              <w:right w:w="105" w:type="dxa"/>
            </w:tcMar>
            <w:vAlign w:val="center"/>
          </w:tcPr>
          <w:p w14:paraId="27DBA0BC" w14:textId="1A1D3BCB" w:rsidR="005628C9" w:rsidRDefault="005628C9" w:rsidP="005628C9">
            <w:pPr>
              <w:jc w:val="left"/>
              <w:rPr>
                <w:b/>
                <w:bCs/>
              </w:rPr>
            </w:pPr>
            <w:r>
              <w:rPr>
                <w:b/>
                <w:bCs/>
              </w:rPr>
              <w:t>Subrecipients</w:t>
            </w:r>
          </w:p>
        </w:tc>
        <w:tc>
          <w:tcPr>
            <w:tcW w:w="7200" w:type="dxa"/>
          </w:tcPr>
          <w:p w14:paraId="20E59EFB" w14:textId="77777777" w:rsidR="005628C9" w:rsidRDefault="005628C9" w:rsidP="005628C9">
            <w:pPr>
              <w:pStyle w:val="BodyText"/>
              <w:spacing w:before="80" w:after="80"/>
            </w:pPr>
            <w:r>
              <w:rPr>
                <w:b/>
                <w:bCs/>
              </w:rPr>
              <w:t>Pre-Project Obligations:</w:t>
            </w:r>
          </w:p>
          <w:p w14:paraId="2410B460" w14:textId="77777777" w:rsidR="005628C9" w:rsidRDefault="005628C9" w:rsidP="00B832F1">
            <w:pPr>
              <w:pStyle w:val="BodyText"/>
              <w:spacing w:before="40" w:after="40"/>
            </w:pPr>
            <w:r>
              <w:t>• Adopt DHSEM’s RARAP or submit a locally developed RARAP to DHSEM for approval before undertaking any activity assisted with CDBG-DR funds that may cause displacement.</w:t>
            </w:r>
          </w:p>
          <w:p w14:paraId="2FE49703" w14:textId="77777777" w:rsidR="005628C9" w:rsidRDefault="005628C9" w:rsidP="00B832F1">
            <w:pPr>
              <w:pStyle w:val="BodyText"/>
              <w:spacing w:before="40" w:after="40"/>
            </w:pPr>
            <w:r>
              <w:lastRenderedPageBreak/>
              <w:t>• Make the approved RARAP available to the public and post it on the subrecipient’s website or at a publicly accessible location prior to project commencement.</w:t>
            </w:r>
          </w:p>
          <w:p w14:paraId="6F821EE6" w14:textId="77777777" w:rsidR="005628C9" w:rsidRDefault="005628C9" w:rsidP="00B832F1">
            <w:pPr>
              <w:pStyle w:val="BodyText"/>
              <w:spacing w:before="40" w:after="80"/>
            </w:pPr>
            <w:r>
              <w:t>• Identify all properties with existing occupants (tenants and owner-occupants) at the time of application and flag them for URA review in the project file.</w:t>
            </w:r>
          </w:p>
          <w:p w14:paraId="6DE846B7" w14:textId="77777777" w:rsidR="005628C9" w:rsidRDefault="005628C9" w:rsidP="005628C9">
            <w:pPr>
              <w:pStyle w:val="BodyText"/>
              <w:spacing w:before="80" w:after="80"/>
            </w:pPr>
            <w:r>
              <w:rPr>
                <w:b/>
                <w:bCs/>
              </w:rPr>
              <w:t>Notice Issuance and Displacement Management:</w:t>
            </w:r>
          </w:p>
          <w:p w14:paraId="02EDC4F5" w14:textId="77777777" w:rsidR="005628C9" w:rsidRDefault="005628C9" w:rsidP="00B832F1">
            <w:pPr>
              <w:pStyle w:val="BodyText"/>
              <w:spacing w:before="40" w:after="40"/>
            </w:pPr>
            <w:r>
              <w:t>• Issue the General Information Notice (GIN) to all owners and tenants as soon as feasible following site selection or application for federal assistance.</w:t>
            </w:r>
          </w:p>
          <w:p w14:paraId="76A9A2D3" w14:textId="77777777" w:rsidR="005628C9" w:rsidRDefault="005628C9" w:rsidP="00B832F1">
            <w:pPr>
              <w:pStyle w:val="BodyText"/>
              <w:spacing w:before="40" w:after="40"/>
            </w:pPr>
            <w:r>
              <w:t>• Issue the Notice of Relocation Eligibility (NOE) promptly (within 7–10 business days) following the Initiation of Negotiations (ION), actual acquisition, or Notice of Intent to Acquire, whichever occurs first.</w:t>
            </w:r>
          </w:p>
          <w:p w14:paraId="64D85EDB" w14:textId="77777777" w:rsidR="005628C9" w:rsidRDefault="005628C9" w:rsidP="00B832F1">
            <w:pPr>
              <w:pStyle w:val="BodyText"/>
              <w:spacing w:before="40" w:after="40"/>
            </w:pPr>
            <w:r>
              <w:t>• Issue the 90-Day Notice only after a comparable replacement dwelling is identified and available, and never before the NOE. Retain proof of delivery for all notices in the project file.</w:t>
            </w:r>
          </w:p>
          <w:p w14:paraId="5BBBDF2F" w14:textId="77777777" w:rsidR="005628C9" w:rsidRDefault="005628C9" w:rsidP="00B832F1">
            <w:pPr>
              <w:pStyle w:val="BodyText"/>
              <w:spacing w:before="40" w:after="80"/>
            </w:pPr>
            <w:r>
              <w:t xml:space="preserve">• Provide relocation advisory services to all eligible displaced </w:t>
            </w:r>
            <w:proofErr w:type="gramStart"/>
            <w:r>
              <w:t>persons</w:t>
            </w:r>
            <w:proofErr w:type="gramEnd"/>
            <w:r>
              <w:t>, determine benefit eligibility, calculate and document payment amounts, and process claims within 30 days of submission of a complete claim package.</w:t>
            </w:r>
          </w:p>
          <w:p w14:paraId="516DEFEE" w14:textId="77777777" w:rsidR="005628C9" w:rsidRDefault="005628C9" w:rsidP="005628C9">
            <w:pPr>
              <w:pStyle w:val="BodyText"/>
              <w:spacing w:before="80" w:after="80"/>
            </w:pPr>
            <w:r>
              <w:rPr>
                <w:b/>
                <w:bCs/>
              </w:rPr>
              <w:t>Documentation and Reporting:</w:t>
            </w:r>
          </w:p>
          <w:p w14:paraId="019A5FD9" w14:textId="77777777" w:rsidR="005628C9" w:rsidRDefault="005628C9" w:rsidP="00B832F1">
            <w:pPr>
              <w:pStyle w:val="BodyText"/>
              <w:spacing w:before="40" w:after="40"/>
            </w:pPr>
            <w:r>
              <w:t>• Maintain a complete URA file for each displaced person and each acquisition, as specified in Section IX of this policy, and make files available to DHSEM upon request within five business days.</w:t>
            </w:r>
          </w:p>
          <w:p w14:paraId="2FB22371" w14:textId="30098246" w:rsidR="005628C9" w:rsidRDefault="005628C9" w:rsidP="005628C9">
            <w:pPr>
              <w:pStyle w:val="BodyText"/>
              <w:spacing w:before="120" w:after="120"/>
            </w:pPr>
            <w:r>
              <w:t>• Submit the completed Individual Property File Acquisition Checklist with the Monitoring Activity Report (MAPR) and notify DHSEM of any new displacements within 10 business days of the triggering event.</w:t>
            </w:r>
          </w:p>
        </w:tc>
      </w:tr>
      <w:tr w:rsidR="005628C9" w:rsidRPr="00521309" w14:paraId="3FF15043" w14:textId="77777777" w:rsidTr="00B832F1">
        <w:trPr>
          <w:trHeight w:val="300"/>
        </w:trPr>
        <w:tc>
          <w:tcPr>
            <w:tcW w:w="2062" w:type="dxa"/>
            <w:shd w:val="clear" w:color="auto" w:fill="FFFFFF" w:themeFill="background1"/>
            <w:tcMar>
              <w:left w:w="105" w:type="dxa"/>
              <w:right w:w="105" w:type="dxa"/>
            </w:tcMar>
            <w:vAlign w:val="center"/>
          </w:tcPr>
          <w:p w14:paraId="44C48C10" w14:textId="455EC081" w:rsidR="005628C9" w:rsidRDefault="005628C9" w:rsidP="005628C9">
            <w:pPr>
              <w:jc w:val="left"/>
              <w:rPr>
                <w:b/>
                <w:bCs/>
              </w:rPr>
            </w:pPr>
            <w:r>
              <w:rPr>
                <w:b/>
                <w:bCs/>
              </w:rPr>
              <w:t>Displaced Persons</w:t>
            </w:r>
          </w:p>
        </w:tc>
        <w:tc>
          <w:tcPr>
            <w:tcW w:w="7200" w:type="dxa"/>
            <w:shd w:val="clear" w:color="auto" w:fill="FFFFFF" w:themeFill="background1"/>
          </w:tcPr>
          <w:p w14:paraId="518F88A2" w14:textId="77777777" w:rsidR="005628C9" w:rsidRDefault="005628C9" w:rsidP="00B832F1">
            <w:pPr>
              <w:pStyle w:val="BodyText"/>
              <w:spacing w:before="40" w:after="40"/>
            </w:pPr>
            <w:r>
              <w:t>• Cooperate with subrecipient relocation staff and provide accurate information (household size, income, rental amounts) needed to determine eligibility and calculate benefits.</w:t>
            </w:r>
          </w:p>
          <w:p w14:paraId="0A799761" w14:textId="77777777" w:rsidR="005628C9" w:rsidRDefault="005628C9" w:rsidP="00B832F1">
            <w:pPr>
              <w:pStyle w:val="BodyText"/>
              <w:spacing w:before="40" w:after="40"/>
            </w:pPr>
            <w:r>
              <w:t>• Submit completed claim forms and supporting documentation (receipts, leases, moving invoices) within 18 months of the date of displacement or the date the replacement dwelling is occupied, whichever is later (49 CFR 24.207(a)).</w:t>
            </w:r>
          </w:p>
          <w:p w14:paraId="433E167B" w14:textId="75B1269F" w:rsidR="005628C9" w:rsidRDefault="005628C9" w:rsidP="005628C9">
            <w:pPr>
              <w:pStyle w:val="BodyText"/>
              <w:spacing w:before="80" w:after="80"/>
              <w:rPr>
                <w:b/>
                <w:bCs/>
              </w:rPr>
            </w:pPr>
            <w:r>
              <w:t>• Exercise the right to appeal any benefit determination to DHSEM within 60 days of receiving written notification of the determination per 49 CFR 24.10.</w:t>
            </w:r>
          </w:p>
        </w:tc>
      </w:tr>
    </w:tbl>
    <w:p w14:paraId="74D54E2F" w14:textId="09C1B467" w:rsidR="00423148" w:rsidRPr="00E81E8D" w:rsidRDefault="00D043E0" w:rsidP="009D76C0">
      <w:pPr>
        <w:pStyle w:val="CDBGDRHeading"/>
      </w:pPr>
      <w:bookmarkStart w:id="32" w:name="_Toc210662596"/>
      <w:bookmarkStart w:id="33" w:name="_Toc226354967"/>
      <w:bookmarkEnd w:id="31"/>
      <w:r w:rsidRPr="00E81E8D">
        <w:lastRenderedPageBreak/>
        <w:t xml:space="preserve">CONFLICTS </w:t>
      </w:r>
      <w:r w:rsidR="00423148" w:rsidRPr="00E81E8D">
        <w:t>OF INTEREST AND MODIFICATIONS</w:t>
      </w:r>
      <w:bookmarkEnd w:id="32"/>
      <w:bookmarkEnd w:id="33"/>
    </w:p>
    <w:p w14:paraId="07BE95DE" w14:textId="77777777" w:rsidR="00672884" w:rsidRPr="00CF6520" w:rsidRDefault="00672884" w:rsidP="00672884">
      <w:pPr>
        <w:spacing w:after="160" w:line="278" w:lineRule="auto"/>
        <w:rPr>
          <w:b/>
          <w:bCs/>
        </w:rPr>
      </w:pPr>
      <w:bookmarkStart w:id="34" w:name="_Toc210662597"/>
      <w:r w:rsidRPr="00CF6520">
        <w:t>To maintain the highest standards of integrity, all stakeholders, including DHSEM staff, subrecipients, contractors, and partners, must adhere to strict conflict of interest guidelines and the </w:t>
      </w:r>
      <w:proofErr w:type="gramStart"/>
      <w:r w:rsidRPr="00CF6520">
        <w:t>Conflict of Interest</w:t>
      </w:r>
      <w:proofErr w:type="gramEnd"/>
      <w:r w:rsidRPr="00CF6520">
        <w:t> Policy.</w:t>
      </w:r>
      <w:r w:rsidRPr="00CF6520">
        <w:rPr>
          <w:b/>
          <w:bCs/>
        </w:rPr>
        <w:t> </w:t>
      </w:r>
    </w:p>
    <w:p w14:paraId="1C965843" w14:textId="2FA5D3E4" w:rsidR="007F5625" w:rsidRDefault="00345029" w:rsidP="00672C0B">
      <w:pPr>
        <w:rPr>
          <w:rStyle w:val="normaltextrun"/>
        </w:rPr>
      </w:pPr>
      <w:r>
        <w:rPr>
          <w:rStyle w:val="normaltextrun"/>
        </w:rPr>
        <w:t xml:space="preserve">Individuals involved in the decision-making or procurement processes must disclose any personal or financial interests that might influence their objectivity in fulfilling </w:t>
      </w:r>
      <w:r w:rsidR="00AC5B83">
        <w:rPr>
          <w:rStyle w:val="normaltextrun"/>
        </w:rPr>
        <w:t>URA</w:t>
      </w:r>
      <w:r>
        <w:rPr>
          <w:rStyle w:val="normaltextrun"/>
        </w:rPr>
        <w:t xml:space="preserve"> </w:t>
      </w:r>
      <w:r w:rsidR="002142FF">
        <w:rPr>
          <w:rStyle w:val="normaltextrun"/>
        </w:rPr>
        <w:t xml:space="preserve">and RARAP </w:t>
      </w:r>
      <w:r>
        <w:rPr>
          <w:rStyle w:val="normaltextrun"/>
        </w:rPr>
        <w:t xml:space="preserve">objectives. This requirement is crucial to </w:t>
      </w:r>
      <w:proofErr w:type="gramStart"/>
      <w:r>
        <w:rPr>
          <w:rStyle w:val="normaltextrun"/>
        </w:rPr>
        <w:t>ensuring</w:t>
      </w:r>
      <w:proofErr w:type="gramEnd"/>
      <w:r>
        <w:rPr>
          <w:rStyle w:val="normaltextrun"/>
        </w:rPr>
        <w:t xml:space="preserve"> that all actions taken under the URA </w:t>
      </w:r>
      <w:r w:rsidR="002142FF">
        <w:rPr>
          <w:rStyle w:val="normaltextrun"/>
        </w:rPr>
        <w:t xml:space="preserve">and RARAP </w:t>
      </w:r>
      <w:r>
        <w:rPr>
          <w:rStyle w:val="normaltextrun"/>
        </w:rPr>
        <w:t>Policy are impartial and align with the principles of fairness and equity. Regular training will reinforce these standards and help identify and address potential conflicts proactively.</w:t>
      </w:r>
    </w:p>
    <w:p w14:paraId="5BB7DA8C" w14:textId="760BEB82" w:rsidR="00414281" w:rsidRPr="00414281" w:rsidRDefault="00414281" w:rsidP="00672C0B">
      <w:pPr>
        <w:rPr>
          <w:rFonts w:ascii="Segoe UI" w:hAnsi="Segoe UI" w:cs="Segoe UI"/>
          <w:sz w:val="18"/>
          <w:szCs w:val="18"/>
        </w:rPr>
      </w:pPr>
      <w:r>
        <w:rPr>
          <w:rStyle w:val="normaltextrun"/>
        </w:rPr>
        <w:t>The URA</w:t>
      </w:r>
      <w:r w:rsidR="002142FF">
        <w:rPr>
          <w:rStyle w:val="normaltextrun"/>
        </w:rPr>
        <w:t xml:space="preserve"> and RARAP</w:t>
      </w:r>
      <w:r>
        <w:rPr>
          <w:rStyle w:val="normaltextrun"/>
        </w:rPr>
        <w:t xml:space="preserve"> Policy is subject to continuous evaluation and refinement to adapt to changing legal requirements and community needs. Annual reviews, based on comprehensive feedback from stakeholders and affected communities, 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r>
        <w:rPr>
          <w:rStyle w:val="eop"/>
        </w:rPr>
        <w:t> </w:t>
      </w:r>
    </w:p>
    <w:p w14:paraId="48A6112D" w14:textId="1DEFB82C" w:rsidR="00423148" w:rsidRPr="00E81E8D" w:rsidRDefault="00423148" w:rsidP="009D76C0">
      <w:pPr>
        <w:pStyle w:val="CDBGDRHeading"/>
      </w:pPr>
      <w:bookmarkStart w:id="35" w:name="_Toc226354968"/>
      <w:r w:rsidRPr="00E81E8D">
        <w:t>DOCUMENTATION &amp; RECORDKEEPING</w:t>
      </w:r>
      <w:bookmarkEnd w:id="34"/>
      <w:bookmarkEnd w:id="35"/>
    </w:p>
    <w:p w14:paraId="467BF4CE" w14:textId="77777777" w:rsidR="0016382E" w:rsidRDefault="0016382E" w:rsidP="0016382E">
      <w:r>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1C6B67D7" w14:textId="77777777" w:rsidR="0016382E" w:rsidRPr="00E81E8D" w:rsidRDefault="0016382E" w:rsidP="0016382E">
      <w:r>
        <w:t xml:space="preserve">Each project file where URA and/or RARAP is triggered must include copies of all notices, tenant communication, benefit determinations, appeals, and payments, as applicable. </w:t>
      </w:r>
    </w:p>
    <w:p w14:paraId="5F7B7740" w14:textId="77777777" w:rsidR="0016382E" w:rsidRDefault="0016382E" w:rsidP="0016382E">
      <w:pPr>
        <w:spacing w:before="160" w:after="80"/>
        <w:rPr>
          <w:b/>
          <w:bCs/>
        </w:rPr>
      </w:pPr>
      <w:r>
        <w:rPr>
          <w:b/>
          <w:bCs/>
        </w:rPr>
        <w:t>A. Required Contents of the Acquisition File (Per Property)</w:t>
      </w:r>
    </w:p>
    <w:p w14:paraId="1E9AAB6B" w14:textId="77777777" w:rsidR="0016382E" w:rsidRDefault="0016382E" w:rsidP="0016382E">
      <w:pPr>
        <w:spacing w:before="40" w:after="40"/>
        <w:ind w:left="360"/>
      </w:pPr>
      <w:r>
        <w:t>• Copy of the executed Voluntary or Involuntary Acquisition Notice (Appendix D or E), with date of delivery and proof of receipt (certified mail return receipt or signed acknowledgment).</w:t>
      </w:r>
    </w:p>
    <w:p w14:paraId="2EAEE131" w14:textId="77777777" w:rsidR="0016382E" w:rsidRDefault="0016382E" w:rsidP="0016382E">
      <w:pPr>
        <w:spacing w:before="40" w:after="40"/>
        <w:ind w:left="360"/>
      </w:pPr>
      <w:r>
        <w:t>• Notice of Intent to Acquire (involuntary), including date issued and owner acknowledgment (49 CFR 24.102(b)).</w:t>
      </w:r>
    </w:p>
    <w:p w14:paraId="0601ECEC" w14:textId="77777777" w:rsidR="0016382E" w:rsidRDefault="0016382E" w:rsidP="0016382E">
      <w:pPr>
        <w:spacing w:before="40" w:after="40"/>
        <w:ind w:left="360"/>
      </w:pPr>
      <w:r>
        <w:t>• Appraisal report(s), appraisal review, and documentation that the owner was invited to accompany the appraiser (49 CFR 24.102(c)).</w:t>
      </w:r>
    </w:p>
    <w:p w14:paraId="12EABE3A" w14:textId="77777777" w:rsidR="0016382E" w:rsidRDefault="0016382E" w:rsidP="0016382E">
      <w:pPr>
        <w:spacing w:before="40" w:after="40"/>
        <w:ind w:left="360"/>
      </w:pPr>
      <w:r>
        <w:t>• Written offer of just compensation and summary statement (49 CFR 24.102(d)), with date delivered and owner’s response.</w:t>
      </w:r>
    </w:p>
    <w:p w14:paraId="52907C27" w14:textId="77777777" w:rsidR="0016382E" w:rsidRDefault="0016382E" w:rsidP="0016382E">
      <w:pPr>
        <w:spacing w:before="40" w:after="40"/>
        <w:ind w:left="360"/>
      </w:pPr>
      <w:r>
        <w:lastRenderedPageBreak/>
        <w:t>• Negotiation log documenting all contacts with the owner, dates, outcomes, and any counteroffer(s).</w:t>
      </w:r>
    </w:p>
    <w:p w14:paraId="0BF7D025" w14:textId="77777777" w:rsidR="0016382E" w:rsidRDefault="0016382E" w:rsidP="0016382E">
      <w:pPr>
        <w:spacing w:before="40" w:after="40"/>
        <w:ind w:left="360"/>
      </w:pPr>
      <w:r>
        <w:t>• Executed purchase agreement or deed, closing statement (HUD-1 or equivalent), and proof of payment.</w:t>
      </w:r>
    </w:p>
    <w:p w14:paraId="3CF8C51A" w14:textId="77777777" w:rsidR="0016382E" w:rsidRDefault="0016382E" w:rsidP="0016382E">
      <w:pPr>
        <w:spacing w:before="40" w:after="80"/>
        <w:ind w:left="360"/>
      </w:pPr>
      <w:r>
        <w:t>• Completed Individual Property File Acquisition Checklist (Appendix F).</w:t>
      </w:r>
    </w:p>
    <w:p w14:paraId="2EAE4FFC" w14:textId="77777777" w:rsidR="0016382E" w:rsidRDefault="0016382E" w:rsidP="0016382E">
      <w:pPr>
        <w:spacing w:before="160" w:after="80"/>
        <w:rPr>
          <w:b/>
          <w:bCs/>
        </w:rPr>
      </w:pPr>
      <w:r>
        <w:rPr>
          <w:b/>
          <w:bCs/>
        </w:rPr>
        <w:t>B. Required Contents of the Relocation File (Per Displaced Person or Household)</w:t>
      </w:r>
    </w:p>
    <w:p w14:paraId="703F52B5" w14:textId="77777777" w:rsidR="0016382E" w:rsidRDefault="0016382E" w:rsidP="0016382E">
      <w:pPr>
        <w:spacing w:before="40" w:after="40"/>
        <w:ind w:left="360"/>
      </w:pPr>
      <w:r>
        <w:t>• General Information Notice (GIN) – copy with date of issuance and proof of delivery.</w:t>
      </w:r>
    </w:p>
    <w:p w14:paraId="4854D3A1" w14:textId="77777777" w:rsidR="0016382E" w:rsidRDefault="0016382E" w:rsidP="0016382E">
      <w:pPr>
        <w:spacing w:before="40" w:after="40"/>
        <w:ind w:left="360"/>
      </w:pPr>
      <w:r>
        <w:t>• Notice of Relocation Eligibility (NOE) – copy with date of issuance (must be within 7–10 business days of ION) and proof of delivery.</w:t>
      </w:r>
    </w:p>
    <w:p w14:paraId="79479449" w14:textId="77777777" w:rsidR="0016382E" w:rsidRDefault="0016382E" w:rsidP="0016382E">
      <w:pPr>
        <w:spacing w:before="40" w:after="40"/>
        <w:ind w:left="360"/>
      </w:pPr>
      <w:r>
        <w:t>• 90-Day Notice – copy with date of issuance, identification of the comparable replacement dwelling made available, and proof of delivery.</w:t>
      </w:r>
    </w:p>
    <w:p w14:paraId="4A10BBB1" w14:textId="77777777" w:rsidR="0016382E" w:rsidRDefault="0016382E" w:rsidP="0016382E">
      <w:pPr>
        <w:spacing w:before="40" w:after="40"/>
        <w:ind w:left="360"/>
      </w:pPr>
      <w:r>
        <w:t>• Relocation needs assessment interview notes documenting household size, income, special needs, language preference, and housing preferences.</w:t>
      </w:r>
    </w:p>
    <w:p w14:paraId="7EFD42D9" w14:textId="77777777" w:rsidR="0016382E" w:rsidRDefault="0016382E" w:rsidP="0016382E">
      <w:pPr>
        <w:spacing w:before="40" w:after="40"/>
        <w:ind w:left="360"/>
      </w:pPr>
      <w:r>
        <w:t>• Comparable Replacement Dwelling (CRD) analysis, including at least three comparable properties identified, documentation of the selected CRD, and rent or sales price used in benefit calculations.</w:t>
      </w:r>
    </w:p>
    <w:p w14:paraId="54FA7EF5" w14:textId="3B40F650" w:rsidR="0016382E" w:rsidRDefault="0016382E" w:rsidP="0016382E">
      <w:pPr>
        <w:spacing w:before="40" w:after="40"/>
        <w:ind w:left="360"/>
      </w:pPr>
      <w:r>
        <w:t>• Benefit eligibility determination worksheet with benefit type (moving expense, replacement housing payment, re-establishment payment), calculation methodology, and applicable regulatory citations.</w:t>
      </w:r>
    </w:p>
    <w:p w14:paraId="28E56E39" w14:textId="77777777" w:rsidR="0016382E" w:rsidRDefault="0016382E" w:rsidP="0016382E">
      <w:pPr>
        <w:spacing w:before="40" w:after="40"/>
        <w:ind w:left="360"/>
      </w:pPr>
      <w:r>
        <w:t>• Completed claim form(s) with supporting documentation (receipts, invoices, new lease or deed), signed and dated by the displaced person.</w:t>
      </w:r>
    </w:p>
    <w:p w14:paraId="04C245CB" w14:textId="77777777" w:rsidR="0016382E" w:rsidRDefault="0016382E" w:rsidP="0016382E">
      <w:pPr>
        <w:spacing w:before="40" w:after="40"/>
        <w:ind w:left="360"/>
      </w:pPr>
      <w:r>
        <w:t>• Proof of payment (check copy, ACH confirmation, or warrant) and the date payment was issued.</w:t>
      </w:r>
    </w:p>
    <w:p w14:paraId="2BFC425B" w14:textId="77777777" w:rsidR="0016382E" w:rsidRDefault="0016382E" w:rsidP="0016382E">
      <w:pPr>
        <w:spacing w:before="40" w:after="80"/>
        <w:ind w:left="360"/>
      </w:pPr>
      <w:r>
        <w:t>• Copy of any appeal filed, DHSEM’s written response, and documentation of resolution.</w:t>
      </w:r>
    </w:p>
    <w:p w14:paraId="078A6D16" w14:textId="77777777" w:rsidR="0016382E" w:rsidRDefault="0016382E" w:rsidP="0016382E">
      <w:pPr>
        <w:spacing w:before="160" w:after="80"/>
        <w:rPr>
          <w:b/>
          <w:bCs/>
        </w:rPr>
      </w:pPr>
      <w:r>
        <w:rPr>
          <w:b/>
          <w:bCs/>
        </w:rPr>
        <w:t>C. Monitoring and Compliance Verification</w:t>
      </w:r>
    </w:p>
    <w:p w14:paraId="6487982B" w14:textId="77777777" w:rsidR="0016382E" w:rsidRDefault="0016382E" w:rsidP="0016382E">
      <w:pPr>
        <w:spacing w:before="40" w:after="80"/>
      </w:pPr>
      <w:r>
        <w:t>DHSEM shall conduct URA/RARAP compliance monitoring through a combination of desk reviews and on-site visits in accordance with the following framework:</w:t>
      </w:r>
    </w:p>
    <w:p w14:paraId="40E585C8" w14:textId="77777777" w:rsidR="0016382E" w:rsidRDefault="0016382E" w:rsidP="0016382E">
      <w:pPr>
        <w:spacing w:before="40" w:after="40"/>
        <w:ind w:left="360"/>
      </w:pPr>
      <w:r>
        <w:rPr>
          <w:b/>
          <w:bCs/>
        </w:rPr>
        <w:t xml:space="preserve">Frequency: </w:t>
      </w:r>
      <w:r>
        <w:t>Desk reviews shall be conducted for every project that triggers URA/RARAP. On-site monitoring visits shall occur at least once per grant cycle for active subrecipients, or more frequently if a prior finding has been issued.</w:t>
      </w:r>
    </w:p>
    <w:p w14:paraId="404A3388" w14:textId="77777777" w:rsidR="0016382E" w:rsidRDefault="0016382E" w:rsidP="0016382E">
      <w:pPr>
        <w:spacing w:before="40" w:after="40"/>
        <w:ind w:left="360"/>
      </w:pPr>
      <w:r>
        <w:rPr>
          <w:b/>
          <w:bCs/>
        </w:rPr>
        <w:t xml:space="preserve">Review Scope: </w:t>
      </w:r>
      <w:r>
        <w:t>DHSEM monitors will verify: (1) that all required notices were issued in proper sequence and in a timely manner; (2) that displaced persons received their full entitlement; (3) that comparable replacement dwellings were made available before the 90-Day Notice was issued; (4) that acquisition procedures followed the applicable voluntary or involuntary process; and (5) that all file documentation is complete and audit-ready.</w:t>
      </w:r>
    </w:p>
    <w:p w14:paraId="79A7B521" w14:textId="77777777" w:rsidR="0016382E" w:rsidRDefault="0016382E" w:rsidP="0016382E">
      <w:pPr>
        <w:spacing w:before="40" w:after="40"/>
        <w:ind w:left="360"/>
      </w:pPr>
      <w:r>
        <w:rPr>
          <w:b/>
          <w:bCs/>
        </w:rPr>
        <w:t xml:space="preserve">Findings and Corrective Action: </w:t>
      </w:r>
      <w:r>
        <w:t xml:space="preserve">Findings will be communicated in writing within 15 business days of the monitoring review. Subrecipients must submit a written Corrective Action Plan (CAP) to DHSEM within 30 calendar days of receiving a finding. DHSEM will track </w:t>
      </w:r>
      <w:r>
        <w:lastRenderedPageBreak/>
        <w:t>CAP resolution and may withhold reimbursements or impose special conditions for unresolved findings.</w:t>
      </w:r>
    </w:p>
    <w:p w14:paraId="31DCB331" w14:textId="77777777" w:rsidR="0016382E" w:rsidRDefault="0016382E" w:rsidP="0016382E">
      <w:pPr>
        <w:spacing w:before="40" w:after="80"/>
        <w:ind w:left="360"/>
      </w:pPr>
      <w:r>
        <w:rPr>
          <w:b/>
          <w:bCs/>
        </w:rPr>
        <w:t xml:space="preserve">Self-Certification: </w:t>
      </w:r>
      <w:r>
        <w:t>Subrecipients shall submit a URA/RARAP Self-Certification Checklist to DHSEM with each Monitoring Activity Report (MAPR), attesting to the completeness of all relocation files and the status of any open displacement cases.</w:t>
      </w:r>
    </w:p>
    <w:p w14:paraId="6BC3FA67" w14:textId="77777777" w:rsidR="0016382E" w:rsidRDefault="0016382E" w:rsidP="0016382E">
      <w:pPr>
        <w:spacing w:before="40" w:after="80"/>
        <w:ind w:left="360"/>
      </w:pPr>
    </w:p>
    <w:p w14:paraId="71C9F845" w14:textId="77777777" w:rsidR="0016382E" w:rsidRDefault="0016382E" w:rsidP="0016382E">
      <w:pPr>
        <w:pStyle w:val="CDBGDRHeading"/>
      </w:pPr>
      <w:bookmarkStart w:id="36" w:name="_Toc_WorkflowTimelines"/>
      <w:bookmarkStart w:id="37" w:name="_Toc226354969"/>
      <w:r>
        <w:t>OPERATIONAL WORKFLOWS AND RELOCATION TIMELINES</w:t>
      </w:r>
      <w:bookmarkEnd w:id="36"/>
      <w:bookmarkEnd w:id="37"/>
    </w:p>
    <w:p w14:paraId="6C465D6F" w14:textId="75224742" w:rsidR="0016382E" w:rsidRDefault="0016382E" w:rsidP="00B832F1">
      <w:pPr>
        <w:pStyle w:val="CDBGDRsubheading"/>
        <w:numPr>
          <w:ilvl w:val="0"/>
          <w:numId w:val="0"/>
        </w:numPr>
        <w:ind w:left="720"/>
      </w:pPr>
      <w:bookmarkStart w:id="38" w:name="_Toc226354970"/>
      <w:r>
        <w:t>A. Residential Relocation Workflow — Step-by-Step Timeline</w:t>
      </w:r>
      <w:bookmarkEnd w:id="38"/>
    </w:p>
    <w:p w14:paraId="627B5A97" w14:textId="5A268254" w:rsidR="0016382E" w:rsidRDefault="0016382E" w:rsidP="0016382E">
      <w:pPr>
        <w:spacing w:before="80" w:after="80"/>
      </w:pPr>
      <w:r>
        <w:t>The following workflow applies whenever a CDBG-DR assisted project activity including acquisition, rehabilitation, demolition, or conversion results or may result in the permanent displacement of a residential occupant due to that project.</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800"/>
        <w:gridCol w:w="2400"/>
        <w:gridCol w:w="3200"/>
        <w:gridCol w:w="2862"/>
      </w:tblGrid>
      <w:tr w:rsidR="0016382E" w14:paraId="25B16B80" w14:textId="77777777" w:rsidTr="00681990">
        <w:trPr>
          <w:trHeight w:val="300"/>
        </w:trPr>
        <w:tc>
          <w:tcPr>
            <w:tcW w:w="800" w:type="dxa"/>
            <w:shd w:val="clear" w:color="auto" w:fill="365F91"/>
          </w:tcPr>
          <w:p w14:paraId="314F4905" w14:textId="77777777" w:rsidR="0016382E" w:rsidRDefault="0016382E" w:rsidP="00681990">
            <w:pPr>
              <w:pStyle w:val="CDBGDRTableHeading"/>
            </w:pPr>
            <w:r>
              <w:t>Step</w:t>
            </w:r>
          </w:p>
        </w:tc>
        <w:tc>
          <w:tcPr>
            <w:tcW w:w="2400" w:type="dxa"/>
            <w:shd w:val="clear" w:color="auto" w:fill="365F91"/>
          </w:tcPr>
          <w:p w14:paraId="49B10973" w14:textId="77777777" w:rsidR="0016382E" w:rsidRDefault="0016382E" w:rsidP="00681990">
            <w:pPr>
              <w:pStyle w:val="CDBGDRTableHeading"/>
            </w:pPr>
            <w:r>
              <w:t>Action Required</w:t>
            </w:r>
          </w:p>
        </w:tc>
        <w:tc>
          <w:tcPr>
            <w:tcW w:w="3200" w:type="dxa"/>
            <w:shd w:val="clear" w:color="auto" w:fill="365F91"/>
          </w:tcPr>
          <w:p w14:paraId="27C4694E" w14:textId="77777777" w:rsidR="0016382E" w:rsidRDefault="0016382E" w:rsidP="00681990">
            <w:pPr>
              <w:pStyle w:val="CDBGDRTableHeading"/>
            </w:pPr>
            <w:r>
              <w:t>Responsible Party</w:t>
            </w:r>
          </w:p>
        </w:tc>
        <w:tc>
          <w:tcPr>
            <w:tcW w:w="2862" w:type="dxa"/>
            <w:shd w:val="clear" w:color="auto" w:fill="365F91"/>
          </w:tcPr>
          <w:p w14:paraId="350897B9" w14:textId="77777777" w:rsidR="0016382E" w:rsidRDefault="0016382E" w:rsidP="00681990">
            <w:pPr>
              <w:pStyle w:val="CDBGDRTableHeading"/>
            </w:pPr>
            <w:r>
              <w:t>Regulatory Deadline</w:t>
            </w:r>
          </w:p>
        </w:tc>
      </w:tr>
      <w:tr w:rsidR="0016382E" w14:paraId="4A02C34B" w14:textId="77777777" w:rsidTr="00681990">
        <w:tc>
          <w:tcPr>
            <w:tcW w:w="800" w:type="dxa"/>
          </w:tcPr>
          <w:p w14:paraId="2275D86E" w14:textId="77777777" w:rsidR="0016382E" w:rsidRDefault="0016382E" w:rsidP="00681990">
            <w:r>
              <w:t>1</w:t>
            </w:r>
          </w:p>
        </w:tc>
        <w:tc>
          <w:tcPr>
            <w:tcW w:w="2400" w:type="dxa"/>
          </w:tcPr>
          <w:p w14:paraId="1DFCC004" w14:textId="77777777" w:rsidR="0016382E" w:rsidRDefault="0016382E" w:rsidP="00B832F1">
            <w:pPr>
              <w:spacing w:before="0" w:after="0"/>
              <w:jc w:val="left"/>
            </w:pPr>
            <w:proofErr w:type="gramStart"/>
            <w:r>
              <w:t>Issue</w:t>
            </w:r>
            <w:proofErr w:type="gramEnd"/>
            <w:r>
              <w:t xml:space="preserve"> General Information Notice (GIN) to all owners and tenants of potentially affected property.</w:t>
            </w:r>
          </w:p>
        </w:tc>
        <w:tc>
          <w:tcPr>
            <w:tcW w:w="3200" w:type="dxa"/>
          </w:tcPr>
          <w:p w14:paraId="045F1AF2" w14:textId="77777777" w:rsidR="0016382E" w:rsidRDefault="0016382E" w:rsidP="00B832F1">
            <w:pPr>
              <w:spacing w:before="0" w:after="0"/>
              <w:jc w:val="left"/>
            </w:pPr>
            <w:r>
              <w:t>Subrecipient</w:t>
            </w:r>
          </w:p>
        </w:tc>
        <w:tc>
          <w:tcPr>
            <w:tcW w:w="2862" w:type="dxa"/>
          </w:tcPr>
          <w:p w14:paraId="4F995FF3" w14:textId="77777777" w:rsidR="0016382E" w:rsidRDefault="0016382E" w:rsidP="00B832F1">
            <w:pPr>
              <w:spacing w:before="0" w:after="0"/>
              <w:jc w:val="left"/>
            </w:pPr>
            <w:r>
              <w:t>As soon as feasible after site selection or application for federal assistance (49 CFR 24.203(a)).</w:t>
            </w:r>
          </w:p>
        </w:tc>
      </w:tr>
      <w:tr w:rsidR="0016382E" w14:paraId="742CFF8C" w14:textId="77777777" w:rsidTr="00681990">
        <w:tc>
          <w:tcPr>
            <w:tcW w:w="800" w:type="dxa"/>
          </w:tcPr>
          <w:p w14:paraId="670B022A" w14:textId="77777777" w:rsidR="0016382E" w:rsidRDefault="0016382E" w:rsidP="00681990">
            <w:r>
              <w:t>2</w:t>
            </w:r>
          </w:p>
        </w:tc>
        <w:tc>
          <w:tcPr>
            <w:tcW w:w="2400" w:type="dxa"/>
          </w:tcPr>
          <w:p w14:paraId="2C5EF102" w14:textId="77777777" w:rsidR="0016382E" w:rsidRDefault="0016382E" w:rsidP="00B832F1">
            <w:pPr>
              <w:spacing w:before="0" w:after="0"/>
              <w:jc w:val="left"/>
            </w:pPr>
            <w:r>
              <w:t>Conduct relocation needs assessment interview with each potentially displaced household. Document findings in relocation file.</w:t>
            </w:r>
          </w:p>
        </w:tc>
        <w:tc>
          <w:tcPr>
            <w:tcW w:w="3200" w:type="dxa"/>
          </w:tcPr>
          <w:p w14:paraId="515094D8" w14:textId="77777777" w:rsidR="0016382E" w:rsidRDefault="0016382E" w:rsidP="00B832F1">
            <w:pPr>
              <w:spacing w:before="0" w:after="0"/>
              <w:jc w:val="left"/>
            </w:pPr>
            <w:r>
              <w:t>Subrecipient / Relocation Specialist</w:t>
            </w:r>
          </w:p>
        </w:tc>
        <w:tc>
          <w:tcPr>
            <w:tcW w:w="2862" w:type="dxa"/>
          </w:tcPr>
          <w:p w14:paraId="1B6B0860" w14:textId="77777777" w:rsidR="0016382E" w:rsidRDefault="0016382E" w:rsidP="00B832F1">
            <w:pPr>
              <w:spacing w:before="0" w:after="0"/>
              <w:jc w:val="left"/>
            </w:pPr>
            <w:r>
              <w:t>Prior to or concurrent with issuance of GIN.</w:t>
            </w:r>
          </w:p>
        </w:tc>
      </w:tr>
      <w:tr w:rsidR="0016382E" w14:paraId="2C3CBF20" w14:textId="77777777" w:rsidTr="00681990">
        <w:tc>
          <w:tcPr>
            <w:tcW w:w="800" w:type="dxa"/>
          </w:tcPr>
          <w:p w14:paraId="7D54924B" w14:textId="77777777" w:rsidR="0016382E" w:rsidRDefault="0016382E" w:rsidP="00681990">
            <w:r>
              <w:t>3</w:t>
            </w:r>
          </w:p>
        </w:tc>
        <w:tc>
          <w:tcPr>
            <w:tcW w:w="2400" w:type="dxa"/>
          </w:tcPr>
          <w:p w14:paraId="307D51F1" w14:textId="77777777" w:rsidR="0016382E" w:rsidRDefault="0016382E" w:rsidP="00B832F1">
            <w:pPr>
              <w:spacing w:before="0" w:after="0"/>
              <w:jc w:val="left"/>
            </w:pPr>
            <w:r>
              <w:t>Initiate Negotiations (ION) with property owner (involuntary) or execute voluntary acquisition notice (voluntary).</w:t>
            </w:r>
          </w:p>
        </w:tc>
        <w:tc>
          <w:tcPr>
            <w:tcW w:w="3200" w:type="dxa"/>
          </w:tcPr>
          <w:p w14:paraId="52BD466B" w14:textId="77777777" w:rsidR="0016382E" w:rsidRDefault="0016382E" w:rsidP="00B832F1">
            <w:pPr>
              <w:spacing w:before="0" w:after="0"/>
              <w:jc w:val="left"/>
            </w:pPr>
            <w:r>
              <w:t>Subrecipient</w:t>
            </w:r>
          </w:p>
        </w:tc>
        <w:tc>
          <w:tcPr>
            <w:tcW w:w="2862" w:type="dxa"/>
          </w:tcPr>
          <w:p w14:paraId="424355BB" w14:textId="77777777" w:rsidR="0016382E" w:rsidRDefault="0016382E" w:rsidP="00B832F1">
            <w:pPr>
              <w:spacing w:before="0" w:after="0"/>
              <w:jc w:val="left"/>
            </w:pPr>
            <w:r>
              <w:t>Per project schedule. ION date triggers displacement eligibility clock.</w:t>
            </w:r>
          </w:p>
        </w:tc>
      </w:tr>
      <w:tr w:rsidR="0016382E" w14:paraId="02F6145F" w14:textId="77777777" w:rsidTr="00681990">
        <w:tc>
          <w:tcPr>
            <w:tcW w:w="800" w:type="dxa"/>
          </w:tcPr>
          <w:p w14:paraId="317D0073" w14:textId="77777777" w:rsidR="0016382E" w:rsidRDefault="0016382E" w:rsidP="00681990">
            <w:r>
              <w:t>4</w:t>
            </w:r>
          </w:p>
        </w:tc>
        <w:tc>
          <w:tcPr>
            <w:tcW w:w="2400" w:type="dxa"/>
          </w:tcPr>
          <w:p w14:paraId="2386FCBE" w14:textId="77777777" w:rsidR="0016382E" w:rsidRDefault="0016382E" w:rsidP="00B832F1">
            <w:pPr>
              <w:spacing w:before="0" w:after="0"/>
              <w:jc w:val="left"/>
            </w:pPr>
            <w:r>
              <w:t>Issue Notice of Relocation Eligibility (NOE) to each displaced person.</w:t>
            </w:r>
          </w:p>
        </w:tc>
        <w:tc>
          <w:tcPr>
            <w:tcW w:w="3200" w:type="dxa"/>
          </w:tcPr>
          <w:p w14:paraId="0C9ACB03" w14:textId="77777777" w:rsidR="0016382E" w:rsidRDefault="0016382E" w:rsidP="00B832F1">
            <w:pPr>
              <w:spacing w:before="0" w:after="0"/>
              <w:jc w:val="left"/>
            </w:pPr>
            <w:r>
              <w:t>Subrecipient</w:t>
            </w:r>
          </w:p>
        </w:tc>
        <w:tc>
          <w:tcPr>
            <w:tcW w:w="2862" w:type="dxa"/>
          </w:tcPr>
          <w:p w14:paraId="0E9B3F44" w14:textId="77777777" w:rsidR="0016382E" w:rsidRDefault="0016382E" w:rsidP="002A63D1">
            <w:pPr>
              <w:spacing w:before="0" w:after="0"/>
              <w:jc w:val="left"/>
            </w:pPr>
            <w:r>
              <w:t>Within 7–10 business days of ION, actual acquisition, or Notice of Intent to Acquire, whichever occurs first.</w:t>
            </w:r>
            <w:r w:rsidR="00FD439B">
              <w:t xml:space="preserve">                                                  </w:t>
            </w:r>
          </w:p>
          <w:p w14:paraId="296AD83B" w14:textId="70A29574" w:rsidR="00FD439B" w:rsidRDefault="00FD439B" w:rsidP="00B832F1">
            <w:pPr>
              <w:spacing w:before="0" w:after="0"/>
              <w:jc w:val="left"/>
            </w:pPr>
          </w:p>
        </w:tc>
      </w:tr>
      <w:tr w:rsidR="0016382E" w14:paraId="0C21A459" w14:textId="77777777" w:rsidTr="00681990">
        <w:tc>
          <w:tcPr>
            <w:tcW w:w="800" w:type="dxa"/>
          </w:tcPr>
          <w:p w14:paraId="3578382F" w14:textId="77777777" w:rsidR="0016382E" w:rsidRDefault="0016382E" w:rsidP="00681990">
            <w:r>
              <w:lastRenderedPageBreak/>
              <w:t>5</w:t>
            </w:r>
          </w:p>
        </w:tc>
        <w:tc>
          <w:tcPr>
            <w:tcW w:w="2400" w:type="dxa"/>
          </w:tcPr>
          <w:p w14:paraId="60103B57" w14:textId="77777777" w:rsidR="0016382E" w:rsidRDefault="0016382E" w:rsidP="00B832F1">
            <w:pPr>
              <w:spacing w:before="0" w:after="0"/>
              <w:jc w:val="left"/>
            </w:pPr>
            <w:r>
              <w:t>Identify and document at least three Comparable Replacement Dwellings (CRDs). Calculate replacement housing benefit using identified CRD.</w:t>
            </w:r>
          </w:p>
        </w:tc>
        <w:tc>
          <w:tcPr>
            <w:tcW w:w="3200" w:type="dxa"/>
          </w:tcPr>
          <w:p w14:paraId="69C16865" w14:textId="77777777" w:rsidR="0016382E" w:rsidRDefault="0016382E" w:rsidP="00B832F1">
            <w:pPr>
              <w:spacing w:before="0" w:after="0"/>
              <w:jc w:val="left"/>
            </w:pPr>
            <w:r>
              <w:t>Subrecipient / Relocation Specialist</w:t>
            </w:r>
          </w:p>
        </w:tc>
        <w:tc>
          <w:tcPr>
            <w:tcW w:w="2862" w:type="dxa"/>
          </w:tcPr>
          <w:p w14:paraId="3BCEEB32" w14:textId="2E2FC043" w:rsidR="0016382E" w:rsidRDefault="0016382E" w:rsidP="002A63D1">
            <w:pPr>
              <w:spacing w:before="0" w:after="0"/>
              <w:jc w:val="left"/>
            </w:pPr>
            <w:r>
              <w:t xml:space="preserve">Before issuing 90-Day Notice. </w:t>
            </w:r>
            <w:r w:rsidR="002A63D1">
              <w:t>Comparable Replacement Dwelling (</w:t>
            </w:r>
            <w:r>
              <w:t>CRD</w:t>
            </w:r>
            <w:r w:rsidR="002A63D1">
              <w:t>)</w:t>
            </w:r>
            <w:r>
              <w:t xml:space="preserve"> must be available, decent, safe, and sanitary.</w:t>
            </w:r>
          </w:p>
        </w:tc>
      </w:tr>
      <w:tr w:rsidR="0016382E" w14:paraId="16A0258D" w14:textId="77777777" w:rsidTr="00681990">
        <w:tc>
          <w:tcPr>
            <w:tcW w:w="800" w:type="dxa"/>
          </w:tcPr>
          <w:p w14:paraId="01AAB33E" w14:textId="77777777" w:rsidR="0016382E" w:rsidRDefault="0016382E" w:rsidP="00681990">
            <w:r>
              <w:t>6</w:t>
            </w:r>
          </w:p>
        </w:tc>
        <w:tc>
          <w:tcPr>
            <w:tcW w:w="2400" w:type="dxa"/>
          </w:tcPr>
          <w:p w14:paraId="0CAAFAE3" w14:textId="77777777" w:rsidR="0016382E" w:rsidRDefault="0016382E" w:rsidP="00B832F1">
            <w:pPr>
              <w:spacing w:before="0" w:after="0"/>
              <w:jc w:val="left"/>
            </w:pPr>
            <w:r>
              <w:t>Issue 90-Day Notice to Vacate. Provide location of CRD and relocation benefit information.</w:t>
            </w:r>
          </w:p>
        </w:tc>
        <w:tc>
          <w:tcPr>
            <w:tcW w:w="3200" w:type="dxa"/>
          </w:tcPr>
          <w:p w14:paraId="16679423" w14:textId="77777777" w:rsidR="0016382E" w:rsidRDefault="0016382E" w:rsidP="00B832F1">
            <w:pPr>
              <w:spacing w:before="0" w:after="0"/>
            </w:pPr>
            <w:r>
              <w:t>Subrecipient</w:t>
            </w:r>
          </w:p>
        </w:tc>
        <w:tc>
          <w:tcPr>
            <w:tcW w:w="2862" w:type="dxa"/>
          </w:tcPr>
          <w:p w14:paraId="1EAAB9A1" w14:textId="77777777" w:rsidR="0016382E" w:rsidRDefault="0016382E" w:rsidP="00B832F1">
            <w:pPr>
              <w:spacing w:before="0" w:after="0"/>
              <w:jc w:val="left"/>
            </w:pPr>
            <w:r>
              <w:t>No earlier than NOE. At least 90 days before required move date (49 CFR 24.203(b)–(c)).</w:t>
            </w:r>
          </w:p>
        </w:tc>
      </w:tr>
      <w:tr w:rsidR="0016382E" w14:paraId="09605A99" w14:textId="77777777" w:rsidTr="00681990">
        <w:tc>
          <w:tcPr>
            <w:tcW w:w="800" w:type="dxa"/>
          </w:tcPr>
          <w:p w14:paraId="18CD5C11" w14:textId="77777777" w:rsidR="0016382E" w:rsidRDefault="0016382E" w:rsidP="00681990">
            <w:r>
              <w:t>7</w:t>
            </w:r>
          </w:p>
        </w:tc>
        <w:tc>
          <w:tcPr>
            <w:tcW w:w="2400" w:type="dxa"/>
          </w:tcPr>
          <w:p w14:paraId="1951BF19" w14:textId="77777777" w:rsidR="0016382E" w:rsidRDefault="0016382E" w:rsidP="00B832F1">
            <w:pPr>
              <w:spacing w:before="0" w:after="0"/>
              <w:jc w:val="left"/>
            </w:pPr>
            <w:r>
              <w:t xml:space="preserve">Provide ongoing relocation advisory services. Assist displaced </w:t>
            </w:r>
            <w:proofErr w:type="gramStart"/>
            <w:r>
              <w:t>person</w:t>
            </w:r>
            <w:proofErr w:type="gramEnd"/>
            <w:r>
              <w:t xml:space="preserve"> in locating and securing replacement housing.</w:t>
            </w:r>
          </w:p>
        </w:tc>
        <w:tc>
          <w:tcPr>
            <w:tcW w:w="3200" w:type="dxa"/>
          </w:tcPr>
          <w:p w14:paraId="701CE5C7" w14:textId="77777777" w:rsidR="0016382E" w:rsidRDefault="0016382E" w:rsidP="00B832F1">
            <w:pPr>
              <w:spacing w:before="0" w:after="0"/>
              <w:jc w:val="left"/>
            </w:pPr>
            <w:r>
              <w:t>Subrecipient / Relocation Specialist</w:t>
            </w:r>
          </w:p>
        </w:tc>
        <w:tc>
          <w:tcPr>
            <w:tcW w:w="2862" w:type="dxa"/>
          </w:tcPr>
          <w:p w14:paraId="1FA7F4A0" w14:textId="77777777" w:rsidR="0016382E" w:rsidRDefault="0016382E" w:rsidP="00B832F1">
            <w:pPr>
              <w:spacing w:before="0" w:after="0"/>
              <w:jc w:val="left"/>
            </w:pPr>
            <w:r>
              <w:t xml:space="preserve">Throughout the displacement </w:t>
            </w:r>
            <w:proofErr w:type="gramStart"/>
            <w:r>
              <w:t>period and</w:t>
            </w:r>
            <w:proofErr w:type="gramEnd"/>
            <w:r>
              <w:t xml:space="preserve"> until the displaced person is settled in replacement housing.</w:t>
            </w:r>
          </w:p>
        </w:tc>
      </w:tr>
      <w:tr w:rsidR="0016382E" w14:paraId="480FF559" w14:textId="77777777" w:rsidTr="00681990">
        <w:tc>
          <w:tcPr>
            <w:tcW w:w="800" w:type="dxa"/>
          </w:tcPr>
          <w:p w14:paraId="50804319" w14:textId="77777777" w:rsidR="0016382E" w:rsidRDefault="0016382E" w:rsidP="00681990">
            <w:r>
              <w:t>8</w:t>
            </w:r>
          </w:p>
        </w:tc>
        <w:tc>
          <w:tcPr>
            <w:tcW w:w="2400" w:type="dxa"/>
          </w:tcPr>
          <w:p w14:paraId="639AF3AA" w14:textId="77777777" w:rsidR="0016382E" w:rsidRDefault="0016382E" w:rsidP="00B832F1">
            <w:pPr>
              <w:spacing w:before="0" w:after="0"/>
              <w:jc w:val="left"/>
            </w:pPr>
            <w:r>
              <w:t xml:space="preserve">Receive and process relocation claim form. Verify supporting documentation and </w:t>
            </w:r>
            <w:proofErr w:type="gramStart"/>
            <w:r>
              <w:t>calculate</w:t>
            </w:r>
            <w:proofErr w:type="gramEnd"/>
            <w:r>
              <w:t xml:space="preserve"> final benefit amount.</w:t>
            </w:r>
          </w:p>
        </w:tc>
        <w:tc>
          <w:tcPr>
            <w:tcW w:w="3200" w:type="dxa"/>
          </w:tcPr>
          <w:p w14:paraId="4A82BBF1" w14:textId="77777777" w:rsidR="0016382E" w:rsidRDefault="0016382E" w:rsidP="00B832F1">
            <w:pPr>
              <w:spacing w:before="0" w:after="0"/>
            </w:pPr>
            <w:r>
              <w:t>Subrecipient</w:t>
            </w:r>
          </w:p>
        </w:tc>
        <w:tc>
          <w:tcPr>
            <w:tcW w:w="2862" w:type="dxa"/>
          </w:tcPr>
          <w:p w14:paraId="1470D7B5" w14:textId="77777777" w:rsidR="0016382E" w:rsidRDefault="0016382E" w:rsidP="00B832F1">
            <w:pPr>
              <w:spacing w:before="0" w:after="0"/>
            </w:pPr>
            <w:r>
              <w:t>Within 30 days of receipt of a complete claim package (49 CFR 24.207(b)).</w:t>
            </w:r>
          </w:p>
        </w:tc>
      </w:tr>
      <w:tr w:rsidR="0016382E" w14:paraId="0C1E899D" w14:textId="77777777" w:rsidTr="00681990">
        <w:tc>
          <w:tcPr>
            <w:tcW w:w="800" w:type="dxa"/>
          </w:tcPr>
          <w:p w14:paraId="274432D2" w14:textId="77777777" w:rsidR="0016382E" w:rsidRDefault="0016382E" w:rsidP="00681990">
            <w:r>
              <w:t>9</w:t>
            </w:r>
          </w:p>
        </w:tc>
        <w:tc>
          <w:tcPr>
            <w:tcW w:w="2400" w:type="dxa"/>
          </w:tcPr>
          <w:p w14:paraId="7E5E73CF" w14:textId="77777777" w:rsidR="0016382E" w:rsidRDefault="0016382E" w:rsidP="00B832F1">
            <w:pPr>
              <w:spacing w:before="0" w:after="0"/>
              <w:jc w:val="left"/>
            </w:pPr>
            <w:r>
              <w:t>Issue relocation benefit payment. Provide written determination of benefit amount to displaced person.</w:t>
            </w:r>
          </w:p>
        </w:tc>
        <w:tc>
          <w:tcPr>
            <w:tcW w:w="3200" w:type="dxa"/>
          </w:tcPr>
          <w:p w14:paraId="088DBE05" w14:textId="77777777" w:rsidR="0016382E" w:rsidRDefault="0016382E" w:rsidP="00B832F1">
            <w:pPr>
              <w:spacing w:before="0" w:after="0"/>
            </w:pPr>
            <w:r>
              <w:t>Subrecipient</w:t>
            </w:r>
          </w:p>
        </w:tc>
        <w:tc>
          <w:tcPr>
            <w:tcW w:w="2862" w:type="dxa"/>
          </w:tcPr>
          <w:p w14:paraId="40BF75FF" w14:textId="77777777" w:rsidR="0016382E" w:rsidRDefault="0016382E" w:rsidP="00B832F1">
            <w:pPr>
              <w:spacing w:before="0" w:after="0"/>
              <w:jc w:val="left"/>
            </w:pPr>
            <w:r>
              <w:t>Concurrent with or immediately following claim approval. Document payment in relocation file.</w:t>
            </w:r>
          </w:p>
        </w:tc>
      </w:tr>
      <w:tr w:rsidR="0016382E" w14:paraId="3178C9C6" w14:textId="77777777" w:rsidTr="00681990">
        <w:tc>
          <w:tcPr>
            <w:tcW w:w="800" w:type="dxa"/>
          </w:tcPr>
          <w:p w14:paraId="0A91F493" w14:textId="77777777" w:rsidR="0016382E" w:rsidRDefault="0016382E" w:rsidP="00681990">
            <w:r>
              <w:t>10</w:t>
            </w:r>
          </w:p>
        </w:tc>
        <w:tc>
          <w:tcPr>
            <w:tcW w:w="2400" w:type="dxa"/>
          </w:tcPr>
          <w:p w14:paraId="1C606925" w14:textId="77777777" w:rsidR="0016382E" w:rsidRDefault="0016382E" w:rsidP="00B832F1">
            <w:pPr>
              <w:spacing w:before="0" w:after="0"/>
              <w:jc w:val="left"/>
            </w:pPr>
            <w:r>
              <w:t>Submit completed relocation file and Acquisition Checklist to DHSEM with MAPR. Close out relocation case in project record.</w:t>
            </w:r>
          </w:p>
        </w:tc>
        <w:tc>
          <w:tcPr>
            <w:tcW w:w="3200" w:type="dxa"/>
          </w:tcPr>
          <w:p w14:paraId="39AE7DB1" w14:textId="77777777" w:rsidR="0016382E" w:rsidRDefault="0016382E" w:rsidP="00B832F1">
            <w:pPr>
              <w:spacing w:before="0" w:after="0"/>
              <w:jc w:val="left"/>
            </w:pPr>
            <w:r>
              <w:t>Subrecipient / DHSEM</w:t>
            </w:r>
          </w:p>
        </w:tc>
        <w:tc>
          <w:tcPr>
            <w:tcW w:w="2862" w:type="dxa"/>
          </w:tcPr>
          <w:p w14:paraId="7618D38D" w14:textId="77777777" w:rsidR="0016382E" w:rsidRDefault="0016382E" w:rsidP="00B832F1">
            <w:pPr>
              <w:spacing w:before="0" w:after="0"/>
              <w:jc w:val="left"/>
            </w:pPr>
            <w:r>
              <w:t xml:space="preserve">Per MAPR reporting schedule. Files </w:t>
            </w:r>
            <w:proofErr w:type="gramStart"/>
            <w:r>
              <w:t>retained</w:t>
            </w:r>
            <w:proofErr w:type="gramEnd"/>
            <w:r>
              <w:t xml:space="preserve"> per 2 CFR §200.334.</w:t>
            </w:r>
          </w:p>
        </w:tc>
      </w:tr>
    </w:tbl>
    <w:p w14:paraId="01E18D05" w14:textId="77777777" w:rsidR="0016382E" w:rsidRDefault="0016382E" w:rsidP="0016382E">
      <w:pPr>
        <w:pStyle w:val="CDBGDRsubheading"/>
      </w:pPr>
      <w:bookmarkStart w:id="39" w:name="_Toc226354971"/>
      <w:r>
        <w:t>B. Case Scenarios — Practical Examples</w:t>
      </w:r>
      <w:bookmarkEnd w:id="39"/>
    </w:p>
    <w:p w14:paraId="44EBB55C" w14:textId="23A5A723" w:rsidR="0016382E" w:rsidRDefault="0016382E" w:rsidP="0016382E">
      <w:pPr>
        <w:spacing w:before="80" w:after="40"/>
        <w:rPr>
          <w:b/>
          <w:bCs/>
        </w:rPr>
      </w:pPr>
      <w:r>
        <w:rPr>
          <w:b/>
          <w:bCs/>
        </w:rPr>
        <w:t>Scenario 1: Residential Tenant Displaced by Acquisition for Mitigation Project</w:t>
      </w:r>
      <w:r w:rsidR="008C0910">
        <w:rPr>
          <w:b/>
          <w:bCs/>
        </w:rPr>
        <w:t xml:space="preserve"> (RHP Calculation Demonstrated)</w:t>
      </w:r>
    </w:p>
    <w:p w14:paraId="21995B46" w14:textId="77777777" w:rsidR="0016382E" w:rsidRDefault="0016382E" w:rsidP="0016382E">
      <w:pPr>
        <w:spacing w:before="40" w:after="80"/>
      </w:pPr>
      <w:r>
        <w:lastRenderedPageBreak/>
        <w:t>A subrecipient is acquiring a flood-damaged duplex with CDBG-DR funds for clearance and green space conversion. One unit has a low-income tenant who has lived there for three years and pays $600/month in rent. The comparable replacement dwelling in the area rents for $850/month.</w:t>
      </w:r>
    </w:p>
    <w:p w14:paraId="134F5689" w14:textId="77777777" w:rsidR="0016382E" w:rsidRDefault="0016382E" w:rsidP="0016382E">
      <w:pPr>
        <w:spacing w:before="40" w:after="40"/>
        <w:ind w:left="360"/>
      </w:pPr>
      <w:r>
        <w:rPr>
          <w:b/>
          <w:bCs/>
        </w:rPr>
        <w:t xml:space="preserve">Step 1 — GIN: </w:t>
      </w:r>
      <w:r>
        <w:t xml:space="preserve">The subrecipient issues the GIN at the time of application. The tenant is informed that the property may be acquired and </w:t>
      </w:r>
      <w:proofErr w:type="gramStart"/>
      <w:r>
        <w:t>they</w:t>
      </w:r>
      <w:proofErr w:type="gramEnd"/>
      <w:r>
        <w:t xml:space="preserve"> may be displaced as a direct result of this project.</w:t>
      </w:r>
    </w:p>
    <w:p w14:paraId="65B791E5" w14:textId="77777777" w:rsidR="0016382E" w:rsidRDefault="0016382E" w:rsidP="0016382E">
      <w:pPr>
        <w:spacing w:before="40" w:after="40"/>
        <w:ind w:left="360"/>
      </w:pPr>
      <w:r>
        <w:rPr>
          <w:b/>
          <w:bCs/>
        </w:rPr>
        <w:t xml:space="preserve">Step 2 — NOE: </w:t>
      </w:r>
      <w:r>
        <w:t>Upon ION (written offer to the owner), the subrecipient issues the NOE within 7 business days. The NOE confirms the tenant is a displaced person eligible for URA benefits because the displacement is a direct result of the project.</w:t>
      </w:r>
    </w:p>
    <w:p w14:paraId="4E64ED03" w14:textId="77777777" w:rsidR="0016382E" w:rsidRDefault="0016382E" w:rsidP="0016382E">
      <w:pPr>
        <w:spacing w:before="40" w:after="40"/>
        <w:ind w:left="360"/>
      </w:pPr>
      <w:r>
        <w:rPr>
          <w:b/>
          <w:bCs/>
        </w:rPr>
        <w:t xml:space="preserve">Step 3 — Benefits Calculation: </w:t>
      </w:r>
      <w:r>
        <w:t>Under URA (49 CFR 24.402), the monthly rental assistance payment = $850 (CRD rent) – $600 (current rent) = $250/month. The Replacement Housing Payment (RHP) = $250 x 42 months = $10,500. The tenant may also claim a Fixed Residential Moving Cost Schedule payment based on household size (49 CFR 24.302).</w:t>
      </w:r>
    </w:p>
    <w:p w14:paraId="10E5585F" w14:textId="77777777" w:rsidR="0016382E" w:rsidRDefault="0016382E" w:rsidP="0016382E">
      <w:pPr>
        <w:spacing w:before="40" w:after="80"/>
        <w:ind w:left="360"/>
      </w:pPr>
      <w:r>
        <w:rPr>
          <w:b/>
          <w:bCs/>
        </w:rPr>
        <w:t xml:space="preserve">Step 4 — 90-Day Notice: </w:t>
      </w:r>
      <w:r>
        <w:t>The subrecipient identifies a specific comparable replacement dwelling available in the area, documents it in the file, and then issues the 90-Day Notice informing the tenant of the move-out date and the available CRD location. The subrecipient must not require the tenant to move before the 90-day period expires.</w:t>
      </w:r>
    </w:p>
    <w:p w14:paraId="497BE48A" w14:textId="77777777" w:rsidR="0016382E" w:rsidRDefault="0016382E" w:rsidP="0016382E">
      <w:pPr>
        <w:spacing w:before="80" w:after="40"/>
        <w:rPr>
          <w:b/>
          <w:bCs/>
        </w:rPr>
      </w:pPr>
      <w:r>
        <w:rPr>
          <w:b/>
          <w:bCs/>
        </w:rPr>
        <w:t>Scenario 2: Owner-Occupant Displaced by Demolition — Housing of Last Resort</w:t>
      </w:r>
    </w:p>
    <w:p w14:paraId="30FB6C88" w14:textId="664CE787" w:rsidR="0016382E" w:rsidRDefault="0016382E" w:rsidP="0016382E">
      <w:pPr>
        <w:spacing w:before="40" w:after="80"/>
      </w:pPr>
      <w:r>
        <w:t xml:space="preserve">A subrecipient acquires and demolishes a storm-damaged home. The owner-occupant is a 90-day occupant who paid $900/month (mortgage plus taxes). The owner has lived in the home for 8 years. The </w:t>
      </w:r>
      <w:proofErr w:type="gramStart"/>
      <w:r>
        <w:t>least cost</w:t>
      </w:r>
      <w:proofErr w:type="gramEnd"/>
      <w:r>
        <w:t xml:space="preserve"> comparable replacement dwelling available in the project area costs $225,000 to purchase. The standard Replacement Housing Payment cap under 49 CFR 24.401 is $31,000. A market analysis confirms that no comparable rental housing exists within the project area at or below the displaced person’s financial means.</w:t>
      </w:r>
    </w:p>
    <w:p w14:paraId="387F748C" w14:textId="77777777" w:rsidR="0016382E" w:rsidRDefault="0016382E" w:rsidP="0016382E">
      <w:pPr>
        <w:spacing w:before="40" w:after="40"/>
        <w:ind w:left="360"/>
      </w:pPr>
      <w:r>
        <w:rPr>
          <w:b/>
          <w:bCs/>
        </w:rPr>
        <w:t xml:space="preserve">Outcome: </w:t>
      </w:r>
      <w:r>
        <w:t>The subrecipient documents that comparable replacement housing is unavailable within the standard payment limits and requests a Housing of Last Resort (HLR) determination from DHSEM per 49 CFR 24.404(a)(2). DHSEM reviews the market analysis, confirms unavailability, and authorizes an HLR payment exceeding the standard cap. The basis for the HLR determination is documented in the project file and submitted to DHSEM with the MAPR.</w:t>
      </w:r>
    </w:p>
    <w:p w14:paraId="0CA70238" w14:textId="77777777" w:rsidR="0016382E" w:rsidRDefault="0016382E" w:rsidP="0016382E">
      <w:pPr>
        <w:spacing w:before="80" w:after="40"/>
        <w:rPr>
          <w:b/>
          <w:bCs/>
        </w:rPr>
      </w:pPr>
      <w:r>
        <w:rPr>
          <w:b/>
          <w:bCs/>
        </w:rPr>
        <w:t>Scenario 3: Voluntary Acquisition — Tenant Displacement Eligibility</w:t>
      </w:r>
    </w:p>
    <w:p w14:paraId="7E0CCC45" w14:textId="235B5003" w:rsidR="0016382E" w:rsidRDefault="0016382E" w:rsidP="0016382E">
      <w:pPr>
        <w:spacing w:before="40" w:after="80"/>
      </w:pPr>
      <w:r>
        <w:t xml:space="preserve">A county subrecipient has no eminent domain authority and is acquiring </w:t>
      </w:r>
      <w:proofErr w:type="gramStart"/>
      <w:r>
        <w:t>a property</w:t>
      </w:r>
      <w:proofErr w:type="gramEnd"/>
      <w:r>
        <w:t xml:space="preserve"> on a voluntary basis using CDBG-DR funds. The property is occupied by a tenant who pays $700/month. The owner agrees to sell. The subrecipient </w:t>
      </w:r>
      <w:proofErr w:type="gramStart"/>
      <w:r>
        <w:t>issues</w:t>
      </w:r>
      <w:proofErr w:type="gramEnd"/>
      <w:r>
        <w:t xml:space="preserve"> the Voluntary Acquisition Notice (Appendix D) and informs the owner it will not proceed if agreement cannot be reached. The tenant is not told they must leave and has not received any notice from the project.</w:t>
      </w:r>
    </w:p>
    <w:p w14:paraId="4C058088" w14:textId="1010E05B" w:rsidR="0016382E" w:rsidRDefault="0016382E" w:rsidP="0016382E">
      <w:pPr>
        <w:spacing w:before="40" w:after="40"/>
        <w:ind w:left="360"/>
      </w:pPr>
      <w:r>
        <w:rPr>
          <w:b/>
          <w:bCs/>
        </w:rPr>
        <w:t xml:space="preserve">Key Compliance Point: </w:t>
      </w:r>
      <w:r>
        <w:t xml:space="preserve">Even under a voluntary acquisition, if the tenant is required to vacate as a direct result of the project activity, the tenant is a displaced person and is entitled to full URA relocation benefits. The subrecipient must issue the GIN and NOE to the tenant at the same time as or before the acquisition closes and must provide all applicable relocation </w:t>
      </w:r>
      <w:r>
        <w:lastRenderedPageBreak/>
        <w:t>assistance. Failure to notify the tenant does not eliminate the entitlement it creates a compliance deficiency that DHSEM will flag during monitoring.</w:t>
      </w:r>
    </w:p>
    <w:p w14:paraId="0A20B8DA" w14:textId="77777777" w:rsidR="0016382E" w:rsidRDefault="0016382E" w:rsidP="0016382E">
      <w:pPr>
        <w:spacing w:before="80" w:after="40"/>
        <w:rPr>
          <w:b/>
          <w:bCs/>
        </w:rPr>
      </w:pPr>
      <w:r>
        <w:rPr>
          <w:b/>
          <w:bCs/>
        </w:rPr>
        <w:t>Scenario 4: Non-Residential Displacement — Small Business</w:t>
      </w:r>
    </w:p>
    <w:p w14:paraId="246035B3" w14:textId="77777777" w:rsidR="0016382E" w:rsidRDefault="0016382E" w:rsidP="0016382E">
      <w:pPr>
        <w:spacing w:before="40" w:after="80"/>
      </w:pPr>
      <w:r>
        <w:t>A subrecipient acquires a building to be demolished as part of a CDBG-DR infrastructure project. A small retail business occupies the ground floor under a month-to-month lease and has four employees. The business cannot relocate to a comparable site within the immediate area for the same rent.</w:t>
      </w:r>
    </w:p>
    <w:p w14:paraId="19F8D7D7" w14:textId="77777777" w:rsidR="0016382E" w:rsidRDefault="0016382E" w:rsidP="0016382E">
      <w:pPr>
        <w:spacing w:before="40" w:after="80"/>
        <w:ind w:left="360"/>
      </w:pPr>
      <w:r>
        <w:rPr>
          <w:b/>
          <w:bCs/>
        </w:rPr>
        <w:t xml:space="preserve">Required Steps and Benefits: </w:t>
      </w:r>
      <w:r>
        <w:t>The subrecipient must: (1) issue a GIN and NOE to the business; (2) provide relocation advisory services including assistance identifying a replacement site; (3) issue the 90-Day Notice only after a suitable replacement site is identified; and (4) reimburse actual, reasonable moving expenses and up to $25,000 in reestablishment expenses (49 CFR 24.304). Alternatively, the business may elect a fixed “in lieu of” payment not to exceed $40,000 (49 CFR 24.305). All business-displacement documentation must be maintained in the relocation file and submitted with the MAPR.</w:t>
      </w:r>
    </w:p>
    <w:p w14:paraId="40B09532" w14:textId="77777777" w:rsidR="0016382E" w:rsidRDefault="0016382E" w:rsidP="0016382E">
      <w:pPr>
        <w:spacing w:before="40" w:after="80"/>
        <w:ind w:left="360"/>
      </w:pPr>
    </w:p>
    <w:p w14:paraId="13794F14" w14:textId="7C5C4C6F" w:rsidR="00390CBD" w:rsidRPr="00390CBD" w:rsidRDefault="00F4175A" w:rsidP="00E175EF">
      <w:pPr>
        <w:pStyle w:val="CDBGDRHeading"/>
      </w:pPr>
      <w:bookmarkStart w:id="40" w:name="_Toc210662598"/>
      <w:r w:rsidRPr="00E81E8D">
        <w:t xml:space="preserve"> </w:t>
      </w:r>
      <w:bookmarkStart w:id="41" w:name="_Toc226354972"/>
      <w:r w:rsidR="00423148" w:rsidRPr="00E81E8D">
        <w:t>REFERENCES</w:t>
      </w:r>
      <w:bookmarkStart w:id="42" w:name="_Hlk210821031"/>
      <w:bookmarkStart w:id="43" w:name="_Hlk211426289"/>
      <w:bookmarkEnd w:id="40"/>
      <w:bookmarkEnd w:id="41"/>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875BBD" w:rsidRPr="00E81E8D" w14:paraId="07FCC8C9" w14:textId="77777777" w:rsidTr="00F43BFB">
        <w:trPr>
          <w:trHeight w:val="485"/>
        </w:trPr>
        <w:tc>
          <w:tcPr>
            <w:tcW w:w="3415" w:type="dxa"/>
            <w:vAlign w:val="center"/>
          </w:tcPr>
          <w:p w14:paraId="164DCA02" w14:textId="189A1990" w:rsidR="00875BBD" w:rsidRPr="00163C51" w:rsidRDefault="00875BBD" w:rsidP="00875BBD">
            <w:pPr>
              <w:rPr>
                <w:i/>
                <w:iCs/>
              </w:rPr>
            </w:pPr>
            <w:r>
              <w:rPr>
                <w:b/>
                <w:bCs/>
              </w:rPr>
              <w:t xml:space="preserve">Universal Notice </w:t>
            </w:r>
            <w:r>
              <w:rPr>
                <w:i/>
                <w:iCs/>
              </w:rPr>
              <w:t>(90 FRN 1754)</w:t>
            </w:r>
          </w:p>
        </w:tc>
        <w:tc>
          <w:tcPr>
            <w:tcW w:w="5940" w:type="dxa"/>
          </w:tcPr>
          <w:p w14:paraId="414B7CBA" w14:textId="6F6589B1" w:rsidR="00875BBD" w:rsidRPr="00F43BFB" w:rsidRDefault="00875BBD" w:rsidP="00875BBD">
            <w:r>
              <w:t>A</w:t>
            </w:r>
            <w:r w:rsidRPr="009463FF">
              <w:t xml:space="preserve"> standardized rulebook for using CDBG-DR funds, creating consistent processes, waivers, and timelines for disaster recovery to speed up aid after presidential disasters by streamlining grant application (Action Plan) and fund distribution</w:t>
            </w:r>
            <w:r>
              <w:t>.</w:t>
            </w:r>
          </w:p>
        </w:tc>
      </w:tr>
      <w:tr w:rsidR="000350E3" w:rsidRPr="00E81E8D" w14:paraId="08FA0444" w14:textId="77777777" w:rsidTr="00F43BFB">
        <w:trPr>
          <w:trHeight w:val="485"/>
        </w:trPr>
        <w:tc>
          <w:tcPr>
            <w:tcW w:w="3415" w:type="dxa"/>
            <w:vAlign w:val="center"/>
          </w:tcPr>
          <w:p w14:paraId="42DFB3B1" w14:textId="342A06BB" w:rsidR="000350E3" w:rsidRDefault="000350E3" w:rsidP="000350E3">
            <w:pPr>
              <w:rPr>
                <w:b/>
                <w:bCs/>
              </w:rPr>
            </w:pPr>
            <w:r>
              <w:rPr>
                <w:b/>
                <w:bCs/>
              </w:rPr>
              <w:t>Uniform Relocation Assistance and Real Property Acquisition Policies Act of 1970 (URA), as amended</w:t>
            </w:r>
          </w:p>
        </w:tc>
        <w:tc>
          <w:tcPr>
            <w:tcW w:w="5940" w:type="dxa"/>
          </w:tcPr>
          <w:p w14:paraId="1AFD783A" w14:textId="4B50F9EB" w:rsidR="000350E3" w:rsidRPr="00F43BFB" w:rsidRDefault="000350E3" w:rsidP="000350E3">
            <w:r>
              <w:t>E</w:t>
            </w:r>
            <w:r w:rsidRPr="005A6070">
              <w:t>nsur</w:t>
            </w:r>
            <w:r>
              <w:t>es</w:t>
            </w:r>
            <w:r w:rsidRPr="005A6070">
              <w:t xml:space="preserve"> fair, consistent treatment for people displaced by federally funded projects, requiring agencies to provide relocation payments, comparable replacement housing, and assistance for moving</w:t>
            </w:r>
            <w:r>
              <w:t xml:space="preserve">; </w:t>
            </w:r>
            <w:r w:rsidRPr="005A6070">
              <w:t>establis</w:t>
            </w:r>
            <w:r>
              <w:t>hes</w:t>
            </w:r>
            <w:r w:rsidRPr="005A6070">
              <w:t xml:space="preserve"> strict rules for property acquisition, appraisals, and negotiations for "just compensatio</w:t>
            </w:r>
            <w:r>
              <w:t>n”</w:t>
            </w:r>
            <w:r w:rsidRPr="005A6070">
              <w:t>.</w:t>
            </w:r>
          </w:p>
        </w:tc>
      </w:tr>
      <w:tr w:rsidR="0022104B" w:rsidRPr="00E81E8D" w14:paraId="1248B3DA" w14:textId="77777777" w:rsidTr="00F43BFB">
        <w:trPr>
          <w:trHeight w:val="485"/>
        </w:trPr>
        <w:tc>
          <w:tcPr>
            <w:tcW w:w="3415" w:type="dxa"/>
            <w:vAlign w:val="center"/>
          </w:tcPr>
          <w:p w14:paraId="13BA0A6D" w14:textId="31B5BD3F" w:rsidR="0022104B" w:rsidRPr="00BA34A3" w:rsidRDefault="0022104B" w:rsidP="0022104B">
            <w:pPr>
              <w:rPr>
                <w:i/>
                <w:iCs/>
              </w:rPr>
            </w:pPr>
            <w:r>
              <w:rPr>
                <w:b/>
                <w:bCs/>
              </w:rPr>
              <w:t xml:space="preserve">URA Regulations </w:t>
            </w:r>
            <w:r w:rsidRPr="004E2667">
              <w:rPr>
                <w:i/>
                <w:iCs/>
              </w:rPr>
              <w:t>(49 CFR Part 24)</w:t>
            </w:r>
          </w:p>
        </w:tc>
        <w:tc>
          <w:tcPr>
            <w:tcW w:w="5940" w:type="dxa"/>
          </w:tcPr>
          <w:p w14:paraId="632EB7A9" w14:textId="2429D6A8" w:rsidR="0022104B" w:rsidRPr="00F43BFB" w:rsidRDefault="0022104B" w:rsidP="0022104B">
            <w:r>
              <w:t>S</w:t>
            </w:r>
            <w:r w:rsidRPr="00FF5E62">
              <w:t xml:space="preserve">ets federal standards for property acquisition and </w:t>
            </w:r>
            <w:proofErr w:type="gramStart"/>
            <w:r w:rsidRPr="00FF5E62">
              <w:t>relocating people</w:t>
            </w:r>
            <w:proofErr w:type="gramEnd"/>
            <w:r w:rsidRPr="00FF5E62">
              <w:t xml:space="preserve"> (homeowners, tenants, businesses) displaced by federally funded projects, ensuring fair compensation and assistance</w:t>
            </w:r>
            <w:r>
              <w:t>.</w:t>
            </w:r>
          </w:p>
        </w:tc>
      </w:tr>
      <w:tr w:rsidR="0022104B" w:rsidRPr="00E81E8D" w14:paraId="4B7EC210" w14:textId="77777777" w:rsidTr="00F43BFB">
        <w:trPr>
          <w:trHeight w:val="485"/>
        </w:trPr>
        <w:tc>
          <w:tcPr>
            <w:tcW w:w="3415" w:type="dxa"/>
            <w:vAlign w:val="center"/>
          </w:tcPr>
          <w:p w14:paraId="681441EB" w14:textId="2F827652" w:rsidR="0022104B" w:rsidRPr="00B94B92" w:rsidRDefault="005A5F2B" w:rsidP="0022104B">
            <w:pPr>
              <w:rPr>
                <w:b/>
                <w:bCs/>
                <w:lang w:val="fr-FR"/>
              </w:rPr>
            </w:pPr>
            <w:r w:rsidRPr="00B94B92">
              <w:rPr>
                <w:b/>
                <w:bCs/>
                <w:lang w:val="fr-FR"/>
              </w:rPr>
              <w:t xml:space="preserve">24 CFR </w:t>
            </w:r>
            <w:proofErr w:type="spellStart"/>
            <w:r w:rsidRPr="00B94B92">
              <w:rPr>
                <w:b/>
                <w:bCs/>
                <w:lang w:val="fr-FR"/>
              </w:rPr>
              <w:t>Subpart</w:t>
            </w:r>
            <w:proofErr w:type="spellEnd"/>
            <w:r w:rsidRPr="00B94B92">
              <w:rPr>
                <w:b/>
                <w:bCs/>
                <w:lang w:val="fr-FR"/>
              </w:rPr>
              <w:t xml:space="preserve"> C, Section 104(d)</w:t>
            </w:r>
          </w:p>
        </w:tc>
        <w:tc>
          <w:tcPr>
            <w:tcW w:w="5940" w:type="dxa"/>
          </w:tcPr>
          <w:p w14:paraId="6C31BF24" w14:textId="1CDF676B" w:rsidR="0022104B" w:rsidRDefault="008B5C96" w:rsidP="0022104B">
            <w:r>
              <w:t>I</w:t>
            </w:r>
            <w:r w:rsidRPr="008B5C96">
              <w:t>mplement</w:t>
            </w:r>
            <w:r>
              <w:t>s</w:t>
            </w:r>
            <w:r w:rsidRPr="008B5C96">
              <w:t xml:space="preserve"> requirements from the Housing and Community Development Act for HUD programs like CDBG &amp; HOME, </w:t>
            </w:r>
            <w:r w:rsidRPr="008B5C96">
              <w:lastRenderedPageBreak/>
              <w:t>focusing on Relocation Assistance for lower-income tenants displaced by demolition/conversion</w:t>
            </w:r>
            <w:r w:rsidR="009B73C5">
              <w:t>.</w:t>
            </w:r>
          </w:p>
        </w:tc>
      </w:tr>
      <w:tr w:rsidR="005A5F2B" w:rsidRPr="00E81E8D" w14:paraId="2EF9CE5C" w14:textId="77777777" w:rsidTr="00F43BFB">
        <w:trPr>
          <w:trHeight w:val="485"/>
        </w:trPr>
        <w:tc>
          <w:tcPr>
            <w:tcW w:w="3415" w:type="dxa"/>
            <w:vAlign w:val="center"/>
          </w:tcPr>
          <w:p w14:paraId="2BBC5572" w14:textId="68F00785" w:rsidR="005A5F2B" w:rsidRDefault="005544CB" w:rsidP="0022104B">
            <w:pPr>
              <w:rPr>
                <w:b/>
                <w:bCs/>
              </w:rPr>
            </w:pPr>
            <w:r>
              <w:rPr>
                <w:b/>
                <w:bCs/>
              </w:rPr>
              <w:t>24 CFR Part 42</w:t>
            </w:r>
          </w:p>
        </w:tc>
        <w:tc>
          <w:tcPr>
            <w:tcW w:w="5940" w:type="dxa"/>
          </w:tcPr>
          <w:p w14:paraId="7326B4FA" w14:textId="1C773BBE" w:rsidR="005A5F2B" w:rsidRDefault="00226EE9" w:rsidP="0022104B">
            <w:r>
              <w:t>C</w:t>
            </w:r>
            <w:r w:rsidRPr="00226EE9">
              <w:t>ontains HUD regulations for Displacement, Relocation Assistance, and Real Property Acquisition</w:t>
            </w:r>
            <w:r>
              <w:t>.</w:t>
            </w:r>
          </w:p>
        </w:tc>
      </w:tr>
      <w:tr w:rsidR="008E3D6A" w:rsidRPr="00E81E8D" w14:paraId="3D55C284" w14:textId="77777777" w:rsidTr="00F43BFB">
        <w:trPr>
          <w:trHeight w:val="485"/>
        </w:trPr>
        <w:tc>
          <w:tcPr>
            <w:tcW w:w="3415" w:type="dxa"/>
            <w:vAlign w:val="center"/>
          </w:tcPr>
          <w:p w14:paraId="52ADE37A" w14:textId="21A0C88E" w:rsidR="008E3D6A" w:rsidRDefault="008E3D6A" w:rsidP="0022104B">
            <w:pPr>
              <w:rPr>
                <w:b/>
                <w:bCs/>
              </w:rPr>
            </w:pPr>
            <w:r>
              <w:rPr>
                <w:b/>
                <w:bCs/>
              </w:rPr>
              <w:t>24 CFR 570.606(d)</w:t>
            </w:r>
          </w:p>
        </w:tc>
        <w:tc>
          <w:tcPr>
            <w:tcW w:w="5940" w:type="dxa"/>
          </w:tcPr>
          <w:p w14:paraId="73FC9E67" w14:textId="661BF649" w:rsidR="008E3D6A" w:rsidRDefault="008559ED" w:rsidP="0022104B">
            <w:r>
              <w:t>D</w:t>
            </w:r>
            <w:r w:rsidRPr="008559ED">
              <w:t>escribes the optional relocation assistance available for people displaced</w:t>
            </w:r>
            <w:r>
              <w:t xml:space="preserve"> by </w:t>
            </w:r>
            <w:r w:rsidRPr="008559ED">
              <w:t>CDBG activities that aren't covered by mandatory anti-displacement rules</w:t>
            </w:r>
            <w:r>
              <w:t xml:space="preserve"> or the URA.</w:t>
            </w:r>
          </w:p>
        </w:tc>
      </w:tr>
      <w:tr w:rsidR="005544CB" w:rsidRPr="00E81E8D" w14:paraId="4BEAB604" w14:textId="77777777" w:rsidTr="00F43BFB">
        <w:trPr>
          <w:trHeight w:val="485"/>
        </w:trPr>
        <w:tc>
          <w:tcPr>
            <w:tcW w:w="3415" w:type="dxa"/>
            <w:vAlign w:val="center"/>
          </w:tcPr>
          <w:p w14:paraId="34B7FB15" w14:textId="094794FA" w:rsidR="005544CB" w:rsidRDefault="005544CB" w:rsidP="0022104B">
            <w:pPr>
              <w:rPr>
                <w:b/>
                <w:bCs/>
              </w:rPr>
            </w:pPr>
            <w:r>
              <w:rPr>
                <w:b/>
                <w:bCs/>
              </w:rPr>
              <w:t>49 CFR Part 24 Subpart</w:t>
            </w:r>
            <w:r w:rsidR="00F35B92">
              <w:rPr>
                <w:b/>
                <w:bCs/>
              </w:rPr>
              <w:t xml:space="preserve"> B</w:t>
            </w:r>
          </w:p>
        </w:tc>
        <w:tc>
          <w:tcPr>
            <w:tcW w:w="5940" w:type="dxa"/>
          </w:tcPr>
          <w:p w14:paraId="1128239B" w14:textId="2B37B538" w:rsidR="005544CB" w:rsidRDefault="000D7B92" w:rsidP="0022104B">
            <w:r>
              <w:t>D</w:t>
            </w:r>
            <w:r w:rsidRPr="000D7B92">
              <w:t xml:space="preserve">etails the Real Property Acquisition rules for federal and </w:t>
            </w:r>
            <w:proofErr w:type="gramStart"/>
            <w:r w:rsidRPr="000D7B92">
              <w:t>federally-assisted</w:t>
            </w:r>
            <w:proofErr w:type="gramEnd"/>
            <w:r w:rsidRPr="000D7B92">
              <w:t xml:space="preserve"> projects</w:t>
            </w:r>
            <w:r>
              <w:t>.</w:t>
            </w:r>
          </w:p>
        </w:tc>
      </w:tr>
      <w:tr w:rsidR="00F35B92" w:rsidRPr="00E81E8D" w14:paraId="2D3DD242" w14:textId="77777777" w:rsidTr="00F43BFB">
        <w:trPr>
          <w:trHeight w:val="485"/>
        </w:trPr>
        <w:tc>
          <w:tcPr>
            <w:tcW w:w="3415" w:type="dxa"/>
            <w:vAlign w:val="center"/>
          </w:tcPr>
          <w:p w14:paraId="3F108BC4" w14:textId="7EEA49E9" w:rsidR="00F35B92" w:rsidRDefault="00F35B92" w:rsidP="00F35B92">
            <w:pPr>
              <w:rPr>
                <w:b/>
                <w:bCs/>
              </w:rPr>
            </w:pPr>
            <w:r>
              <w:rPr>
                <w:b/>
                <w:bCs/>
              </w:rPr>
              <w:t>49 CFR Part 24 Subpart D</w:t>
            </w:r>
          </w:p>
        </w:tc>
        <w:tc>
          <w:tcPr>
            <w:tcW w:w="5940" w:type="dxa"/>
          </w:tcPr>
          <w:p w14:paraId="78CEB68A" w14:textId="51E4E031" w:rsidR="00F35B92" w:rsidRDefault="00F83FAF" w:rsidP="00F35B92">
            <w:r>
              <w:t>D</w:t>
            </w:r>
            <w:r w:rsidRPr="00F83FAF">
              <w:t>etails the financial assistance for moving and related expenses for people and businesses displaced by federally funded projects, covering actual reasonable costs, fixed payments (residential/nonresidential), reestablishment costs for businesses, and discretionary payments for utilities</w:t>
            </w:r>
            <w:r>
              <w:t>.</w:t>
            </w:r>
          </w:p>
        </w:tc>
      </w:tr>
      <w:tr w:rsidR="00F35B92" w:rsidRPr="00E81E8D" w14:paraId="7382FF2D" w14:textId="77777777" w:rsidTr="00F43BFB">
        <w:trPr>
          <w:trHeight w:val="485"/>
        </w:trPr>
        <w:tc>
          <w:tcPr>
            <w:tcW w:w="3415" w:type="dxa"/>
            <w:vAlign w:val="center"/>
          </w:tcPr>
          <w:p w14:paraId="0594D8FE" w14:textId="2EBC1779" w:rsidR="00F35B92" w:rsidRDefault="00F35B92" w:rsidP="00F35B92">
            <w:pPr>
              <w:rPr>
                <w:b/>
                <w:bCs/>
              </w:rPr>
            </w:pPr>
            <w:r>
              <w:rPr>
                <w:b/>
                <w:bCs/>
              </w:rPr>
              <w:t>49 CFR Part 24 Subpart E</w:t>
            </w:r>
          </w:p>
        </w:tc>
        <w:tc>
          <w:tcPr>
            <w:tcW w:w="5940" w:type="dxa"/>
          </w:tcPr>
          <w:p w14:paraId="3A553FF2" w14:textId="0D672382" w:rsidR="00F35B92" w:rsidRDefault="00904E58" w:rsidP="00F35B92">
            <w:r>
              <w:t>Details Replacement Housing Payments (RHPs).</w:t>
            </w:r>
          </w:p>
        </w:tc>
      </w:tr>
      <w:tr w:rsidR="00F35B92" w:rsidRPr="00E81E8D" w14:paraId="1B64F2DE" w14:textId="77777777" w:rsidTr="00F43BFB">
        <w:trPr>
          <w:trHeight w:val="485"/>
        </w:trPr>
        <w:tc>
          <w:tcPr>
            <w:tcW w:w="3415" w:type="dxa"/>
            <w:vAlign w:val="center"/>
          </w:tcPr>
          <w:p w14:paraId="7FAF5DFB" w14:textId="471B18FD" w:rsidR="00F35B92" w:rsidRDefault="00F35B92" w:rsidP="00F35B92">
            <w:pPr>
              <w:rPr>
                <w:b/>
                <w:bCs/>
              </w:rPr>
            </w:pPr>
            <w:r>
              <w:rPr>
                <w:b/>
                <w:bCs/>
              </w:rPr>
              <w:t>49 CFR Part 24 Subpart F</w:t>
            </w:r>
          </w:p>
        </w:tc>
        <w:tc>
          <w:tcPr>
            <w:tcW w:w="5940" w:type="dxa"/>
          </w:tcPr>
          <w:p w14:paraId="05B5680A" w14:textId="3363CA7D" w:rsidR="00F35B92" w:rsidRDefault="000C003D" w:rsidP="00F35B92">
            <w:r>
              <w:t>D</w:t>
            </w:r>
            <w:r w:rsidRPr="000C003D">
              <w:t>etails the specific relocation assistance rules for people displaced from mobile homes and/or their sites due to federally funded projects</w:t>
            </w:r>
            <w:r>
              <w:t>.</w:t>
            </w:r>
          </w:p>
        </w:tc>
      </w:tr>
      <w:tr w:rsidR="00F35B92" w:rsidRPr="00E81E8D" w14:paraId="5857A595" w14:textId="77777777" w:rsidTr="00F43BFB">
        <w:trPr>
          <w:trHeight w:val="485"/>
        </w:trPr>
        <w:tc>
          <w:tcPr>
            <w:tcW w:w="3415" w:type="dxa"/>
            <w:vAlign w:val="center"/>
          </w:tcPr>
          <w:p w14:paraId="06E540A1" w14:textId="5FCD5BA6" w:rsidR="00F35B92" w:rsidRDefault="00AC4472" w:rsidP="00F35B92">
            <w:pPr>
              <w:rPr>
                <w:b/>
                <w:bCs/>
              </w:rPr>
            </w:pPr>
            <w:r>
              <w:rPr>
                <w:b/>
                <w:bCs/>
              </w:rPr>
              <w:t xml:space="preserve">49 CFR </w:t>
            </w:r>
            <w:r w:rsidR="00B967D6">
              <w:rPr>
                <w:b/>
                <w:bCs/>
              </w:rPr>
              <w:t>24</w:t>
            </w:r>
            <w:r>
              <w:rPr>
                <w:b/>
                <w:bCs/>
              </w:rPr>
              <w:t>.101(b)(1)-(5)</w:t>
            </w:r>
          </w:p>
        </w:tc>
        <w:tc>
          <w:tcPr>
            <w:tcW w:w="5940" w:type="dxa"/>
          </w:tcPr>
          <w:p w14:paraId="23ED0EA5" w14:textId="72FBD076" w:rsidR="00F35B92" w:rsidRDefault="0061577E" w:rsidP="00F35B92">
            <w:r>
              <w:t>O</w:t>
            </w:r>
            <w:r w:rsidRPr="0061577E">
              <w:t xml:space="preserve">utlines exceptions for when full URA acquisition rules don't apply to </w:t>
            </w:r>
            <w:proofErr w:type="gramStart"/>
            <w:r w:rsidRPr="0061577E">
              <w:t>federally-funded</w:t>
            </w:r>
            <w:proofErr w:type="gramEnd"/>
            <w:r w:rsidRPr="0061577E">
              <w:t xml:space="preserve"> projects, primarily focusing on voluntary acquisitions where there's no eminent domain threat and specific conditions are met</w:t>
            </w:r>
            <w:r>
              <w:t>.</w:t>
            </w:r>
          </w:p>
        </w:tc>
      </w:tr>
      <w:tr w:rsidR="00AC4472" w:rsidRPr="00E81E8D" w14:paraId="17B92D3A" w14:textId="77777777" w:rsidTr="00F43BFB">
        <w:trPr>
          <w:trHeight w:val="485"/>
        </w:trPr>
        <w:tc>
          <w:tcPr>
            <w:tcW w:w="3415" w:type="dxa"/>
            <w:vAlign w:val="center"/>
          </w:tcPr>
          <w:p w14:paraId="50C06062" w14:textId="09458DE2" w:rsidR="00AC4472" w:rsidRDefault="00872FB1" w:rsidP="00F35B92">
            <w:pPr>
              <w:rPr>
                <w:b/>
                <w:bCs/>
              </w:rPr>
            </w:pPr>
            <w:r>
              <w:rPr>
                <w:b/>
                <w:bCs/>
              </w:rPr>
              <w:t>49 CFR 24.401</w:t>
            </w:r>
          </w:p>
        </w:tc>
        <w:tc>
          <w:tcPr>
            <w:tcW w:w="5940" w:type="dxa"/>
          </w:tcPr>
          <w:p w14:paraId="7F3E6517" w14:textId="10CC220F" w:rsidR="00AC4472" w:rsidRDefault="00F712ED" w:rsidP="00F35B92">
            <w:r>
              <w:t>d</w:t>
            </w:r>
            <w:r w:rsidRPr="00F712ED">
              <w:t>etails the Replacement Housing Payment (RHP) for 90-day homeowner-occupants</w:t>
            </w:r>
            <w:r>
              <w:t>.</w:t>
            </w:r>
          </w:p>
        </w:tc>
      </w:tr>
      <w:tr w:rsidR="00872FB1" w:rsidRPr="00E81E8D" w14:paraId="62499AC1" w14:textId="77777777" w:rsidTr="00F43BFB">
        <w:trPr>
          <w:trHeight w:val="485"/>
        </w:trPr>
        <w:tc>
          <w:tcPr>
            <w:tcW w:w="3415" w:type="dxa"/>
            <w:vAlign w:val="center"/>
          </w:tcPr>
          <w:p w14:paraId="61947787" w14:textId="41C1B972" w:rsidR="00872FB1" w:rsidRDefault="00872FB1" w:rsidP="00F35B92">
            <w:pPr>
              <w:rPr>
                <w:b/>
                <w:bCs/>
              </w:rPr>
            </w:pPr>
            <w:r>
              <w:rPr>
                <w:b/>
                <w:bCs/>
              </w:rPr>
              <w:t>49 CFR 24.402</w:t>
            </w:r>
          </w:p>
        </w:tc>
        <w:tc>
          <w:tcPr>
            <w:tcW w:w="5940" w:type="dxa"/>
          </w:tcPr>
          <w:p w14:paraId="17BA5488" w14:textId="146FB283" w:rsidR="00872FB1" w:rsidRDefault="00C05E7C" w:rsidP="00F35B92">
            <w:r>
              <w:t>O</w:t>
            </w:r>
            <w:r w:rsidR="008A6EF4" w:rsidRPr="008A6EF4">
              <w:t>utlines Replacement Housing Payments</w:t>
            </w:r>
            <w:r w:rsidR="008A6EF4">
              <w:t xml:space="preserve"> (RHP)</w:t>
            </w:r>
            <w:r w:rsidR="008A6EF4" w:rsidRPr="008A6EF4">
              <w:t xml:space="preserve"> for 90-</w:t>
            </w:r>
            <w:proofErr w:type="gramStart"/>
            <w:r w:rsidR="008A6EF4" w:rsidRPr="008A6EF4">
              <w:t xml:space="preserve">Day </w:t>
            </w:r>
            <w:r w:rsidR="008A6EF4">
              <w:t xml:space="preserve"> tenant</w:t>
            </w:r>
            <w:proofErr w:type="gramEnd"/>
            <w:r w:rsidR="008A6EF4">
              <w:t xml:space="preserve"> or homeowner </w:t>
            </w:r>
            <w:r w:rsidR="008A6EF4" w:rsidRPr="008A6EF4">
              <w:t>Occupants</w:t>
            </w:r>
            <w:r w:rsidR="008A6EF4">
              <w:t>.</w:t>
            </w:r>
          </w:p>
        </w:tc>
      </w:tr>
      <w:tr w:rsidR="00872FB1" w:rsidRPr="00E81E8D" w14:paraId="295960C5" w14:textId="77777777" w:rsidTr="00F43BFB">
        <w:trPr>
          <w:trHeight w:val="485"/>
        </w:trPr>
        <w:tc>
          <w:tcPr>
            <w:tcW w:w="3415" w:type="dxa"/>
            <w:vAlign w:val="center"/>
          </w:tcPr>
          <w:p w14:paraId="2A375A77" w14:textId="666C9C2A" w:rsidR="00872FB1" w:rsidRDefault="00872FB1" w:rsidP="00F35B92">
            <w:pPr>
              <w:rPr>
                <w:b/>
                <w:bCs/>
              </w:rPr>
            </w:pPr>
            <w:r>
              <w:rPr>
                <w:b/>
                <w:bCs/>
              </w:rPr>
              <w:t>49 CFR 24.404(a)(2)</w:t>
            </w:r>
          </w:p>
        </w:tc>
        <w:tc>
          <w:tcPr>
            <w:tcW w:w="5940" w:type="dxa"/>
          </w:tcPr>
          <w:p w14:paraId="28964ECA" w14:textId="75D9D44E" w:rsidR="00872FB1" w:rsidRDefault="006C6202" w:rsidP="00F35B92">
            <w:r>
              <w:t>D</w:t>
            </w:r>
            <w:r w:rsidRPr="006C6202">
              <w:t>escribes a condition for providing "Last Resort Housing" under the URA, specifically when an agency determines that little or no comparable housing exists in the entire project area</w:t>
            </w:r>
            <w:r>
              <w:t>.</w:t>
            </w:r>
          </w:p>
        </w:tc>
      </w:tr>
      <w:tr w:rsidR="00A73EFC" w:rsidRPr="00E81E8D" w14:paraId="1AA43878" w14:textId="77777777" w:rsidTr="00F43BFB">
        <w:trPr>
          <w:trHeight w:val="485"/>
        </w:trPr>
        <w:tc>
          <w:tcPr>
            <w:tcW w:w="3415" w:type="dxa"/>
            <w:vAlign w:val="center"/>
          </w:tcPr>
          <w:p w14:paraId="6D1B57DE" w14:textId="2AD030CB" w:rsidR="00A73EFC" w:rsidRDefault="00A73EFC" w:rsidP="00F35B92">
            <w:pPr>
              <w:rPr>
                <w:b/>
                <w:bCs/>
              </w:rPr>
            </w:pPr>
            <w:r>
              <w:rPr>
                <w:b/>
                <w:bCs/>
              </w:rPr>
              <w:t>88 FR 32046</w:t>
            </w:r>
          </w:p>
        </w:tc>
        <w:tc>
          <w:tcPr>
            <w:tcW w:w="5940" w:type="dxa"/>
          </w:tcPr>
          <w:p w14:paraId="4D06D849" w14:textId="7FDCA6F2" w:rsidR="00A73EFC" w:rsidRDefault="00A73EFC" w:rsidP="00F35B92">
            <w:r w:rsidRPr="00A73EFC">
              <w:t>Provides URA and Section 104(d) waivers and alternate requirements.</w:t>
            </w:r>
          </w:p>
        </w:tc>
      </w:tr>
    </w:tbl>
    <w:p w14:paraId="5AC9C49C" w14:textId="67A76CAF" w:rsidR="00423148" w:rsidRDefault="00423148" w:rsidP="009D76C0">
      <w:pPr>
        <w:pStyle w:val="CDBGDRHeading"/>
      </w:pPr>
      <w:bookmarkStart w:id="44" w:name="_Toc210662601"/>
      <w:bookmarkStart w:id="45" w:name="_Toc226354973"/>
      <w:bookmarkEnd w:id="42"/>
      <w:bookmarkEnd w:id="43"/>
      <w:r w:rsidRPr="00E81E8D">
        <w:lastRenderedPageBreak/>
        <w:t>APPENDI</w:t>
      </w:r>
      <w:bookmarkEnd w:id="44"/>
      <w:r w:rsidR="00C577ED">
        <w:t>CES</w:t>
      </w:r>
      <w:bookmarkEnd w:id="45"/>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66E9DD45" w:rsidR="009A27DE" w:rsidRPr="00A53097" w:rsidRDefault="00F07B89" w:rsidP="00695F5F">
            <w:pPr>
              <w:pStyle w:val="BodyText"/>
              <w:rPr>
                <w:color w:val="000000" w:themeColor="text1"/>
              </w:rPr>
            </w:pPr>
            <w:r>
              <w:t>HUD Handbook 1378 Tenant Assistance, Relocation, and Real Property Acquisition</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18F1CE9A" w:rsidR="009A27DE" w:rsidRPr="00FB29CC" w:rsidRDefault="00783A64" w:rsidP="00862230">
            <w:hyperlink r:id="rId19" w:anchor="1378-0" w:history="1">
              <w:r w:rsidRPr="00246695">
                <w:rPr>
                  <w:rStyle w:val="Hyperlink"/>
                  <w:color w:val="auto"/>
                </w:rPr>
                <w:t>https://www.hud.gov/hudclips/handbooks/cpd#1378-0</w:t>
              </w:r>
            </w:hyperlink>
          </w:p>
        </w:tc>
      </w:tr>
      <w:tr w:rsidR="002A0417" w:rsidRPr="00FB29CC" w14:paraId="528ADD61"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834D329" w14:textId="710FE111" w:rsidR="002A0417" w:rsidRDefault="002A0417" w:rsidP="00695F5F">
            <w:pPr>
              <w:pStyle w:val="BodyText"/>
            </w:pPr>
            <w:r>
              <w:t>Appendix A: General URA Acquisition Process / Relocation Process</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5D95AFEC" w14:textId="509BC12F" w:rsidR="002A0417" w:rsidRDefault="002A0417" w:rsidP="00862230">
            <w:hyperlink r:id="rId20" w:history="1">
              <w:r w:rsidRPr="00DA2CC4">
                <w:rPr>
                  <w:rStyle w:val="Hyperlink"/>
                </w:rPr>
                <w:t>https://www.hud.gov/sites/documents/1378x1cpdh.pdf</w:t>
              </w:r>
            </w:hyperlink>
            <w:r>
              <w:t xml:space="preserve"> </w:t>
            </w:r>
          </w:p>
        </w:tc>
      </w:tr>
      <w:tr w:rsidR="002A0417" w:rsidRPr="00FB29CC" w14:paraId="13C036B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0B9D8B48" w14:textId="23274AFF" w:rsidR="002A0417" w:rsidRDefault="002A0417" w:rsidP="00695F5F">
            <w:pPr>
              <w:pStyle w:val="BodyText"/>
            </w:pPr>
            <w:r>
              <w:t>Appendix B: Acquisition Tip Sheet (Voluntary)</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35F504A6" w14:textId="1D2C30DB" w:rsidR="002A0417" w:rsidRDefault="00743808" w:rsidP="00862230">
            <w:r>
              <w:t>Included in appendices</w:t>
            </w:r>
          </w:p>
        </w:tc>
      </w:tr>
      <w:tr w:rsidR="00743808" w:rsidRPr="00FB29CC" w14:paraId="45F0E493"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25E09B1" w14:textId="73EEEB01" w:rsidR="00743808" w:rsidRDefault="00743808" w:rsidP="00743808">
            <w:pPr>
              <w:pStyle w:val="BodyText"/>
            </w:pPr>
            <w:r>
              <w:t>Appendix C: Acquisition Tip Sheet (Involuntary)</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CA6CC1B" w14:textId="6E2BBF05" w:rsidR="00743808" w:rsidRDefault="00743808" w:rsidP="00743808">
            <w:r>
              <w:t>Included in appendices</w:t>
            </w:r>
          </w:p>
        </w:tc>
      </w:tr>
      <w:tr w:rsidR="00743808" w:rsidRPr="00FB29CC" w14:paraId="41681664"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18CD8821" w14:textId="5738F610" w:rsidR="00743808" w:rsidRDefault="00743808" w:rsidP="00743808">
            <w:pPr>
              <w:pStyle w:val="BodyText"/>
            </w:pPr>
            <w:r>
              <w:t>Appendix D: Sample Voluntary Acquisition Notice (w/o Eminent Domain)</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FEC2585" w14:textId="65F223DF" w:rsidR="00743808" w:rsidRDefault="00743808" w:rsidP="00743808">
            <w:r>
              <w:t>Included in appendices</w:t>
            </w:r>
          </w:p>
        </w:tc>
      </w:tr>
      <w:tr w:rsidR="00743808" w:rsidRPr="00FB29CC" w14:paraId="2EA697AA"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404C1DE0" w14:textId="0244C24B" w:rsidR="00743808" w:rsidRDefault="00743808" w:rsidP="00743808">
            <w:pPr>
              <w:pStyle w:val="BodyText"/>
            </w:pPr>
            <w:r>
              <w:t>Appendix E: Sample Voluntary Acquisition Notice (w/ Eminent Domain)</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322F1E4" w14:textId="5BDAEF13" w:rsidR="00743808" w:rsidRDefault="00743808" w:rsidP="00743808">
            <w:r>
              <w:t>Included in appendices</w:t>
            </w:r>
          </w:p>
        </w:tc>
      </w:tr>
      <w:tr w:rsidR="00743808" w:rsidRPr="00FB29CC" w14:paraId="2A04B151"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47935861" w14:textId="5E5D8FA8" w:rsidR="00743808" w:rsidRDefault="00743808" w:rsidP="00743808">
            <w:pPr>
              <w:pStyle w:val="BodyText"/>
            </w:pPr>
            <w:r>
              <w:t>Appendix F: Individual Property File Acquisition Checklist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7AB26CCB" w14:textId="64D7D718" w:rsidR="00743808" w:rsidRDefault="00743808" w:rsidP="00743808">
            <w:r>
              <w:t>Included in appendices</w:t>
            </w:r>
          </w:p>
        </w:tc>
      </w:tr>
      <w:tr w:rsidR="00743808" w:rsidRPr="00FB29CC" w14:paraId="7532296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8758EB5" w14:textId="7E9D5D5F" w:rsidR="00743808" w:rsidRDefault="00743808" w:rsidP="00743808">
            <w:pPr>
              <w:pStyle w:val="BodyText"/>
            </w:pPr>
            <w:r>
              <w:t>Appendix G: Relocation Assistance Tip Sheet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0F07E83" w14:textId="1E950D51" w:rsidR="00743808" w:rsidRDefault="00743808" w:rsidP="00743808">
            <w:r>
              <w:t>Included in appendices</w:t>
            </w:r>
          </w:p>
        </w:tc>
      </w:tr>
      <w:tr w:rsidR="00743808" w:rsidRPr="00FB29CC" w14:paraId="63E60F3D"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89DAB48" w14:textId="3A99997D" w:rsidR="00743808" w:rsidRDefault="00743808" w:rsidP="00743808">
            <w:pPr>
              <w:pStyle w:val="BodyText"/>
            </w:pPr>
            <w:r>
              <w:t>Appendix H: Clearance Tip Sheet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3C0BB81" w14:textId="4E91738B" w:rsidR="00743808" w:rsidRDefault="00743808" w:rsidP="00743808">
            <w:r>
              <w:t>Included in appendices</w:t>
            </w:r>
          </w:p>
        </w:tc>
      </w:tr>
      <w:tr w:rsidR="00743808" w:rsidRPr="00FB29CC" w14:paraId="69B8A13D"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52D94FB8" w14:textId="399A6582" w:rsidR="00743808" w:rsidRDefault="00743808" w:rsidP="00743808">
            <w:pPr>
              <w:pStyle w:val="BodyText"/>
            </w:pPr>
            <w:r>
              <w:t>Appendix I: Clearance Economic Viability Certification</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75D439C1" w14:textId="61898DD0" w:rsidR="00743808" w:rsidRDefault="00743808" w:rsidP="00743808">
            <w:r>
              <w:t>Included in appendices</w:t>
            </w:r>
          </w:p>
        </w:tc>
      </w:tr>
      <w:tr w:rsidR="00743808" w:rsidRPr="00FB29CC" w14:paraId="181CA7F8"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229FD61" w14:textId="621D66C4" w:rsidR="00743808" w:rsidRDefault="00743808" w:rsidP="00743808">
            <w:pPr>
              <w:pStyle w:val="BodyText"/>
            </w:pPr>
            <w:r>
              <w:t>Appendix J: HUD Summary of Differences Between URA and 104(d) Relocation Assistance</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3FEA3C6B" w14:textId="1CF3978C" w:rsidR="00743808" w:rsidRDefault="00743808" w:rsidP="00743808">
            <w:r>
              <w:t>Included in appendices</w:t>
            </w:r>
          </w:p>
        </w:tc>
      </w:tr>
    </w:tbl>
    <w:p w14:paraId="5114F76C" w14:textId="6C81B5C1" w:rsidR="002A0417" w:rsidRDefault="002A0417" w:rsidP="00074F68"/>
    <w:p w14:paraId="4726A91F" w14:textId="77777777" w:rsidR="002A0417" w:rsidRDefault="002A0417">
      <w:pPr>
        <w:suppressAutoHyphens w:val="0"/>
        <w:spacing w:before="0" w:after="200" w:line="276" w:lineRule="auto"/>
        <w:jc w:val="left"/>
      </w:pPr>
      <w:r>
        <w:br w:type="page"/>
      </w:r>
    </w:p>
    <w:p w14:paraId="18EA3862" w14:textId="12B57676" w:rsidR="00A521D2" w:rsidRDefault="002A0417" w:rsidP="002A0417">
      <w:pPr>
        <w:pStyle w:val="CDBGDRsubheading"/>
        <w:numPr>
          <w:ilvl w:val="0"/>
          <w:numId w:val="0"/>
        </w:numPr>
        <w:ind w:left="720"/>
      </w:pPr>
      <w:bookmarkStart w:id="46" w:name="_Toc226354974"/>
      <w:r>
        <w:lastRenderedPageBreak/>
        <w:t>Appendix A: General URA Acquisition Process/Relocation Process</w:t>
      </w:r>
      <w:bookmarkEnd w:id="46"/>
    </w:p>
    <w:p w14:paraId="1A2116F4" w14:textId="027A5022" w:rsidR="002A0417" w:rsidRDefault="002A0417" w:rsidP="002A0417">
      <w:pPr>
        <w:jc w:val="center"/>
      </w:pPr>
      <w:r w:rsidRPr="004F1303">
        <w:rPr>
          <w:noProof/>
        </w:rPr>
        <w:drawing>
          <wp:inline distT="0" distB="0" distL="0" distR="0" wp14:anchorId="2960D263" wp14:editId="0273F5FD">
            <wp:extent cx="4717530" cy="6362700"/>
            <wp:effectExtent l="0" t="0" r="6985" b="0"/>
            <wp:docPr id="1453121680"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company&#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27865" cy="6376640"/>
                    </a:xfrm>
                    <a:prstGeom prst="rect">
                      <a:avLst/>
                    </a:prstGeom>
                    <a:noFill/>
                    <a:ln>
                      <a:noFill/>
                    </a:ln>
                  </pic:spPr>
                </pic:pic>
              </a:graphicData>
            </a:graphic>
          </wp:inline>
        </w:drawing>
      </w:r>
    </w:p>
    <w:p w14:paraId="2AFF395E" w14:textId="1C4882F9" w:rsidR="002A0417" w:rsidRDefault="002A0417">
      <w:pPr>
        <w:suppressAutoHyphens w:val="0"/>
        <w:spacing w:before="0" w:after="200" w:line="276" w:lineRule="auto"/>
        <w:jc w:val="left"/>
      </w:pPr>
      <w:r>
        <w:br w:type="page"/>
      </w:r>
    </w:p>
    <w:p w14:paraId="24D54A4C" w14:textId="13B48177" w:rsidR="002A0417" w:rsidRDefault="002A0417" w:rsidP="002A0417">
      <w:pPr>
        <w:pStyle w:val="CDBGDRsubheading"/>
        <w:numPr>
          <w:ilvl w:val="0"/>
          <w:numId w:val="0"/>
        </w:numPr>
        <w:ind w:left="720"/>
      </w:pPr>
      <w:bookmarkStart w:id="47" w:name="_Toc226354975"/>
      <w:r>
        <w:lastRenderedPageBreak/>
        <w:t>Appendix B: Acquisition Tip Sheet (Voluntary)</w:t>
      </w:r>
      <w:bookmarkEnd w:id="47"/>
    </w:p>
    <w:tbl>
      <w:tblPr>
        <w:tblStyle w:val="TableGrid"/>
        <w:tblW w:w="0" w:type="auto"/>
        <w:tblLook w:val="04A0" w:firstRow="1" w:lastRow="0" w:firstColumn="1" w:lastColumn="0" w:noHBand="0" w:noVBand="1"/>
      </w:tblPr>
      <w:tblGrid>
        <w:gridCol w:w="4693"/>
        <w:gridCol w:w="4657"/>
      </w:tblGrid>
      <w:tr w:rsidR="002A0417" w:rsidRPr="002A0417" w14:paraId="7DF40E6C" w14:textId="77777777" w:rsidTr="00FB67B4">
        <w:trPr>
          <w:trHeight w:val="530"/>
        </w:trPr>
        <w:tc>
          <w:tcPr>
            <w:tcW w:w="9710" w:type="dxa"/>
            <w:gridSpan w:val="2"/>
          </w:tcPr>
          <w:p w14:paraId="531594A3" w14:textId="77777777" w:rsidR="002A0417" w:rsidRPr="002A0417" w:rsidRDefault="002A0417" w:rsidP="00FB67B4">
            <w:pPr>
              <w:jc w:val="left"/>
            </w:pPr>
            <w:r w:rsidRPr="002A0417">
              <w:t>Property Address:</w:t>
            </w:r>
          </w:p>
        </w:tc>
      </w:tr>
      <w:tr w:rsidR="002A0417" w:rsidRPr="002A0417" w14:paraId="51301AEE" w14:textId="77777777" w:rsidTr="00FB67B4">
        <w:trPr>
          <w:trHeight w:val="1790"/>
        </w:trPr>
        <w:tc>
          <w:tcPr>
            <w:tcW w:w="4855" w:type="dxa"/>
          </w:tcPr>
          <w:p w14:paraId="16DA43F1"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What is the type of property?</w:t>
            </w:r>
          </w:p>
        </w:tc>
        <w:tc>
          <w:tcPr>
            <w:tcW w:w="4855" w:type="dxa"/>
          </w:tcPr>
          <w:p w14:paraId="4E6D2E0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Residential</w:t>
            </w:r>
          </w:p>
          <w:p w14:paraId="4D8B5BDE"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Commercial</w:t>
            </w:r>
          </w:p>
          <w:p w14:paraId="76503C9F"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Industrial</w:t>
            </w:r>
          </w:p>
          <w:p w14:paraId="7F328BF4"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Agricultural</w:t>
            </w:r>
          </w:p>
        </w:tc>
      </w:tr>
      <w:tr w:rsidR="002A0417" w:rsidRPr="002A0417" w14:paraId="3E39F8DB" w14:textId="77777777" w:rsidTr="00FB67B4">
        <w:trPr>
          <w:trHeight w:val="881"/>
        </w:trPr>
        <w:tc>
          <w:tcPr>
            <w:tcW w:w="4855" w:type="dxa"/>
          </w:tcPr>
          <w:p w14:paraId="3D861013"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Is the property to be acquired part of an intended, planned, or designated project area?</w:t>
            </w:r>
          </w:p>
        </w:tc>
        <w:tc>
          <w:tcPr>
            <w:tcW w:w="4855" w:type="dxa"/>
          </w:tcPr>
          <w:p w14:paraId="5B238D28"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7DEB12B7"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157F8259" w14:textId="77777777" w:rsidTr="00FB67B4">
        <w:trPr>
          <w:trHeight w:val="935"/>
        </w:trPr>
        <w:tc>
          <w:tcPr>
            <w:tcW w:w="4855" w:type="dxa"/>
          </w:tcPr>
          <w:p w14:paraId="510CC57F"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Is</w:t>
            </w:r>
            <w:r w:rsidRPr="002A0417">
              <w:rPr>
                <w:spacing w:val="-4"/>
                <w:szCs w:val="24"/>
              </w:rPr>
              <w:t xml:space="preserve"> </w:t>
            </w:r>
            <w:r w:rsidRPr="002A0417">
              <w:rPr>
                <w:szCs w:val="24"/>
              </w:rPr>
              <w:t>the</w:t>
            </w:r>
            <w:r w:rsidRPr="002A0417">
              <w:rPr>
                <w:spacing w:val="-5"/>
                <w:szCs w:val="24"/>
              </w:rPr>
              <w:t xml:space="preserve"> </w:t>
            </w:r>
            <w:r w:rsidRPr="002A0417">
              <w:rPr>
                <w:szCs w:val="24"/>
              </w:rPr>
              <w:t>property</w:t>
            </w:r>
            <w:r w:rsidRPr="002A0417">
              <w:rPr>
                <w:spacing w:val="-4"/>
                <w:szCs w:val="24"/>
              </w:rPr>
              <w:t xml:space="preserve"> </w:t>
            </w:r>
            <w:r w:rsidRPr="002A0417">
              <w:rPr>
                <w:szCs w:val="24"/>
              </w:rPr>
              <w:t>currently</w:t>
            </w:r>
            <w:r w:rsidRPr="002A0417">
              <w:rPr>
                <w:spacing w:val="-3"/>
                <w:szCs w:val="24"/>
              </w:rPr>
              <w:t xml:space="preserve"> </w:t>
            </w:r>
            <w:r w:rsidRPr="002A0417">
              <w:rPr>
                <w:spacing w:val="-2"/>
                <w:szCs w:val="24"/>
              </w:rPr>
              <w:t>occupied?</w:t>
            </w:r>
          </w:p>
        </w:tc>
        <w:tc>
          <w:tcPr>
            <w:tcW w:w="4855" w:type="dxa"/>
          </w:tcPr>
          <w:p w14:paraId="72016E1A"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3BE9DAE6"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35A06FFD" w14:textId="77777777" w:rsidTr="00FB67B4">
        <w:tc>
          <w:tcPr>
            <w:tcW w:w="4855" w:type="dxa"/>
          </w:tcPr>
          <w:p w14:paraId="57B84D2C" w14:textId="77777777" w:rsidR="002A0417" w:rsidRPr="002A0417" w:rsidRDefault="002A0417" w:rsidP="002A0417">
            <w:pPr>
              <w:pStyle w:val="ListParagraph"/>
              <w:widowControl w:val="0"/>
              <w:numPr>
                <w:ilvl w:val="2"/>
                <w:numId w:val="68"/>
              </w:numPr>
              <w:suppressAutoHyphens w:val="0"/>
              <w:autoSpaceDE w:val="0"/>
              <w:autoSpaceDN w:val="0"/>
              <w:spacing w:before="142"/>
              <w:jc w:val="left"/>
              <w:rPr>
                <w:szCs w:val="24"/>
              </w:rPr>
            </w:pPr>
            <w:r w:rsidRPr="002A0417">
              <w:rPr>
                <w:szCs w:val="24"/>
              </w:rPr>
              <w:t>If the property is vacant, how long has it been vacant?</w:t>
            </w:r>
          </w:p>
        </w:tc>
        <w:tc>
          <w:tcPr>
            <w:tcW w:w="4855" w:type="dxa"/>
          </w:tcPr>
          <w:p w14:paraId="54757DB4" w14:textId="77777777" w:rsidR="002A0417" w:rsidRPr="002A0417" w:rsidRDefault="002A0417" w:rsidP="00FB67B4">
            <w:pPr>
              <w:jc w:val="left"/>
            </w:pPr>
          </w:p>
          <w:p w14:paraId="3A6451BC" w14:textId="77777777" w:rsidR="002A0417" w:rsidRPr="002A0417" w:rsidRDefault="002A0417" w:rsidP="00FB67B4">
            <w:pPr>
              <w:jc w:val="left"/>
            </w:pPr>
            <w:r w:rsidRPr="002A0417">
              <w:t xml:space="preserve">     ____________*</w:t>
            </w:r>
          </w:p>
        </w:tc>
      </w:tr>
      <w:tr w:rsidR="002A0417" w:rsidRPr="002A0417" w14:paraId="1E220DC7" w14:textId="77777777" w:rsidTr="00FB67B4">
        <w:trPr>
          <w:trHeight w:val="980"/>
        </w:trPr>
        <w:tc>
          <w:tcPr>
            <w:tcW w:w="4855" w:type="dxa"/>
          </w:tcPr>
          <w:p w14:paraId="66F51CD1"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Is the property a rental unit?</w:t>
            </w:r>
          </w:p>
        </w:tc>
        <w:tc>
          <w:tcPr>
            <w:tcW w:w="4855" w:type="dxa"/>
          </w:tcPr>
          <w:p w14:paraId="645F6AF2"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3B96AAC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4E0601ED" w14:textId="77777777" w:rsidTr="002A0417">
        <w:trPr>
          <w:trHeight w:val="800"/>
        </w:trPr>
        <w:tc>
          <w:tcPr>
            <w:tcW w:w="4855" w:type="dxa"/>
          </w:tcPr>
          <w:p w14:paraId="1B774657" w14:textId="77777777" w:rsidR="002A0417" w:rsidRPr="002A0417" w:rsidRDefault="002A0417" w:rsidP="002A0417">
            <w:pPr>
              <w:pStyle w:val="ListParagraph"/>
              <w:widowControl w:val="0"/>
              <w:numPr>
                <w:ilvl w:val="2"/>
                <w:numId w:val="68"/>
              </w:numPr>
              <w:suppressAutoHyphens w:val="0"/>
              <w:autoSpaceDE w:val="0"/>
              <w:autoSpaceDN w:val="0"/>
              <w:spacing w:before="142"/>
              <w:jc w:val="left"/>
              <w:rPr>
                <w:szCs w:val="24"/>
              </w:rPr>
            </w:pPr>
            <w:r w:rsidRPr="002A0417">
              <w:rPr>
                <w:szCs w:val="24"/>
              </w:rPr>
              <w:t>How many tenants?</w:t>
            </w:r>
          </w:p>
        </w:tc>
        <w:tc>
          <w:tcPr>
            <w:tcW w:w="4855" w:type="dxa"/>
          </w:tcPr>
          <w:p w14:paraId="49D2302D" w14:textId="77777777" w:rsidR="002A0417" w:rsidRPr="002A0417" w:rsidRDefault="002A0417" w:rsidP="00FB67B4">
            <w:pPr>
              <w:jc w:val="left"/>
            </w:pPr>
            <w:r w:rsidRPr="002A0417">
              <w:t xml:space="preserve">    </w:t>
            </w:r>
          </w:p>
          <w:p w14:paraId="1F8F0D82" w14:textId="77777777" w:rsidR="002A0417" w:rsidRPr="002A0417" w:rsidRDefault="002A0417" w:rsidP="00FB67B4">
            <w:pPr>
              <w:jc w:val="left"/>
            </w:pPr>
            <w:r w:rsidRPr="002A0417">
              <w:t xml:space="preserve">     ____________</w:t>
            </w:r>
          </w:p>
        </w:tc>
      </w:tr>
      <w:tr w:rsidR="002A0417" w:rsidRPr="002A0417" w14:paraId="73C657CC" w14:textId="77777777" w:rsidTr="00FB67B4">
        <w:trPr>
          <w:trHeight w:val="989"/>
        </w:trPr>
        <w:tc>
          <w:tcPr>
            <w:tcW w:w="4855" w:type="dxa"/>
          </w:tcPr>
          <w:p w14:paraId="5784C8CC" w14:textId="77777777" w:rsidR="002A0417" w:rsidRPr="002A0417" w:rsidRDefault="002A0417" w:rsidP="002A0417">
            <w:pPr>
              <w:pStyle w:val="ListParagraph"/>
              <w:widowControl w:val="0"/>
              <w:numPr>
                <w:ilvl w:val="2"/>
                <w:numId w:val="68"/>
              </w:numPr>
              <w:suppressAutoHyphens w:val="0"/>
              <w:autoSpaceDE w:val="0"/>
              <w:autoSpaceDN w:val="0"/>
              <w:spacing w:before="142"/>
              <w:jc w:val="left"/>
              <w:rPr>
                <w:szCs w:val="24"/>
              </w:rPr>
            </w:pPr>
            <w:r w:rsidRPr="002A0417">
              <w:rPr>
                <w:szCs w:val="24"/>
              </w:rPr>
              <w:t>Have the tenants been informed of their rights under the URA?</w:t>
            </w:r>
          </w:p>
        </w:tc>
        <w:tc>
          <w:tcPr>
            <w:tcW w:w="4855" w:type="dxa"/>
          </w:tcPr>
          <w:p w14:paraId="1C1822F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 xml:space="preserve">Yes </w:t>
            </w:r>
          </w:p>
          <w:p w14:paraId="6501091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23D789DF" w14:textId="77777777" w:rsidTr="00FB67B4">
        <w:tc>
          <w:tcPr>
            <w:tcW w:w="4855" w:type="dxa"/>
          </w:tcPr>
          <w:p w14:paraId="1B231FE7"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Has the Grantee or Subrecipient agreed not to use its Eminent Domain authority, if applicable?</w:t>
            </w:r>
          </w:p>
        </w:tc>
        <w:tc>
          <w:tcPr>
            <w:tcW w:w="4855" w:type="dxa"/>
          </w:tcPr>
          <w:p w14:paraId="2D8B9EE3"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605B2642"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6AD8ABBB" w14:textId="77777777" w:rsidTr="00FB67B4">
        <w:tc>
          <w:tcPr>
            <w:tcW w:w="4855" w:type="dxa"/>
          </w:tcPr>
          <w:p w14:paraId="1ED0E5F6"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Has the Grantee or Subrecipient provided the owner with a Voluntary Acquisition Notice?</w:t>
            </w:r>
          </w:p>
        </w:tc>
        <w:tc>
          <w:tcPr>
            <w:tcW w:w="4855" w:type="dxa"/>
          </w:tcPr>
          <w:p w14:paraId="4F12DFD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2221196A"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47CBB446" w14:textId="77777777" w:rsidTr="00FB67B4">
        <w:tc>
          <w:tcPr>
            <w:tcW w:w="4855" w:type="dxa"/>
          </w:tcPr>
          <w:p w14:paraId="154115EE"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Has the Grantee or Subrecipient informed in writing the owner of the property’s estimated market value?</w:t>
            </w:r>
          </w:p>
        </w:tc>
        <w:tc>
          <w:tcPr>
            <w:tcW w:w="4855" w:type="dxa"/>
          </w:tcPr>
          <w:p w14:paraId="7CF2FBA3"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10AC948E"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67147592" w14:textId="77777777" w:rsidTr="00FB67B4">
        <w:tc>
          <w:tcPr>
            <w:tcW w:w="4855" w:type="dxa"/>
          </w:tcPr>
          <w:p w14:paraId="6CCFAD1B"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 xml:space="preserve">Have negotiations between the owner and </w:t>
            </w:r>
            <w:r w:rsidRPr="002A0417">
              <w:rPr>
                <w:szCs w:val="24"/>
              </w:rPr>
              <w:lastRenderedPageBreak/>
              <w:t>Grantee/Subrecipient been successful?</w:t>
            </w:r>
          </w:p>
        </w:tc>
        <w:tc>
          <w:tcPr>
            <w:tcW w:w="4855" w:type="dxa"/>
          </w:tcPr>
          <w:p w14:paraId="7630D02E"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lastRenderedPageBreak/>
              <w:t>Yes</w:t>
            </w:r>
          </w:p>
          <w:p w14:paraId="49AF59CA"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lastRenderedPageBreak/>
              <w:t>No (Contact Grant Manager)</w:t>
            </w:r>
          </w:p>
        </w:tc>
      </w:tr>
      <w:tr w:rsidR="002A0417" w:rsidRPr="002A0417" w14:paraId="75B94506" w14:textId="77777777" w:rsidTr="00FB67B4">
        <w:trPr>
          <w:trHeight w:val="980"/>
        </w:trPr>
        <w:tc>
          <w:tcPr>
            <w:tcW w:w="4855" w:type="dxa"/>
          </w:tcPr>
          <w:p w14:paraId="16EF3E0E" w14:textId="77777777" w:rsidR="002A0417" w:rsidRPr="002A0417" w:rsidRDefault="002A0417" w:rsidP="002A0417">
            <w:pPr>
              <w:pStyle w:val="ListParagraph"/>
              <w:widowControl w:val="0"/>
              <w:numPr>
                <w:ilvl w:val="1"/>
                <w:numId w:val="68"/>
              </w:numPr>
              <w:suppressAutoHyphens w:val="0"/>
              <w:autoSpaceDE w:val="0"/>
              <w:autoSpaceDN w:val="0"/>
              <w:spacing w:before="142"/>
              <w:jc w:val="left"/>
              <w:rPr>
                <w:szCs w:val="24"/>
              </w:rPr>
            </w:pPr>
            <w:r w:rsidRPr="002A0417">
              <w:rPr>
                <w:szCs w:val="24"/>
              </w:rPr>
              <w:t>Has the closing for the property occurred?</w:t>
            </w:r>
          </w:p>
        </w:tc>
        <w:tc>
          <w:tcPr>
            <w:tcW w:w="4855" w:type="dxa"/>
          </w:tcPr>
          <w:p w14:paraId="732C54A8"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06B8AC5E" w14:textId="77777777" w:rsidR="002A0417" w:rsidRPr="002A0417" w:rsidRDefault="002A0417" w:rsidP="002A0417">
            <w:pPr>
              <w:pStyle w:val="ListParagraph"/>
              <w:widowControl w:val="0"/>
              <w:numPr>
                <w:ilvl w:val="0"/>
                <w:numId w:val="70"/>
              </w:numPr>
              <w:suppressAutoHyphens w:val="0"/>
              <w:autoSpaceDE w:val="0"/>
              <w:autoSpaceDN w:val="0"/>
              <w:spacing w:before="142"/>
              <w:jc w:val="left"/>
              <w:rPr>
                <w:szCs w:val="24"/>
              </w:rPr>
            </w:pPr>
            <w:r w:rsidRPr="002A0417">
              <w:rPr>
                <w:szCs w:val="24"/>
              </w:rPr>
              <w:t>No</w:t>
            </w:r>
          </w:p>
        </w:tc>
      </w:tr>
    </w:tbl>
    <w:p w14:paraId="7B67FFC3" w14:textId="3E98161D" w:rsidR="002A0417" w:rsidRDefault="002A0417" w:rsidP="002A0417">
      <w:r>
        <w:t xml:space="preserve">*Supporting documentation must be in file and available for DHSEM. Supporting documentation may include, but is not limited </w:t>
      </w:r>
      <w:proofErr w:type="gramStart"/>
      <w:r>
        <w:t>to:</w:t>
      </w:r>
      <w:proofErr w:type="gramEnd"/>
      <w:r>
        <w:t xml:space="preserve"> pictures, letters, maps, files, Clearance Economic Viability Certification, Relocation Checklist, Acquisition Checklist, affidavits, etc.</w:t>
      </w:r>
    </w:p>
    <w:p w14:paraId="4FE38C62" w14:textId="678D6896" w:rsidR="006E0AEF" w:rsidRDefault="006E0AEF" w:rsidP="006E0AEF">
      <w:pPr>
        <w:suppressAutoHyphens w:val="0"/>
        <w:spacing w:before="0" w:after="200" w:line="276" w:lineRule="auto"/>
        <w:jc w:val="left"/>
      </w:pPr>
      <w:r>
        <w:br w:type="page"/>
      </w:r>
    </w:p>
    <w:p w14:paraId="4A42192C" w14:textId="09C1B06E" w:rsidR="002A0417" w:rsidRDefault="002A0417" w:rsidP="002A0417">
      <w:pPr>
        <w:pStyle w:val="CDBGDRsubheading"/>
        <w:numPr>
          <w:ilvl w:val="0"/>
          <w:numId w:val="0"/>
        </w:numPr>
        <w:ind w:left="720"/>
      </w:pPr>
      <w:bookmarkStart w:id="48" w:name="_Toc226354976"/>
      <w:r>
        <w:lastRenderedPageBreak/>
        <w:t>Appendix C: Acquisition Tip Sheet (Involuntary)</w:t>
      </w:r>
      <w:bookmarkEnd w:id="48"/>
    </w:p>
    <w:tbl>
      <w:tblPr>
        <w:tblStyle w:val="TableGrid"/>
        <w:tblW w:w="0" w:type="auto"/>
        <w:tblLook w:val="04A0" w:firstRow="1" w:lastRow="0" w:firstColumn="1" w:lastColumn="0" w:noHBand="0" w:noVBand="1"/>
      </w:tblPr>
      <w:tblGrid>
        <w:gridCol w:w="4683"/>
        <w:gridCol w:w="4667"/>
      </w:tblGrid>
      <w:tr w:rsidR="002A0417" w:rsidRPr="002A0417" w14:paraId="110A1B47" w14:textId="77777777" w:rsidTr="00FB67B4">
        <w:trPr>
          <w:trHeight w:val="530"/>
        </w:trPr>
        <w:tc>
          <w:tcPr>
            <w:tcW w:w="9710" w:type="dxa"/>
            <w:gridSpan w:val="2"/>
          </w:tcPr>
          <w:p w14:paraId="03EC0861" w14:textId="77777777" w:rsidR="002A0417" w:rsidRPr="002A0417" w:rsidRDefault="002A0417" w:rsidP="00FB67B4">
            <w:pPr>
              <w:jc w:val="left"/>
            </w:pPr>
            <w:r w:rsidRPr="002A0417">
              <w:t>Property Address:</w:t>
            </w:r>
          </w:p>
        </w:tc>
      </w:tr>
      <w:tr w:rsidR="002A0417" w:rsidRPr="002A0417" w14:paraId="6681BAA7" w14:textId="77777777" w:rsidTr="00FB67B4">
        <w:trPr>
          <w:trHeight w:val="1790"/>
        </w:trPr>
        <w:tc>
          <w:tcPr>
            <w:tcW w:w="4855" w:type="dxa"/>
          </w:tcPr>
          <w:p w14:paraId="4BC52272"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What is the type of property?</w:t>
            </w:r>
          </w:p>
        </w:tc>
        <w:tc>
          <w:tcPr>
            <w:tcW w:w="4855" w:type="dxa"/>
          </w:tcPr>
          <w:p w14:paraId="64C75D5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Residential</w:t>
            </w:r>
          </w:p>
          <w:p w14:paraId="4F5471A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Commercial</w:t>
            </w:r>
          </w:p>
          <w:p w14:paraId="7597E89B"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Industrial</w:t>
            </w:r>
          </w:p>
          <w:p w14:paraId="5FC36836"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Agricultural</w:t>
            </w:r>
          </w:p>
        </w:tc>
      </w:tr>
      <w:tr w:rsidR="002A0417" w:rsidRPr="002A0417" w14:paraId="4D08401F" w14:textId="77777777" w:rsidTr="00FB67B4">
        <w:trPr>
          <w:trHeight w:val="881"/>
        </w:trPr>
        <w:tc>
          <w:tcPr>
            <w:tcW w:w="4855" w:type="dxa"/>
          </w:tcPr>
          <w:p w14:paraId="19E28D1C"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Is the property to be acquired part of an intended, planned, or designated project area?</w:t>
            </w:r>
          </w:p>
        </w:tc>
        <w:tc>
          <w:tcPr>
            <w:tcW w:w="4855" w:type="dxa"/>
          </w:tcPr>
          <w:p w14:paraId="234C28FD"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(Continue to Question 3)</w:t>
            </w:r>
          </w:p>
          <w:p w14:paraId="3BCD4621"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04967BC7" w14:textId="77777777" w:rsidTr="00FB67B4">
        <w:trPr>
          <w:trHeight w:val="935"/>
        </w:trPr>
        <w:tc>
          <w:tcPr>
            <w:tcW w:w="4855" w:type="dxa"/>
          </w:tcPr>
          <w:p w14:paraId="5090C0D3"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Is</w:t>
            </w:r>
            <w:r w:rsidRPr="002A0417">
              <w:rPr>
                <w:spacing w:val="-4"/>
                <w:szCs w:val="24"/>
              </w:rPr>
              <w:t xml:space="preserve"> </w:t>
            </w:r>
            <w:r w:rsidRPr="002A0417">
              <w:rPr>
                <w:szCs w:val="24"/>
              </w:rPr>
              <w:t>the</w:t>
            </w:r>
            <w:r w:rsidRPr="002A0417">
              <w:rPr>
                <w:spacing w:val="-5"/>
                <w:szCs w:val="24"/>
              </w:rPr>
              <w:t xml:space="preserve"> </w:t>
            </w:r>
            <w:r w:rsidRPr="002A0417">
              <w:rPr>
                <w:szCs w:val="24"/>
              </w:rPr>
              <w:t>property</w:t>
            </w:r>
            <w:r w:rsidRPr="002A0417">
              <w:rPr>
                <w:spacing w:val="-4"/>
                <w:szCs w:val="24"/>
              </w:rPr>
              <w:t xml:space="preserve"> </w:t>
            </w:r>
            <w:r w:rsidRPr="002A0417">
              <w:rPr>
                <w:szCs w:val="24"/>
              </w:rPr>
              <w:t>currently</w:t>
            </w:r>
            <w:r w:rsidRPr="002A0417">
              <w:rPr>
                <w:spacing w:val="-3"/>
                <w:szCs w:val="24"/>
              </w:rPr>
              <w:t xml:space="preserve"> </w:t>
            </w:r>
            <w:r w:rsidRPr="002A0417">
              <w:rPr>
                <w:spacing w:val="-2"/>
                <w:szCs w:val="24"/>
              </w:rPr>
              <w:t>occupied?</w:t>
            </w:r>
          </w:p>
        </w:tc>
        <w:tc>
          <w:tcPr>
            <w:tcW w:w="4855" w:type="dxa"/>
          </w:tcPr>
          <w:p w14:paraId="5C423724"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734A4DC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197DB9FA" w14:textId="77777777" w:rsidTr="00FB67B4">
        <w:tc>
          <w:tcPr>
            <w:tcW w:w="4855" w:type="dxa"/>
          </w:tcPr>
          <w:p w14:paraId="1C17227D"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If the property is vacant, how long has it been vacant?</w:t>
            </w:r>
          </w:p>
        </w:tc>
        <w:tc>
          <w:tcPr>
            <w:tcW w:w="4855" w:type="dxa"/>
          </w:tcPr>
          <w:p w14:paraId="3E92DACB" w14:textId="77777777" w:rsidR="002A0417" w:rsidRPr="002A0417" w:rsidRDefault="002A0417" w:rsidP="00FB67B4">
            <w:pPr>
              <w:jc w:val="left"/>
            </w:pPr>
          </w:p>
          <w:p w14:paraId="22E07F3B" w14:textId="77777777" w:rsidR="002A0417" w:rsidRPr="002A0417" w:rsidRDefault="002A0417" w:rsidP="00FB67B4">
            <w:pPr>
              <w:jc w:val="left"/>
            </w:pPr>
            <w:r w:rsidRPr="002A0417">
              <w:t xml:space="preserve">     ____________*</w:t>
            </w:r>
          </w:p>
        </w:tc>
      </w:tr>
      <w:tr w:rsidR="002A0417" w:rsidRPr="002A0417" w14:paraId="35AF7B54" w14:textId="77777777" w:rsidTr="00FB67B4">
        <w:trPr>
          <w:trHeight w:val="980"/>
        </w:trPr>
        <w:tc>
          <w:tcPr>
            <w:tcW w:w="4855" w:type="dxa"/>
          </w:tcPr>
          <w:p w14:paraId="07546080"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Is the property a rental unit?</w:t>
            </w:r>
          </w:p>
        </w:tc>
        <w:tc>
          <w:tcPr>
            <w:tcW w:w="4855" w:type="dxa"/>
          </w:tcPr>
          <w:p w14:paraId="4B06B636"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5B8919CC"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003F416A" w14:textId="77777777" w:rsidTr="00FB67B4">
        <w:trPr>
          <w:trHeight w:val="719"/>
        </w:trPr>
        <w:tc>
          <w:tcPr>
            <w:tcW w:w="4855" w:type="dxa"/>
          </w:tcPr>
          <w:p w14:paraId="281B25A7"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How many tenants?</w:t>
            </w:r>
          </w:p>
        </w:tc>
        <w:tc>
          <w:tcPr>
            <w:tcW w:w="4855" w:type="dxa"/>
          </w:tcPr>
          <w:p w14:paraId="34802CDE" w14:textId="77777777" w:rsidR="002A0417" w:rsidRPr="002A0417" w:rsidRDefault="002A0417" w:rsidP="00FB67B4">
            <w:pPr>
              <w:jc w:val="left"/>
            </w:pPr>
            <w:r w:rsidRPr="002A0417">
              <w:t xml:space="preserve">    </w:t>
            </w:r>
          </w:p>
          <w:p w14:paraId="34461924" w14:textId="77777777" w:rsidR="002A0417" w:rsidRPr="002A0417" w:rsidRDefault="002A0417" w:rsidP="00FB67B4">
            <w:pPr>
              <w:jc w:val="left"/>
            </w:pPr>
            <w:r w:rsidRPr="002A0417">
              <w:t xml:space="preserve">     ____________</w:t>
            </w:r>
          </w:p>
        </w:tc>
      </w:tr>
      <w:tr w:rsidR="002A0417" w:rsidRPr="002A0417" w14:paraId="66A2C19C" w14:textId="77777777" w:rsidTr="00FB67B4">
        <w:trPr>
          <w:trHeight w:val="989"/>
        </w:trPr>
        <w:tc>
          <w:tcPr>
            <w:tcW w:w="4855" w:type="dxa"/>
          </w:tcPr>
          <w:p w14:paraId="15BD2FFD"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Have the tenants been informed of their rights under the URA?</w:t>
            </w:r>
          </w:p>
        </w:tc>
        <w:tc>
          <w:tcPr>
            <w:tcW w:w="4855" w:type="dxa"/>
          </w:tcPr>
          <w:p w14:paraId="15E6C46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 xml:space="preserve">Yes </w:t>
            </w:r>
          </w:p>
          <w:p w14:paraId="51092379"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4029CC84" w14:textId="77777777" w:rsidTr="00FB67B4">
        <w:tc>
          <w:tcPr>
            <w:tcW w:w="4855" w:type="dxa"/>
          </w:tcPr>
          <w:p w14:paraId="0CEA7C3B"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 xml:space="preserve">Has a </w:t>
            </w:r>
            <w:r w:rsidRPr="002A0417">
              <w:rPr>
                <w:i/>
                <w:iCs/>
                <w:szCs w:val="24"/>
              </w:rPr>
              <w:t>Notice of Intent to Acquire</w:t>
            </w:r>
            <w:r w:rsidRPr="002A0417">
              <w:rPr>
                <w:szCs w:val="24"/>
              </w:rPr>
              <w:t xml:space="preserve"> been sent to the property owner?</w:t>
            </w:r>
          </w:p>
        </w:tc>
        <w:tc>
          <w:tcPr>
            <w:tcW w:w="4855" w:type="dxa"/>
          </w:tcPr>
          <w:p w14:paraId="1AAC8EE5"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68F2A827"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22ABC47A" w14:textId="77777777" w:rsidTr="00FB67B4">
        <w:trPr>
          <w:trHeight w:val="935"/>
        </w:trPr>
        <w:tc>
          <w:tcPr>
            <w:tcW w:w="4855" w:type="dxa"/>
          </w:tcPr>
          <w:p w14:paraId="1E97B075"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Has an appraiser been procured?</w:t>
            </w:r>
          </w:p>
        </w:tc>
        <w:tc>
          <w:tcPr>
            <w:tcW w:w="4855" w:type="dxa"/>
          </w:tcPr>
          <w:p w14:paraId="3C593D7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4696CFB9"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 xml:space="preserve">No </w:t>
            </w:r>
          </w:p>
        </w:tc>
      </w:tr>
      <w:tr w:rsidR="002A0417" w:rsidRPr="002A0417" w14:paraId="678E27BE" w14:textId="77777777" w:rsidTr="00FB67B4">
        <w:trPr>
          <w:trHeight w:val="980"/>
        </w:trPr>
        <w:tc>
          <w:tcPr>
            <w:tcW w:w="4855" w:type="dxa"/>
          </w:tcPr>
          <w:p w14:paraId="329D2EC0"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Did the procurement follow the HUD Guidelines?</w:t>
            </w:r>
          </w:p>
        </w:tc>
        <w:tc>
          <w:tcPr>
            <w:tcW w:w="4855" w:type="dxa"/>
          </w:tcPr>
          <w:p w14:paraId="53173897"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3CE2E594"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79B9984A" w14:textId="77777777" w:rsidTr="00FB67B4">
        <w:trPr>
          <w:trHeight w:val="980"/>
        </w:trPr>
        <w:tc>
          <w:tcPr>
            <w:tcW w:w="4855" w:type="dxa"/>
          </w:tcPr>
          <w:p w14:paraId="5397A114"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lastRenderedPageBreak/>
              <w:t>Was the property owner afforded an opportunity to review the appraisal?</w:t>
            </w:r>
          </w:p>
        </w:tc>
        <w:tc>
          <w:tcPr>
            <w:tcW w:w="4855" w:type="dxa"/>
          </w:tcPr>
          <w:p w14:paraId="7B0B5C2C"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7DDBF10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 xml:space="preserve">No </w:t>
            </w:r>
          </w:p>
        </w:tc>
      </w:tr>
      <w:tr w:rsidR="002A0417" w:rsidRPr="002A0417" w14:paraId="0FAFBEDC" w14:textId="77777777" w:rsidTr="00FB67B4">
        <w:trPr>
          <w:trHeight w:val="980"/>
        </w:trPr>
        <w:tc>
          <w:tcPr>
            <w:tcW w:w="4855" w:type="dxa"/>
          </w:tcPr>
          <w:p w14:paraId="6014427F"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Did the property owner request a 2nd appraisal?</w:t>
            </w:r>
          </w:p>
        </w:tc>
        <w:tc>
          <w:tcPr>
            <w:tcW w:w="4855" w:type="dxa"/>
          </w:tcPr>
          <w:p w14:paraId="0447E678"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55614563"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49CDB949" w14:textId="77777777" w:rsidTr="00FB67B4">
        <w:tc>
          <w:tcPr>
            <w:tcW w:w="4855" w:type="dxa"/>
          </w:tcPr>
          <w:p w14:paraId="6439B3DE"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Has an estimate of just compensation been established for the property?</w:t>
            </w:r>
          </w:p>
        </w:tc>
        <w:tc>
          <w:tcPr>
            <w:tcW w:w="4855" w:type="dxa"/>
          </w:tcPr>
          <w:p w14:paraId="14B64376"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2F46CA5A"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16725F1C" w14:textId="77777777" w:rsidTr="00FB67B4">
        <w:trPr>
          <w:trHeight w:val="980"/>
        </w:trPr>
        <w:tc>
          <w:tcPr>
            <w:tcW w:w="4855" w:type="dxa"/>
          </w:tcPr>
          <w:p w14:paraId="7449F025"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Has the property owner been provided with a written offer and summary state for the property?</w:t>
            </w:r>
          </w:p>
        </w:tc>
        <w:tc>
          <w:tcPr>
            <w:tcW w:w="4855" w:type="dxa"/>
          </w:tcPr>
          <w:p w14:paraId="538EB859"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25430061" w14:textId="77777777" w:rsidR="002A0417" w:rsidRPr="002A0417" w:rsidRDefault="002A0417" w:rsidP="002A0417">
            <w:pPr>
              <w:pStyle w:val="ListParagraph"/>
              <w:widowControl w:val="0"/>
              <w:numPr>
                <w:ilvl w:val="0"/>
                <w:numId w:val="70"/>
              </w:numPr>
              <w:suppressAutoHyphens w:val="0"/>
              <w:autoSpaceDE w:val="0"/>
              <w:autoSpaceDN w:val="0"/>
              <w:spacing w:before="142"/>
              <w:jc w:val="left"/>
              <w:rPr>
                <w:szCs w:val="24"/>
              </w:rPr>
            </w:pPr>
            <w:r w:rsidRPr="002A0417">
              <w:rPr>
                <w:szCs w:val="24"/>
              </w:rPr>
              <w:t>No</w:t>
            </w:r>
          </w:p>
        </w:tc>
      </w:tr>
      <w:tr w:rsidR="002A0417" w:rsidRPr="002A0417" w14:paraId="66C7A778" w14:textId="77777777" w:rsidTr="00FB67B4">
        <w:trPr>
          <w:trHeight w:val="1205"/>
        </w:trPr>
        <w:tc>
          <w:tcPr>
            <w:tcW w:w="4855" w:type="dxa"/>
          </w:tcPr>
          <w:p w14:paraId="3CB76ECB"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Have negotiations been initiated?</w:t>
            </w:r>
          </w:p>
        </w:tc>
        <w:tc>
          <w:tcPr>
            <w:tcW w:w="4855" w:type="dxa"/>
          </w:tcPr>
          <w:p w14:paraId="64222F5F"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 xml:space="preserve">Yes (Please provide </w:t>
            </w:r>
            <w:proofErr w:type="gramStart"/>
            <w:r w:rsidRPr="002A0417">
              <w:rPr>
                <w:szCs w:val="24"/>
              </w:rPr>
              <w:t>date ___</w:t>
            </w:r>
            <w:proofErr w:type="gramEnd"/>
            <w:r w:rsidRPr="002A0417">
              <w:rPr>
                <w:szCs w:val="24"/>
              </w:rPr>
              <w:t>_________)</w:t>
            </w:r>
          </w:p>
          <w:p w14:paraId="0E80303F"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624C60B7" w14:textId="77777777" w:rsidTr="00FB67B4">
        <w:trPr>
          <w:trHeight w:val="980"/>
        </w:trPr>
        <w:tc>
          <w:tcPr>
            <w:tcW w:w="4855" w:type="dxa"/>
          </w:tcPr>
          <w:p w14:paraId="1470847B"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If applicable, have tenants been informed if they will be displaced or not?</w:t>
            </w:r>
          </w:p>
        </w:tc>
        <w:tc>
          <w:tcPr>
            <w:tcW w:w="4855" w:type="dxa"/>
          </w:tcPr>
          <w:p w14:paraId="3B972D03"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31A6AD20"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w:t>
            </w:r>
          </w:p>
        </w:tc>
      </w:tr>
      <w:tr w:rsidR="002A0417" w:rsidRPr="002A0417" w14:paraId="129B715D" w14:textId="77777777" w:rsidTr="00FB67B4">
        <w:trPr>
          <w:trHeight w:val="980"/>
        </w:trPr>
        <w:tc>
          <w:tcPr>
            <w:tcW w:w="4855" w:type="dxa"/>
          </w:tcPr>
          <w:p w14:paraId="2727403F" w14:textId="77777777" w:rsidR="002A0417" w:rsidRPr="002A0417" w:rsidRDefault="002A0417" w:rsidP="002A0417">
            <w:pPr>
              <w:pStyle w:val="ListParagraph"/>
              <w:widowControl w:val="0"/>
              <w:numPr>
                <w:ilvl w:val="1"/>
                <w:numId w:val="71"/>
              </w:numPr>
              <w:suppressAutoHyphens w:val="0"/>
              <w:autoSpaceDE w:val="0"/>
              <w:autoSpaceDN w:val="0"/>
              <w:spacing w:before="142"/>
              <w:jc w:val="left"/>
              <w:rPr>
                <w:szCs w:val="24"/>
              </w:rPr>
            </w:pPr>
            <w:r w:rsidRPr="002A0417">
              <w:rPr>
                <w:szCs w:val="24"/>
              </w:rPr>
              <w:t>Have negotiations been successful and the sale completed?</w:t>
            </w:r>
          </w:p>
        </w:tc>
        <w:tc>
          <w:tcPr>
            <w:tcW w:w="4855" w:type="dxa"/>
          </w:tcPr>
          <w:p w14:paraId="27D87CB7"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w:t>
            </w:r>
          </w:p>
          <w:p w14:paraId="37354B6D"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r w:rsidR="002A0417" w:rsidRPr="002A0417" w14:paraId="440FA40B" w14:textId="77777777" w:rsidTr="00FB67B4">
        <w:trPr>
          <w:trHeight w:val="980"/>
        </w:trPr>
        <w:tc>
          <w:tcPr>
            <w:tcW w:w="4855" w:type="dxa"/>
          </w:tcPr>
          <w:p w14:paraId="7058AB50"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Is an administrative settlement being considered?</w:t>
            </w:r>
          </w:p>
        </w:tc>
        <w:tc>
          <w:tcPr>
            <w:tcW w:w="4855" w:type="dxa"/>
          </w:tcPr>
          <w:p w14:paraId="14B1148D"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686E1BB2"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p w14:paraId="63295786" w14:textId="77777777" w:rsidR="002A0417" w:rsidRPr="002A0417" w:rsidRDefault="002A0417" w:rsidP="00FB67B4">
            <w:pPr>
              <w:jc w:val="left"/>
            </w:pPr>
          </w:p>
        </w:tc>
      </w:tr>
      <w:tr w:rsidR="002A0417" w:rsidRPr="002A0417" w14:paraId="239035D5" w14:textId="77777777" w:rsidTr="00FB67B4">
        <w:trPr>
          <w:trHeight w:val="980"/>
        </w:trPr>
        <w:tc>
          <w:tcPr>
            <w:tcW w:w="4855" w:type="dxa"/>
          </w:tcPr>
          <w:p w14:paraId="27151735" w14:textId="77777777" w:rsidR="002A0417" w:rsidRPr="002A0417" w:rsidRDefault="002A0417" w:rsidP="002A0417">
            <w:pPr>
              <w:pStyle w:val="ListParagraph"/>
              <w:widowControl w:val="0"/>
              <w:numPr>
                <w:ilvl w:val="2"/>
                <w:numId w:val="71"/>
              </w:numPr>
              <w:suppressAutoHyphens w:val="0"/>
              <w:autoSpaceDE w:val="0"/>
              <w:autoSpaceDN w:val="0"/>
              <w:spacing w:before="142"/>
              <w:jc w:val="left"/>
              <w:rPr>
                <w:szCs w:val="24"/>
              </w:rPr>
            </w:pPr>
            <w:r w:rsidRPr="002A0417">
              <w:rPr>
                <w:szCs w:val="24"/>
              </w:rPr>
              <w:t>Is the eminent domain process being considered, if applicable?</w:t>
            </w:r>
          </w:p>
        </w:tc>
        <w:tc>
          <w:tcPr>
            <w:tcW w:w="4855" w:type="dxa"/>
          </w:tcPr>
          <w:p w14:paraId="6F282498" w14:textId="77777777" w:rsidR="002A0417" w:rsidRPr="002A0417" w:rsidRDefault="002A0417" w:rsidP="002A0417">
            <w:pPr>
              <w:pStyle w:val="ListParagraph"/>
              <w:widowControl w:val="0"/>
              <w:numPr>
                <w:ilvl w:val="0"/>
                <w:numId w:val="69"/>
              </w:numPr>
              <w:suppressAutoHyphens w:val="0"/>
              <w:autoSpaceDE w:val="0"/>
              <w:autoSpaceDN w:val="0"/>
              <w:spacing w:before="142"/>
              <w:jc w:val="left"/>
              <w:rPr>
                <w:szCs w:val="24"/>
              </w:rPr>
            </w:pPr>
            <w:r w:rsidRPr="002A0417">
              <w:rPr>
                <w:szCs w:val="24"/>
              </w:rPr>
              <w:t>Yes (Contact Grant Manager)</w:t>
            </w:r>
          </w:p>
          <w:p w14:paraId="06E1E80F" w14:textId="68B9244C" w:rsidR="002A0417" w:rsidRPr="002A0417" w:rsidRDefault="002A0417" w:rsidP="00FB67B4">
            <w:pPr>
              <w:pStyle w:val="ListParagraph"/>
              <w:widowControl w:val="0"/>
              <w:numPr>
                <w:ilvl w:val="0"/>
                <w:numId w:val="69"/>
              </w:numPr>
              <w:suppressAutoHyphens w:val="0"/>
              <w:autoSpaceDE w:val="0"/>
              <w:autoSpaceDN w:val="0"/>
              <w:spacing w:before="142"/>
              <w:jc w:val="left"/>
              <w:rPr>
                <w:szCs w:val="24"/>
              </w:rPr>
            </w:pPr>
            <w:r w:rsidRPr="002A0417">
              <w:rPr>
                <w:szCs w:val="24"/>
              </w:rPr>
              <w:t>No (Contact Grant Manager)</w:t>
            </w:r>
          </w:p>
        </w:tc>
      </w:tr>
    </w:tbl>
    <w:p w14:paraId="445B3ED7" w14:textId="3743BF1F" w:rsidR="002A0417" w:rsidRDefault="006E0AEF" w:rsidP="002A0417">
      <w:r>
        <w:t xml:space="preserve">*Supporting documentation must be in file and available for DHSEM. Supporting documentation may include, but is not limited </w:t>
      </w:r>
      <w:proofErr w:type="gramStart"/>
      <w:r>
        <w:t>to:</w:t>
      </w:r>
      <w:proofErr w:type="gramEnd"/>
      <w:r>
        <w:t xml:space="preserve"> pictures, letters, map, files, Clearance Economic Viability Certification, Relocation Checklist, Acquisition Checklist, affidavits, etc.</w:t>
      </w:r>
    </w:p>
    <w:p w14:paraId="719F5AF1" w14:textId="0970D59A" w:rsidR="006E0AEF" w:rsidRDefault="006E0AEF">
      <w:pPr>
        <w:suppressAutoHyphens w:val="0"/>
        <w:spacing w:before="0" w:after="200" w:line="276" w:lineRule="auto"/>
        <w:jc w:val="left"/>
      </w:pPr>
      <w:r>
        <w:br w:type="page"/>
      </w:r>
    </w:p>
    <w:p w14:paraId="48BF26C6" w14:textId="04D9BAAC" w:rsidR="006E0AEF" w:rsidRDefault="006E0AEF" w:rsidP="006E0AEF">
      <w:pPr>
        <w:pStyle w:val="CDBGDRsubheading"/>
        <w:numPr>
          <w:ilvl w:val="0"/>
          <w:numId w:val="0"/>
        </w:numPr>
        <w:ind w:left="720"/>
      </w:pPr>
      <w:bookmarkStart w:id="49" w:name="_Toc226354977"/>
      <w:r>
        <w:lastRenderedPageBreak/>
        <w:t>Appendix D: Sample Voluntary Acquisition Notice (w/o Eminent Domain)</w:t>
      </w:r>
      <w:bookmarkEnd w:id="49"/>
    </w:p>
    <w:p w14:paraId="26DCAD3D" w14:textId="77777777" w:rsidR="006E0AEF" w:rsidRDefault="006E0AEF" w:rsidP="006E0AEF">
      <w:pPr>
        <w:spacing w:before="0" w:after="0"/>
        <w:jc w:val="center"/>
      </w:pPr>
      <w:r>
        <w:t>Informational Notice</w:t>
      </w:r>
    </w:p>
    <w:p w14:paraId="7AEEB281" w14:textId="77777777" w:rsidR="006E0AEF" w:rsidRDefault="006E0AEF" w:rsidP="006E0AEF">
      <w:pPr>
        <w:spacing w:before="0" w:after="0"/>
        <w:jc w:val="center"/>
      </w:pPr>
      <w:r>
        <w:t>(Grantee or Subrecipient with Eminent Domain Authority)</w:t>
      </w:r>
    </w:p>
    <w:p w14:paraId="32430BA8" w14:textId="77777777" w:rsidR="006E0AEF" w:rsidRDefault="006E0AEF" w:rsidP="006E0AEF">
      <w:pPr>
        <w:spacing w:before="0" w:after="0"/>
      </w:pPr>
      <w:r>
        <w:t xml:space="preserve"> </w:t>
      </w:r>
    </w:p>
    <w:p w14:paraId="5122EB32" w14:textId="77777777" w:rsidR="006E0AEF" w:rsidRDefault="006E0AEF" w:rsidP="006E0AEF">
      <w:pPr>
        <w:spacing w:before="0" w:after="0"/>
      </w:pPr>
      <w:r>
        <w:t xml:space="preserve">Grantee or Subrecipient Letterhead </w:t>
      </w:r>
    </w:p>
    <w:p w14:paraId="43A5BBB9" w14:textId="77777777" w:rsidR="006E0AEF" w:rsidRDefault="006E0AEF" w:rsidP="006E0AEF">
      <w:pPr>
        <w:spacing w:before="0" w:after="0"/>
      </w:pPr>
      <w:r>
        <w:t xml:space="preserve"> </w:t>
      </w:r>
    </w:p>
    <w:p w14:paraId="481F8AE3" w14:textId="77777777" w:rsidR="006E0AEF" w:rsidRDefault="006E0AEF" w:rsidP="006E0AEF">
      <w:pPr>
        <w:spacing w:before="0" w:after="0"/>
      </w:pPr>
      <w:r>
        <w:t xml:space="preserve">[DATE] </w:t>
      </w:r>
    </w:p>
    <w:p w14:paraId="7D2008C4" w14:textId="77777777" w:rsidR="006E0AEF" w:rsidRDefault="006E0AEF" w:rsidP="006E0AEF">
      <w:pPr>
        <w:spacing w:before="0" w:after="0"/>
      </w:pPr>
      <w:r>
        <w:t xml:space="preserve"> </w:t>
      </w:r>
    </w:p>
    <w:p w14:paraId="50FD5365" w14:textId="77777777" w:rsidR="006E0AEF" w:rsidRDefault="006E0AEF" w:rsidP="006E0AEF">
      <w:pPr>
        <w:spacing w:before="0" w:after="0"/>
      </w:pPr>
      <w:r>
        <w:t xml:space="preserve">Dear [NAME]: </w:t>
      </w:r>
    </w:p>
    <w:p w14:paraId="21751DD7" w14:textId="77777777" w:rsidR="006E0AEF" w:rsidRDefault="006E0AEF" w:rsidP="006E0AEF">
      <w:pPr>
        <w:spacing w:before="0" w:after="0"/>
      </w:pPr>
      <w:r>
        <w:t xml:space="preserve"> </w:t>
      </w:r>
    </w:p>
    <w:p w14:paraId="250673E9" w14:textId="77777777" w:rsidR="006E0AEF" w:rsidRDefault="006E0AEF" w:rsidP="006E0AEF">
      <w:pPr>
        <w:spacing w:before="0" w:after="0"/>
      </w:pPr>
      <w:r>
        <w:t xml:space="preserve">[NAME OF GRANTEE OR SUBRECIPIENT] is interested in acquiring property you own at [ADDRESS] for a proposed project, which may receive funding assistance from the U.S. Department of Housing and Urban Development (HUD) under the [PROGRAM NAME] program. </w:t>
      </w:r>
    </w:p>
    <w:p w14:paraId="03996AF8" w14:textId="77777777" w:rsidR="006E0AEF" w:rsidRDefault="006E0AEF" w:rsidP="006E0AEF">
      <w:pPr>
        <w:spacing w:before="0" w:after="0"/>
      </w:pPr>
      <w:r>
        <w:t xml:space="preserve"> </w:t>
      </w:r>
    </w:p>
    <w:p w14:paraId="2FA95DD9" w14:textId="77777777" w:rsidR="006E0AEF" w:rsidRDefault="006E0AEF" w:rsidP="006E0AEF">
      <w:pPr>
        <w:spacing w:before="0" w:after="0"/>
      </w:pPr>
      <w:r>
        <w:t xml:space="preserve">Please be advised that, [GRANTEE OR SUBRECIPIENT] possesses eminent domain authority to acquire property; however, in the event you are not interested in selling your property, or if an amicable agreement for your property cannot be reached, [GRANTEE OR SUBRECIPIENT] will not pursue the acquisition under eminent domain. </w:t>
      </w:r>
    </w:p>
    <w:p w14:paraId="0F8218B0" w14:textId="77777777" w:rsidR="006E0AEF" w:rsidRDefault="006E0AEF" w:rsidP="006E0AEF">
      <w:pPr>
        <w:spacing w:before="0" w:after="0"/>
      </w:pPr>
      <w:r>
        <w:t xml:space="preserve"> </w:t>
      </w:r>
    </w:p>
    <w:p w14:paraId="0CF9DD06" w14:textId="47AA3E8B" w:rsidR="006E0AEF" w:rsidRDefault="006E0AEF" w:rsidP="006E0AEF">
      <w:pPr>
        <w:spacing w:before="0" w:after="0"/>
      </w:pPr>
      <w:r>
        <w:t xml:space="preserve">Your property is not a necessary part of the proposed project and is not part of an </w:t>
      </w:r>
      <w:r w:rsidR="000A642D">
        <w:t>intended, planned</w:t>
      </w:r>
      <w:r>
        <w:t xml:space="preserve">, or designated project area where substantially </w:t>
      </w:r>
      <w:proofErr w:type="gramStart"/>
      <w:r>
        <w:t>all of</w:t>
      </w:r>
      <w:proofErr w:type="gramEnd"/>
      <w:r>
        <w:t xml:space="preserve"> the property within the area is to be acquired. </w:t>
      </w:r>
    </w:p>
    <w:p w14:paraId="68A0F4C9" w14:textId="77777777" w:rsidR="006E0AEF" w:rsidRDefault="006E0AEF" w:rsidP="006E0AEF">
      <w:pPr>
        <w:spacing w:before="0" w:after="0"/>
      </w:pPr>
      <w:r>
        <w:t xml:space="preserve"> </w:t>
      </w:r>
    </w:p>
    <w:p w14:paraId="01DBB969" w14:textId="77777777" w:rsidR="006E0AEF" w:rsidRDefault="006E0AEF" w:rsidP="006E0AEF">
      <w:pPr>
        <w:spacing w:before="0" w:after="0"/>
      </w:pPr>
      <w:r>
        <w:t xml:space="preserve">We are prepared to offer you [$] to purchase your property. We believe this amount represents the current market value of your property. Please contact us at your convenience if you are interested in selling your property. </w:t>
      </w:r>
    </w:p>
    <w:p w14:paraId="6564A452" w14:textId="77777777" w:rsidR="006E0AEF" w:rsidRDefault="006E0AEF" w:rsidP="006E0AEF">
      <w:pPr>
        <w:spacing w:before="0" w:after="0"/>
      </w:pPr>
    </w:p>
    <w:p w14:paraId="6100B9F4" w14:textId="77777777" w:rsidR="006E0AEF" w:rsidRDefault="006E0AEF" w:rsidP="006E0AEF">
      <w:pPr>
        <w:spacing w:before="0" w:after="0"/>
      </w:pPr>
      <w:r>
        <w:t xml:space="preserve">In accordance with the Uniform Relocation Assistance and Real Property Acquisition Policies Act (URA), owner-occupants who move </w:t>
      </w:r>
      <w:proofErr w:type="gramStart"/>
      <w:r>
        <w:t>as a result of</w:t>
      </w:r>
      <w:proofErr w:type="gramEnd"/>
      <w:r>
        <w:t xml:space="preserve"> a voluntary acquisition are not eligible for relocation assistance. </w:t>
      </w:r>
    </w:p>
    <w:p w14:paraId="73EAA027" w14:textId="77777777" w:rsidR="006E0AEF" w:rsidRDefault="006E0AEF" w:rsidP="006E0AEF">
      <w:pPr>
        <w:spacing w:before="0" w:after="0"/>
      </w:pPr>
      <w:r>
        <w:t xml:space="preserve"> </w:t>
      </w:r>
    </w:p>
    <w:p w14:paraId="0B0EE232" w14:textId="77777777" w:rsidR="006E0AEF" w:rsidRDefault="006E0AEF" w:rsidP="006E0AEF">
      <w:pPr>
        <w:spacing w:before="0" w:after="0"/>
      </w:pPr>
      <w:r>
        <w:t>If you have any questions about this notice or the proposed project, please contact [NAME], [TITLE], [ADDRESS], [PHONE].</w:t>
      </w:r>
    </w:p>
    <w:p w14:paraId="55084C8A" w14:textId="77777777" w:rsidR="006E0AEF" w:rsidRDefault="006E0AEF" w:rsidP="006E0AEF">
      <w:pPr>
        <w:spacing w:before="0" w:after="0"/>
      </w:pPr>
      <w:r>
        <w:t xml:space="preserve"> </w:t>
      </w:r>
    </w:p>
    <w:p w14:paraId="3A6D22B3" w14:textId="77777777" w:rsidR="006E0AEF" w:rsidRDefault="006E0AEF" w:rsidP="006E0AEF">
      <w:pPr>
        <w:spacing w:before="0" w:after="0"/>
      </w:pPr>
      <w:r>
        <w:t xml:space="preserve">Sincerely, </w:t>
      </w:r>
    </w:p>
    <w:p w14:paraId="07D8FB55" w14:textId="77777777" w:rsidR="006E0AEF" w:rsidRDefault="006E0AEF" w:rsidP="006E0AEF">
      <w:pPr>
        <w:spacing w:before="0" w:after="0"/>
      </w:pPr>
      <w:r>
        <w:t xml:space="preserve"> </w:t>
      </w:r>
    </w:p>
    <w:p w14:paraId="2A2E983D" w14:textId="77777777" w:rsidR="006E0AEF" w:rsidRDefault="006E0AEF" w:rsidP="006E0AEF">
      <w:pPr>
        <w:spacing w:before="0" w:after="0"/>
      </w:pPr>
      <w:r>
        <w:t xml:space="preserve"> </w:t>
      </w:r>
    </w:p>
    <w:p w14:paraId="7F5E6572" w14:textId="58932404" w:rsidR="006E0AEF" w:rsidRDefault="006E0AEF" w:rsidP="006E0AEF">
      <w:pPr>
        <w:spacing w:before="0" w:after="0"/>
      </w:pPr>
      <w:r>
        <w:t>[NAME AND TITLE]</w:t>
      </w:r>
    </w:p>
    <w:p w14:paraId="1686CDFE" w14:textId="77777777" w:rsidR="006E0AEF" w:rsidRDefault="006E0AEF" w:rsidP="006E0AEF">
      <w:pPr>
        <w:spacing w:before="0" w:after="0"/>
      </w:pPr>
    </w:p>
    <w:p w14:paraId="2EFE54F0" w14:textId="6E0D5360" w:rsidR="006E0AEF" w:rsidRDefault="006E0AEF">
      <w:pPr>
        <w:suppressAutoHyphens w:val="0"/>
        <w:spacing w:before="0" w:after="200" w:line="276" w:lineRule="auto"/>
        <w:jc w:val="left"/>
      </w:pPr>
      <w:r>
        <w:br w:type="page"/>
      </w:r>
    </w:p>
    <w:p w14:paraId="10448210" w14:textId="449314AB" w:rsidR="006E0AEF" w:rsidRDefault="006E0AEF" w:rsidP="006E0AEF">
      <w:pPr>
        <w:pStyle w:val="CDBGDRsubheading"/>
        <w:numPr>
          <w:ilvl w:val="0"/>
          <w:numId w:val="0"/>
        </w:numPr>
        <w:ind w:left="720"/>
      </w:pPr>
      <w:bookmarkStart w:id="50" w:name="_Toc226354978"/>
      <w:r>
        <w:lastRenderedPageBreak/>
        <w:t>Appendix D Notes</w:t>
      </w:r>
      <w:bookmarkEnd w:id="50"/>
    </w:p>
    <w:p w14:paraId="4AC20301" w14:textId="5562A8F4" w:rsidR="006E0AEF" w:rsidRPr="00404A12" w:rsidRDefault="006E0AEF" w:rsidP="006E0AEF">
      <w:pPr>
        <w:numPr>
          <w:ilvl w:val="0"/>
          <w:numId w:val="72"/>
        </w:numPr>
        <w:suppressAutoHyphens w:val="0"/>
        <w:jc w:val="left"/>
      </w:pPr>
      <w:r w:rsidRPr="00404A12">
        <w:t>The case file must indicate the </w:t>
      </w:r>
      <w:proofErr w:type="gramStart"/>
      <w:r w:rsidRPr="00404A12">
        <w:t>manner in which</w:t>
      </w:r>
      <w:proofErr w:type="gramEnd"/>
      <w:r w:rsidRPr="00404A12">
        <w:t> the notice was delivered</w:t>
      </w:r>
      <w:r>
        <w:t xml:space="preserve"> (e.g.) </w:t>
      </w:r>
      <w:r w:rsidRPr="00404A12">
        <w:t>certified mail, return receipt requested) and the date of delivery. </w:t>
      </w:r>
    </w:p>
    <w:p w14:paraId="0A6CBFA4" w14:textId="188AEE66" w:rsidR="006E0AEF" w:rsidRPr="00404A12" w:rsidRDefault="006E0AEF" w:rsidP="006E0AEF">
      <w:pPr>
        <w:numPr>
          <w:ilvl w:val="0"/>
          <w:numId w:val="73"/>
        </w:numPr>
        <w:suppressAutoHyphens w:val="0"/>
        <w:jc w:val="left"/>
      </w:pPr>
      <w:r>
        <w:t xml:space="preserve">Tenant occupants displaced </w:t>
      </w:r>
      <w:proofErr w:type="gramStart"/>
      <w:r>
        <w:t>as a result of</w:t>
      </w:r>
      <w:proofErr w:type="gramEnd"/>
      <w:r>
        <w:t xml:space="preserve"> a voluntary acquisition may </w:t>
      </w:r>
      <w:r w:rsidRPr="00404A12">
        <w:t>be entitled to URA relocation assistance and must be so informed per 49 CFR 24.2(a)(15)(iv)—Initiation of Negotiations, and 49 CFR 24 Appendix A-24.2(a)(15)(iv). </w:t>
      </w:r>
    </w:p>
    <w:p w14:paraId="7A324520" w14:textId="227564EB" w:rsidR="006E0AEF" w:rsidRPr="00404A12" w:rsidRDefault="006E0AEF" w:rsidP="006E0AEF">
      <w:pPr>
        <w:numPr>
          <w:ilvl w:val="0"/>
          <w:numId w:val="74"/>
        </w:numPr>
        <w:suppressAutoHyphens w:val="0"/>
        <w:jc w:val="left"/>
      </w:pPr>
      <w:r w:rsidRPr="00404A12">
        <w:t>This guideform may only be used if </w:t>
      </w:r>
      <w:proofErr w:type="gramStart"/>
      <w:r w:rsidRPr="00404A12">
        <w:rPr>
          <w:b/>
          <w:bCs/>
          <w:u w:val="single"/>
        </w:rPr>
        <w:t>all</w:t>
      </w:r>
      <w:r w:rsidRPr="00404A12">
        <w:rPr>
          <w:b/>
          <w:bCs/>
        </w:rPr>
        <w:t> </w:t>
      </w:r>
      <w:r w:rsidRPr="00404A12">
        <w:t>of</w:t>
      </w:r>
      <w:proofErr w:type="gramEnd"/>
      <w:r w:rsidRPr="00404A12">
        <w:t> the requirements of 49 CFR 24.101(b)(1)(i)-(iv) are met. </w:t>
      </w:r>
    </w:p>
    <w:p w14:paraId="7592CF6A" w14:textId="77777777" w:rsidR="006E0AEF" w:rsidRPr="00404A12" w:rsidRDefault="006E0AEF" w:rsidP="006E0AEF">
      <w:pPr>
        <w:numPr>
          <w:ilvl w:val="0"/>
          <w:numId w:val="75"/>
        </w:numPr>
        <w:suppressAutoHyphens w:val="0"/>
        <w:jc w:val="left"/>
      </w:pPr>
      <w:r w:rsidRPr="00404A12">
        <w:t>This is a guideform. It should be revised to reflect the circumstances. </w:t>
      </w:r>
    </w:p>
    <w:p w14:paraId="063E051B" w14:textId="77777777" w:rsidR="006E0AEF" w:rsidRDefault="006E0AEF" w:rsidP="006E0AEF"/>
    <w:p w14:paraId="049CBC2B" w14:textId="0BEB6530" w:rsidR="006E0AEF" w:rsidRDefault="006E0AEF">
      <w:pPr>
        <w:suppressAutoHyphens w:val="0"/>
        <w:spacing w:before="0" w:after="200" w:line="276" w:lineRule="auto"/>
        <w:jc w:val="left"/>
      </w:pPr>
      <w:r>
        <w:br w:type="page"/>
      </w:r>
    </w:p>
    <w:p w14:paraId="60959251" w14:textId="4F630F0F" w:rsidR="006E0AEF" w:rsidRDefault="006E0AEF" w:rsidP="006E0AEF">
      <w:pPr>
        <w:pStyle w:val="CDBGDRsubheading"/>
        <w:numPr>
          <w:ilvl w:val="0"/>
          <w:numId w:val="0"/>
        </w:numPr>
        <w:ind w:left="720"/>
      </w:pPr>
      <w:bookmarkStart w:id="51" w:name="_Toc226354979"/>
      <w:r>
        <w:lastRenderedPageBreak/>
        <w:t>Appendix E: Sample Voluntary Acquisition Notice (w/ Eminent Domain)</w:t>
      </w:r>
      <w:bookmarkEnd w:id="51"/>
    </w:p>
    <w:p w14:paraId="546FA168" w14:textId="77777777" w:rsidR="006E0AEF" w:rsidRPr="00404A12" w:rsidRDefault="006E0AEF" w:rsidP="006E0AEF">
      <w:pPr>
        <w:spacing w:before="0" w:after="0"/>
        <w:jc w:val="center"/>
      </w:pPr>
      <w:r w:rsidRPr="00404A12">
        <w:t>Informational Notice</w:t>
      </w:r>
    </w:p>
    <w:p w14:paraId="59900040" w14:textId="77777777" w:rsidR="006E0AEF" w:rsidRPr="00404A12" w:rsidRDefault="006E0AEF" w:rsidP="006E0AEF">
      <w:pPr>
        <w:spacing w:before="0" w:after="0"/>
        <w:jc w:val="center"/>
      </w:pPr>
      <w:r w:rsidRPr="00404A12">
        <w:t>(Grantee or Subrecipient without Eminent Domain Authority)</w:t>
      </w:r>
    </w:p>
    <w:p w14:paraId="04667F8E" w14:textId="77777777" w:rsidR="006E0AEF" w:rsidRPr="00404A12" w:rsidRDefault="006E0AEF" w:rsidP="006E0AEF">
      <w:pPr>
        <w:spacing w:before="0" w:after="0"/>
        <w:jc w:val="left"/>
      </w:pPr>
      <w:r w:rsidRPr="00404A12">
        <w:t> </w:t>
      </w:r>
    </w:p>
    <w:p w14:paraId="6B381811" w14:textId="77777777" w:rsidR="006E0AEF" w:rsidRPr="00404A12" w:rsidRDefault="006E0AEF" w:rsidP="006E0AEF">
      <w:pPr>
        <w:spacing w:before="0" w:after="0"/>
        <w:jc w:val="left"/>
      </w:pPr>
      <w:r w:rsidRPr="00404A12">
        <w:rPr>
          <w:i/>
          <w:iCs/>
        </w:rPr>
        <w:t>Grantee or Subrecipient Letterhead</w:t>
      </w:r>
      <w:r w:rsidRPr="00404A12">
        <w:t> </w:t>
      </w:r>
    </w:p>
    <w:p w14:paraId="620027D4" w14:textId="77777777" w:rsidR="006E0AEF" w:rsidRPr="00404A12" w:rsidRDefault="006E0AEF" w:rsidP="006E0AEF">
      <w:pPr>
        <w:spacing w:before="0" w:after="0"/>
        <w:jc w:val="left"/>
      </w:pPr>
      <w:r w:rsidRPr="00404A12">
        <w:t> </w:t>
      </w:r>
    </w:p>
    <w:p w14:paraId="3B04E055" w14:textId="77777777" w:rsidR="006E0AEF" w:rsidRPr="00404A12" w:rsidRDefault="006E0AEF" w:rsidP="006E0AEF">
      <w:pPr>
        <w:spacing w:before="0" w:after="0"/>
        <w:jc w:val="left"/>
      </w:pPr>
      <w:r w:rsidRPr="00404A12">
        <w:t>[DATE] </w:t>
      </w:r>
    </w:p>
    <w:p w14:paraId="451F016F" w14:textId="77777777" w:rsidR="006E0AEF" w:rsidRPr="00404A12" w:rsidRDefault="006E0AEF" w:rsidP="006E0AEF">
      <w:pPr>
        <w:spacing w:before="0" w:after="0"/>
        <w:jc w:val="left"/>
      </w:pPr>
      <w:r w:rsidRPr="00404A12">
        <w:t> </w:t>
      </w:r>
    </w:p>
    <w:p w14:paraId="5186D005" w14:textId="77777777" w:rsidR="006E0AEF" w:rsidRPr="00404A12" w:rsidRDefault="006E0AEF" w:rsidP="006E0AEF">
      <w:pPr>
        <w:spacing w:before="0" w:after="0"/>
        <w:jc w:val="left"/>
      </w:pPr>
      <w:r w:rsidRPr="00404A12">
        <w:t>Dear</w:t>
      </w:r>
      <w:r>
        <w:t xml:space="preserve"> [NAME]</w:t>
      </w:r>
      <w:r w:rsidRPr="00404A12">
        <w:t>: </w:t>
      </w:r>
    </w:p>
    <w:p w14:paraId="3BE741B5" w14:textId="77777777" w:rsidR="006E0AEF" w:rsidRPr="00404A12" w:rsidRDefault="006E0AEF" w:rsidP="006E0AEF">
      <w:pPr>
        <w:spacing w:before="0" w:after="0"/>
        <w:jc w:val="left"/>
      </w:pPr>
      <w:r w:rsidRPr="00404A12">
        <w:t> </w:t>
      </w:r>
    </w:p>
    <w:p w14:paraId="31D09A31" w14:textId="77777777" w:rsidR="006E0AEF" w:rsidRPr="00404A12" w:rsidRDefault="006E0AEF" w:rsidP="006E0AEF">
      <w:pPr>
        <w:spacing w:before="0" w:after="0"/>
        <w:jc w:val="left"/>
      </w:pPr>
      <w:r w:rsidRPr="006D57AB">
        <w:t>[</w:t>
      </w:r>
      <w:r>
        <w:t>GRANTEE OR SUBRECIPIENT</w:t>
      </w:r>
      <w:r w:rsidRPr="006D57AB">
        <w:t>] </w:t>
      </w:r>
      <w:r w:rsidRPr="00404A12">
        <w:t xml:space="preserve">is interested in acquiring property you own at </w:t>
      </w:r>
      <w:r>
        <w:t>[ADDRESS]</w:t>
      </w:r>
      <w:r w:rsidRPr="00404A12">
        <w:t> for a proposed project which may receive funding assistance from the U.S. Department of Housing and Urban Development (HUD). </w:t>
      </w:r>
    </w:p>
    <w:p w14:paraId="2AB810AF" w14:textId="77777777" w:rsidR="006E0AEF" w:rsidRPr="00404A12" w:rsidRDefault="006E0AEF" w:rsidP="006E0AEF">
      <w:pPr>
        <w:spacing w:before="0" w:after="0"/>
        <w:jc w:val="left"/>
      </w:pPr>
      <w:r w:rsidRPr="00404A12">
        <w:t> </w:t>
      </w:r>
    </w:p>
    <w:p w14:paraId="7264DCF7" w14:textId="77777777" w:rsidR="006E0AEF" w:rsidRPr="00404A12" w:rsidRDefault="006E0AEF" w:rsidP="006E0AEF">
      <w:pPr>
        <w:spacing w:before="0" w:after="0"/>
        <w:jc w:val="left"/>
      </w:pPr>
      <w:r w:rsidRPr="00404A12">
        <w:t xml:space="preserve">Please be advised that </w:t>
      </w:r>
      <w:r w:rsidRPr="006D57AB">
        <w:t>[</w:t>
      </w:r>
      <w:r>
        <w:t>GRANTEE OR SUBRECIPIENT</w:t>
      </w:r>
      <w:r w:rsidRPr="006D57AB">
        <w:t>] </w:t>
      </w:r>
      <w:r w:rsidRPr="00404A12">
        <w:t>does not</w:t>
      </w:r>
      <w:r>
        <w:t xml:space="preserve"> have the authority to acquire your property by eminent domain. In the event we cannot reach an amicable </w:t>
      </w:r>
      <w:r w:rsidRPr="00404A12">
        <w:t xml:space="preserve">agreement for the purchase of your </w:t>
      </w:r>
      <w:proofErr w:type="gramStart"/>
      <w:r w:rsidRPr="00404A12">
        <w:t>property;</w:t>
      </w:r>
      <w:proofErr w:type="gramEnd"/>
      <w:r w:rsidRPr="00404A12">
        <w:t xml:space="preserve"> we will not pursue this proposed acquisition. </w:t>
      </w:r>
    </w:p>
    <w:p w14:paraId="227DF64E" w14:textId="77777777" w:rsidR="006E0AEF" w:rsidRPr="00404A12" w:rsidRDefault="006E0AEF" w:rsidP="006E0AEF">
      <w:pPr>
        <w:spacing w:before="0" w:after="0"/>
        <w:jc w:val="left"/>
      </w:pPr>
      <w:r w:rsidRPr="00404A12">
        <w:t> </w:t>
      </w:r>
    </w:p>
    <w:p w14:paraId="555ECA81" w14:textId="77777777" w:rsidR="006E0AEF" w:rsidRPr="00404A12" w:rsidRDefault="006E0AEF" w:rsidP="006E0AEF">
      <w:pPr>
        <w:spacing w:before="0" w:after="0"/>
        <w:jc w:val="left"/>
      </w:pPr>
      <w:r w:rsidRPr="00404A12">
        <w:t xml:space="preserve">We are prepared to offer you </w:t>
      </w:r>
      <w:r>
        <w:t xml:space="preserve">[$] </w:t>
      </w:r>
      <w:r w:rsidRPr="00404A12">
        <w:t xml:space="preserve">to purchase your property. </w:t>
      </w:r>
      <w:r>
        <w:t xml:space="preserve">We believe this amount represents the current market value of your property. Please contact us at your convenience if you are interested in selling your property. </w:t>
      </w:r>
    </w:p>
    <w:p w14:paraId="308B8B3C" w14:textId="77777777" w:rsidR="006E0AEF" w:rsidRPr="00404A12" w:rsidRDefault="006E0AEF" w:rsidP="006E0AEF">
      <w:pPr>
        <w:spacing w:before="0" w:after="0"/>
        <w:jc w:val="left"/>
      </w:pPr>
      <w:r w:rsidRPr="00404A12">
        <w:t> </w:t>
      </w:r>
    </w:p>
    <w:p w14:paraId="74694480" w14:textId="77777777" w:rsidR="006E0AEF" w:rsidRPr="00404A12" w:rsidRDefault="006E0AEF" w:rsidP="006E0AEF">
      <w:pPr>
        <w:spacing w:before="0" w:after="0"/>
        <w:jc w:val="left"/>
      </w:pPr>
      <w:r w:rsidRPr="00404A12">
        <w:t>In accordance with the Uniform Relocation Assistance and Real Property Acquisition</w:t>
      </w:r>
      <w:r>
        <w:t xml:space="preserve"> Policies</w:t>
      </w:r>
      <w:r w:rsidRPr="00404A12">
        <w:t> Act (URA), owner-occupants who move </w:t>
      </w:r>
      <w:proofErr w:type="gramStart"/>
      <w:r w:rsidRPr="00404A12">
        <w:t>as a result of</w:t>
      </w:r>
      <w:proofErr w:type="gramEnd"/>
      <w:r w:rsidRPr="00404A12">
        <w:t> a voluntary acquisition are </w:t>
      </w:r>
      <w:r w:rsidRPr="00404A12">
        <w:rPr>
          <w:b/>
          <w:bCs/>
        </w:rPr>
        <w:t>not </w:t>
      </w:r>
      <w:r w:rsidRPr="00404A12">
        <w:t>eligible for relocation assistance. </w:t>
      </w:r>
    </w:p>
    <w:p w14:paraId="0575DC30" w14:textId="77777777" w:rsidR="006E0AEF" w:rsidRPr="00404A12" w:rsidRDefault="006E0AEF" w:rsidP="006E0AEF">
      <w:pPr>
        <w:spacing w:before="0" w:after="0"/>
        <w:jc w:val="left"/>
      </w:pPr>
      <w:r w:rsidRPr="00404A12">
        <w:t> </w:t>
      </w:r>
    </w:p>
    <w:p w14:paraId="158CD051" w14:textId="77777777" w:rsidR="006E0AEF" w:rsidRPr="006D57AB" w:rsidRDefault="006E0AEF" w:rsidP="006E0AEF">
      <w:pPr>
        <w:spacing w:before="0" w:after="0"/>
        <w:jc w:val="left"/>
      </w:pPr>
      <w:r w:rsidRPr="006D57AB">
        <w:t>If you have any questions about this notice or the proposed project, please contact </w:t>
      </w:r>
      <w:r>
        <w:t>[NAME], [TITLE], [ADDRESS], [PHONE].</w:t>
      </w:r>
    </w:p>
    <w:p w14:paraId="562073B7" w14:textId="77777777" w:rsidR="006E0AEF" w:rsidRPr="006D57AB" w:rsidRDefault="006E0AEF" w:rsidP="006E0AEF">
      <w:pPr>
        <w:spacing w:before="0" w:after="0"/>
        <w:jc w:val="left"/>
      </w:pPr>
      <w:r w:rsidRPr="006D57AB">
        <w:t> </w:t>
      </w:r>
    </w:p>
    <w:p w14:paraId="3604077A" w14:textId="77777777" w:rsidR="006E0AEF" w:rsidRPr="006D57AB" w:rsidRDefault="006E0AEF" w:rsidP="006E0AEF">
      <w:pPr>
        <w:spacing w:before="0" w:after="0"/>
        <w:jc w:val="left"/>
      </w:pPr>
      <w:r w:rsidRPr="006D57AB">
        <w:t>Sincerely, </w:t>
      </w:r>
    </w:p>
    <w:p w14:paraId="539F9E8C" w14:textId="77777777" w:rsidR="006E0AEF" w:rsidRPr="006D57AB" w:rsidRDefault="006E0AEF" w:rsidP="006E0AEF">
      <w:pPr>
        <w:spacing w:before="0" w:after="0"/>
        <w:jc w:val="left"/>
      </w:pPr>
      <w:r w:rsidRPr="006D57AB">
        <w:t> </w:t>
      </w:r>
    </w:p>
    <w:p w14:paraId="2D9248C9" w14:textId="77777777" w:rsidR="006E0AEF" w:rsidRPr="006D57AB" w:rsidRDefault="006E0AEF" w:rsidP="006E0AEF">
      <w:pPr>
        <w:spacing w:before="0" w:after="0"/>
        <w:jc w:val="left"/>
      </w:pPr>
      <w:r w:rsidRPr="006D57AB">
        <w:t> </w:t>
      </w:r>
    </w:p>
    <w:p w14:paraId="57C74629" w14:textId="29FB6CF8" w:rsidR="006E0AEF" w:rsidRDefault="006E0AEF" w:rsidP="006E0AEF">
      <w:pPr>
        <w:spacing w:before="0" w:after="0"/>
        <w:jc w:val="left"/>
      </w:pPr>
      <w:r>
        <w:t>[NAME AND TITLE]</w:t>
      </w:r>
      <w:r w:rsidRPr="006D57AB">
        <w:t> </w:t>
      </w:r>
    </w:p>
    <w:p w14:paraId="6163D6D0" w14:textId="77777777" w:rsidR="006E0AEF" w:rsidRDefault="006E0AEF" w:rsidP="006E0AEF">
      <w:pPr>
        <w:spacing w:before="0" w:after="0"/>
        <w:jc w:val="left"/>
      </w:pPr>
    </w:p>
    <w:p w14:paraId="5DED98E7" w14:textId="7F0FCC3A" w:rsidR="006E0AEF" w:rsidRDefault="006E0AEF">
      <w:pPr>
        <w:suppressAutoHyphens w:val="0"/>
        <w:spacing w:before="0" w:after="200" w:line="276" w:lineRule="auto"/>
        <w:jc w:val="left"/>
      </w:pPr>
      <w:r>
        <w:br w:type="page"/>
      </w:r>
    </w:p>
    <w:p w14:paraId="1C1AC602" w14:textId="70E3F253" w:rsidR="006E0AEF" w:rsidRDefault="006E0AEF" w:rsidP="006E0AEF">
      <w:pPr>
        <w:pStyle w:val="CDBGDRsubheading"/>
        <w:numPr>
          <w:ilvl w:val="0"/>
          <w:numId w:val="0"/>
        </w:numPr>
        <w:ind w:left="720"/>
      </w:pPr>
      <w:bookmarkStart w:id="52" w:name="_Toc226354980"/>
      <w:r>
        <w:lastRenderedPageBreak/>
        <w:t>Appendix E Notes</w:t>
      </w:r>
      <w:bookmarkEnd w:id="52"/>
    </w:p>
    <w:p w14:paraId="7DB6B18E" w14:textId="03F38B71" w:rsidR="006E0AEF" w:rsidRPr="00404A12" w:rsidRDefault="006E0AEF" w:rsidP="006E0AEF">
      <w:pPr>
        <w:numPr>
          <w:ilvl w:val="0"/>
          <w:numId w:val="76"/>
        </w:numPr>
        <w:suppressAutoHyphens w:val="0"/>
        <w:jc w:val="left"/>
      </w:pPr>
      <w:r w:rsidRPr="00404A12">
        <w:t>The case file must indicate the </w:t>
      </w:r>
      <w:proofErr w:type="gramStart"/>
      <w:r w:rsidRPr="00404A12">
        <w:t>manner in which</w:t>
      </w:r>
      <w:proofErr w:type="gramEnd"/>
      <w:r w:rsidRPr="00404A12">
        <w:t> this notice was delivered</w:t>
      </w:r>
      <w:r>
        <w:t xml:space="preserve"> e.g. </w:t>
      </w:r>
      <w:r w:rsidRPr="00404A12">
        <w:t>certified mail, return receipt requested) and the date of delivery. </w:t>
      </w:r>
    </w:p>
    <w:p w14:paraId="2F8C2F0C" w14:textId="60FD4B73" w:rsidR="006E0AEF" w:rsidRPr="00404A12" w:rsidRDefault="006E0AEF" w:rsidP="006E0AEF">
      <w:pPr>
        <w:numPr>
          <w:ilvl w:val="0"/>
          <w:numId w:val="77"/>
        </w:numPr>
        <w:suppressAutoHyphens w:val="0"/>
        <w:jc w:val="left"/>
      </w:pPr>
      <w:r w:rsidRPr="00404A12">
        <w:t>Tenant</w:t>
      </w:r>
      <w:r>
        <w:t xml:space="preserve"> occupants displaced </w:t>
      </w:r>
      <w:proofErr w:type="gramStart"/>
      <w:r>
        <w:t>as a result of</w:t>
      </w:r>
      <w:proofErr w:type="gramEnd"/>
      <w:r>
        <w:t xml:space="preserve"> voluntary acquisition may be entitled to URA relocation assistance and must be informed per </w:t>
      </w:r>
      <w:r w:rsidRPr="00404A12">
        <w:t>49 CFR 24.2(a)(15)(iv)—Initiations of negotiations and 49 CFR 24 Appendix A-24.2(a)(15)(iv). </w:t>
      </w:r>
    </w:p>
    <w:p w14:paraId="2FF5AE2F" w14:textId="77777777" w:rsidR="006E0AEF" w:rsidRPr="00404A12" w:rsidRDefault="006E0AEF" w:rsidP="006E0AEF">
      <w:pPr>
        <w:numPr>
          <w:ilvl w:val="0"/>
          <w:numId w:val="78"/>
        </w:numPr>
        <w:suppressAutoHyphens w:val="0"/>
        <w:jc w:val="left"/>
      </w:pPr>
      <w:r w:rsidRPr="00404A12">
        <w:t>This is a guideform. It should be revised to reflect the circumstances. </w:t>
      </w:r>
    </w:p>
    <w:p w14:paraId="3056D7F3" w14:textId="77777777" w:rsidR="006E0AEF" w:rsidRDefault="006E0AEF" w:rsidP="006E0AEF"/>
    <w:p w14:paraId="220AC92E" w14:textId="12D4A6DB" w:rsidR="006E0AEF" w:rsidRDefault="006E0AEF">
      <w:pPr>
        <w:suppressAutoHyphens w:val="0"/>
        <w:spacing w:before="0" w:after="200" w:line="276" w:lineRule="auto"/>
        <w:jc w:val="left"/>
      </w:pPr>
      <w:r>
        <w:br w:type="page"/>
      </w:r>
    </w:p>
    <w:p w14:paraId="0311DB6E" w14:textId="443E8E15" w:rsidR="006E0AEF" w:rsidRDefault="006E0AEF" w:rsidP="006E0AEF">
      <w:pPr>
        <w:pStyle w:val="CDBGDRsubheading"/>
        <w:numPr>
          <w:ilvl w:val="0"/>
          <w:numId w:val="0"/>
        </w:numPr>
        <w:ind w:left="720"/>
      </w:pPr>
      <w:bookmarkStart w:id="53" w:name="_Toc226354981"/>
      <w:r>
        <w:lastRenderedPageBreak/>
        <w:t>Appendix F: Individual Property File Acquisition Checklist</w:t>
      </w:r>
      <w:bookmarkEnd w:id="53"/>
    </w:p>
    <w:tbl>
      <w:tblPr>
        <w:tblStyle w:val="TableGrid"/>
        <w:tblW w:w="9805" w:type="dxa"/>
        <w:tblLayout w:type="fixed"/>
        <w:tblLook w:val="04A0" w:firstRow="1" w:lastRow="0" w:firstColumn="1" w:lastColumn="0" w:noHBand="0" w:noVBand="1"/>
      </w:tblPr>
      <w:tblGrid>
        <w:gridCol w:w="2965"/>
        <w:gridCol w:w="990"/>
        <w:gridCol w:w="1890"/>
        <w:gridCol w:w="1890"/>
        <w:gridCol w:w="2070"/>
      </w:tblGrid>
      <w:tr w:rsidR="006E0AEF" w:rsidRPr="00ED3680" w14:paraId="344E8D8D" w14:textId="77777777" w:rsidTr="006E0AEF">
        <w:trPr>
          <w:trHeight w:val="683"/>
        </w:trPr>
        <w:tc>
          <w:tcPr>
            <w:tcW w:w="5845" w:type="dxa"/>
            <w:gridSpan w:val="3"/>
          </w:tcPr>
          <w:p w14:paraId="00A37F40" w14:textId="77777777" w:rsidR="006E0AEF" w:rsidRPr="00BD5D7D" w:rsidRDefault="006E0AEF" w:rsidP="006E0AEF">
            <w:pPr>
              <w:spacing w:before="0" w:after="0"/>
              <w:jc w:val="left"/>
            </w:pPr>
            <w:r w:rsidRPr="00BD5D7D">
              <w:t>Project:</w:t>
            </w:r>
          </w:p>
        </w:tc>
        <w:tc>
          <w:tcPr>
            <w:tcW w:w="3960" w:type="dxa"/>
            <w:gridSpan w:val="2"/>
          </w:tcPr>
          <w:p w14:paraId="1B555946" w14:textId="77777777" w:rsidR="006E0AEF" w:rsidRPr="00BD5D7D" w:rsidRDefault="006E0AEF" w:rsidP="006E0AEF">
            <w:pPr>
              <w:spacing w:before="0" w:after="0"/>
              <w:jc w:val="left"/>
              <w:rPr>
                <w:u w:val="single"/>
              </w:rPr>
            </w:pPr>
            <w:r w:rsidRPr="00BD5D7D">
              <w:t>Preliminary Title Opinion</w:t>
            </w:r>
            <w:r>
              <w:br/>
              <w:t>DD/MM/YYYY _______________</w:t>
            </w:r>
          </w:p>
        </w:tc>
      </w:tr>
      <w:tr w:rsidR="006E0AEF" w:rsidRPr="00ED3680" w14:paraId="622B8C11" w14:textId="77777777" w:rsidTr="006E0AEF">
        <w:trPr>
          <w:trHeight w:val="620"/>
        </w:trPr>
        <w:tc>
          <w:tcPr>
            <w:tcW w:w="5845" w:type="dxa"/>
            <w:gridSpan w:val="3"/>
          </w:tcPr>
          <w:p w14:paraId="44992543" w14:textId="77777777" w:rsidR="006E0AEF" w:rsidRPr="00BD5D7D" w:rsidRDefault="006E0AEF" w:rsidP="006E0AEF">
            <w:pPr>
              <w:spacing w:before="0" w:after="0"/>
              <w:jc w:val="left"/>
            </w:pPr>
            <w:r w:rsidRPr="00BD5D7D">
              <w:t>Acquisition Case Number:</w:t>
            </w:r>
          </w:p>
        </w:tc>
        <w:tc>
          <w:tcPr>
            <w:tcW w:w="3960" w:type="dxa"/>
            <w:gridSpan w:val="2"/>
          </w:tcPr>
          <w:p w14:paraId="42376507" w14:textId="77777777" w:rsidR="006E0AEF" w:rsidRPr="00BD5D7D" w:rsidRDefault="006E0AEF" w:rsidP="006E0AEF">
            <w:pPr>
              <w:spacing w:before="0" w:after="0"/>
              <w:jc w:val="left"/>
            </w:pPr>
            <w:r w:rsidRPr="00BD5D7D">
              <w:t>Property Survey</w:t>
            </w:r>
            <w:r>
              <w:br/>
              <w:t>DD/MM/YYYY _______________</w:t>
            </w:r>
          </w:p>
        </w:tc>
      </w:tr>
      <w:tr w:rsidR="006E0AEF" w:rsidRPr="00ED3680" w14:paraId="3B0E71E6" w14:textId="77777777" w:rsidTr="006E0AEF">
        <w:trPr>
          <w:trHeight w:val="890"/>
        </w:trPr>
        <w:tc>
          <w:tcPr>
            <w:tcW w:w="5845" w:type="dxa"/>
            <w:gridSpan w:val="3"/>
            <w:vMerge w:val="restart"/>
          </w:tcPr>
          <w:p w14:paraId="3BA94FCD" w14:textId="77777777" w:rsidR="006E0AEF" w:rsidRPr="00BD5D7D" w:rsidRDefault="006E0AEF" w:rsidP="006E0AEF">
            <w:pPr>
              <w:spacing w:before="0" w:after="0"/>
              <w:jc w:val="left"/>
            </w:pPr>
            <w:r w:rsidRPr="00BD5D7D">
              <w:t>Address of Property Proposed for Acquisition:</w:t>
            </w:r>
          </w:p>
        </w:tc>
        <w:tc>
          <w:tcPr>
            <w:tcW w:w="3960" w:type="dxa"/>
            <w:gridSpan w:val="2"/>
          </w:tcPr>
          <w:p w14:paraId="69674D54" w14:textId="77777777" w:rsidR="006E0AEF" w:rsidRPr="00BD5D7D" w:rsidRDefault="006E0AEF" w:rsidP="006E0AEF">
            <w:pPr>
              <w:spacing w:before="0" w:after="0"/>
              <w:jc w:val="left"/>
            </w:pPr>
            <w:r w:rsidRPr="00BD5D7D">
              <w:t>Request for Environmental Review</w:t>
            </w:r>
            <w:r>
              <w:br/>
              <w:t>DD/MM/YYYY _______________</w:t>
            </w:r>
          </w:p>
        </w:tc>
      </w:tr>
      <w:tr w:rsidR="006E0AEF" w:rsidRPr="00ED3680" w14:paraId="51C1197E" w14:textId="77777777" w:rsidTr="006E0AEF">
        <w:trPr>
          <w:trHeight w:val="620"/>
        </w:trPr>
        <w:tc>
          <w:tcPr>
            <w:tcW w:w="5845" w:type="dxa"/>
            <w:gridSpan w:val="3"/>
            <w:vMerge/>
          </w:tcPr>
          <w:p w14:paraId="34344AFD" w14:textId="77777777" w:rsidR="006E0AEF" w:rsidRPr="00BD5D7D" w:rsidRDefault="006E0AEF" w:rsidP="006E0AEF">
            <w:pPr>
              <w:spacing w:before="0" w:after="0"/>
              <w:jc w:val="left"/>
            </w:pPr>
          </w:p>
        </w:tc>
        <w:tc>
          <w:tcPr>
            <w:tcW w:w="3960" w:type="dxa"/>
            <w:gridSpan w:val="2"/>
          </w:tcPr>
          <w:p w14:paraId="552D9BDC" w14:textId="77777777" w:rsidR="006E0AEF" w:rsidRPr="00BD5D7D" w:rsidRDefault="006E0AEF" w:rsidP="006E0AEF">
            <w:pPr>
              <w:spacing w:before="0" w:after="0"/>
              <w:ind w:left="166"/>
              <w:jc w:val="left"/>
            </w:pPr>
            <w:r w:rsidRPr="00BD5D7D">
              <w:t>Environmental Clearance</w:t>
            </w:r>
            <w:r>
              <w:br/>
              <w:t>DD/MM/YYYY ______________</w:t>
            </w:r>
          </w:p>
        </w:tc>
      </w:tr>
      <w:tr w:rsidR="006E0AEF" w:rsidRPr="00ED3680" w14:paraId="3559D3BE" w14:textId="77777777" w:rsidTr="006E0AEF">
        <w:trPr>
          <w:trHeight w:val="890"/>
        </w:trPr>
        <w:tc>
          <w:tcPr>
            <w:tcW w:w="5845" w:type="dxa"/>
            <w:gridSpan w:val="3"/>
            <w:vMerge/>
          </w:tcPr>
          <w:p w14:paraId="77FBD70E" w14:textId="77777777" w:rsidR="006E0AEF" w:rsidRPr="00BD5D7D" w:rsidRDefault="006E0AEF" w:rsidP="006E0AEF">
            <w:pPr>
              <w:spacing w:before="0" w:after="0"/>
              <w:jc w:val="left"/>
            </w:pPr>
          </w:p>
        </w:tc>
        <w:tc>
          <w:tcPr>
            <w:tcW w:w="3960" w:type="dxa"/>
            <w:gridSpan w:val="2"/>
          </w:tcPr>
          <w:p w14:paraId="13761D97" w14:textId="77777777" w:rsidR="006E0AEF" w:rsidRPr="00BD5D7D" w:rsidRDefault="006E0AEF" w:rsidP="006E0AEF">
            <w:pPr>
              <w:spacing w:before="0" w:after="0"/>
              <w:jc w:val="left"/>
            </w:pPr>
            <w:r w:rsidRPr="00BD5D7D">
              <w:t>LBP Test Requested (if applicable)</w:t>
            </w:r>
            <w:r>
              <w:br/>
              <w:t>DD/MM/YYYY _______________</w:t>
            </w:r>
          </w:p>
        </w:tc>
      </w:tr>
      <w:tr w:rsidR="006E0AEF" w:rsidRPr="00ED3680" w14:paraId="58BFDC4E" w14:textId="77777777" w:rsidTr="006E0AEF">
        <w:trPr>
          <w:trHeight w:val="1250"/>
        </w:trPr>
        <w:tc>
          <w:tcPr>
            <w:tcW w:w="5845" w:type="dxa"/>
            <w:gridSpan w:val="3"/>
          </w:tcPr>
          <w:p w14:paraId="521CE81B" w14:textId="77777777" w:rsidR="006E0AEF" w:rsidRPr="00BD5D7D" w:rsidRDefault="006E0AEF" w:rsidP="006E0AEF">
            <w:pPr>
              <w:spacing w:before="0" w:after="0"/>
              <w:jc w:val="left"/>
            </w:pPr>
            <w:r w:rsidRPr="00BD5D7D">
              <w:t>Property Owner:</w:t>
            </w:r>
          </w:p>
        </w:tc>
        <w:tc>
          <w:tcPr>
            <w:tcW w:w="3960" w:type="dxa"/>
            <w:gridSpan w:val="2"/>
          </w:tcPr>
          <w:p w14:paraId="3A01239C" w14:textId="77777777" w:rsidR="006E0AEF" w:rsidRPr="00BD5D7D" w:rsidRDefault="006E0AEF" w:rsidP="006E0AEF">
            <w:pPr>
              <w:spacing w:before="0" w:after="0"/>
              <w:jc w:val="left"/>
            </w:pPr>
            <w:r w:rsidRPr="00BD5D7D">
              <w:t>If Decision Not to Acquire</w:t>
            </w:r>
            <w:r>
              <w:br/>
              <w:t>DD/MM/YYYY _______________</w:t>
            </w:r>
            <w:r>
              <w:br/>
              <w:t>Why? ___________________________</w:t>
            </w:r>
          </w:p>
        </w:tc>
      </w:tr>
      <w:tr w:rsidR="006E0AEF" w:rsidRPr="00ED3680" w14:paraId="1F6240EA" w14:textId="77777777" w:rsidTr="006E0AEF">
        <w:tc>
          <w:tcPr>
            <w:tcW w:w="2965" w:type="dxa"/>
          </w:tcPr>
          <w:p w14:paraId="537384DC" w14:textId="77777777" w:rsidR="006E0AEF" w:rsidRPr="00ED3680" w:rsidRDefault="006E0AEF" w:rsidP="006E0AEF">
            <w:pPr>
              <w:spacing w:before="0" w:after="0"/>
              <w:jc w:val="left"/>
              <w:rPr>
                <w:b/>
                <w:bCs/>
              </w:rPr>
            </w:pPr>
            <w:r w:rsidRPr="00ED3680">
              <w:rPr>
                <w:b/>
                <w:bCs/>
              </w:rPr>
              <w:t xml:space="preserve">Acquisition </w:t>
            </w:r>
          </w:p>
          <w:p w14:paraId="11BCD4AD" w14:textId="77777777" w:rsidR="006E0AEF" w:rsidRPr="00ED3680" w:rsidRDefault="006E0AEF" w:rsidP="006E0AEF">
            <w:pPr>
              <w:spacing w:before="0" w:after="0"/>
              <w:jc w:val="left"/>
              <w:rPr>
                <w:b/>
                <w:bCs/>
              </w:rPr>
            </w:pPr>
            <w:r w:rsidRPr="00ED3680">
              <w:rPr>
                <w:b/>
                <w:bCs/>
              </w:rPr>
              <w:t>Actions</w:t>
            </w:r>
          </w:p>
        </w:tc>
        <w:tc>
          <w:tcPr>
            <w:tcW w:w="990" w:type="dxa"/>
          </w:tcPr>
          <w:p w14:paraId="1437A1C7" w14:textId="77777777" w:rsidR="006E0AEF" w:rsidRPr="00ED3680" w:rsidRDefault="006E0AEF" w:rsidP="006E0AEF">
            <w:pPr>
              <w:spacing w:before="0" w:after="0"/>
              <w:jc w:val="left"/>
              <w:rPr>
                <w:b/>
                <w:bCs/>
              </w:rPr>
            </w:pPr>
            <w:r w:rsidRPr="00ED3680">
              <w:rPr>
                <w:b/>
                <w:bCs/>
              </w:rPr>
              <w:t>Amount</w:t>
            </w:r>
          </w:p>
        </w:tc>
        <w:tc>
          <w:tcPr>
            <w:tcW w:w="1890" w:type="dxa"/>
          </w:tcPr>
          <w:p w14:paraId="35461A39" w14:textId="77777777" w:rsidR="006E0AEF" w:rsidRPr="00ED3680" w:rsidRDefault="006E0AEF" w:rsidP="006E0AEF">
            <w:pPr>
              <w:spacing w:before="0" w:after="0"/>
              <w:jc w:val="left"/>
              <w:rPr>
                <w:b/>
                <w:bCs/>
              </w:rPr>
            </w:pPr>
            <w:r w:rsidRPr="00ED3680">
              <w:rPr>
                <w:b/>
                <w:bCs/>
              </w:rPr>
              <w:t>Date of Action</w:t>
            </w:r>
          </w:p>
        </w:tc>
        <w:tc>
          <w:tcPr>
            <w:tcW w:w="1890" w:type="dxa"/>
          </w:tcPr>
          <w:p w14:paraId="5D68C8C2" w14:textId="77777777" w:rsidR="006E0AEF" w:rsidRPr="00ED3680" w:rsidRDefault="006E0AEF" w:rsidP="006E0AEF">
            <w:pPr>
              <w:spacing w:before="0" w:after="0"/>
              <w:jc w:val="left"/>
              <w:rPr>
                <w:b/>
                <w:bCs/>
              </w:rPr>
            </w:pPr>
            <w:r w:rsidRPr="00ED3680">
              <w:rPr>
                <w:b/>
                <w:bCs/>
              </w:rPr>
              <w:t>Date of Action</w:t>
            </w:r>
          </w:p>
        </w:tc>
        <w:tc>
          <w:tcPr>
            <w:tcW w:w="2070" w:type="dxa"/>
          </w:tcPr>
          <w:p w14:paraId="17EAA254" w14:textId="77777777" w:rsidR="006E0AEF" w:rsidRPr="00ED3680" w:rsidRDefault="006E0AEF" w:rsidP="006E0AEF">
            <w:pPr>
              <w:spacing w:before="0" w:after="0"/>
              <w:jc w:val="left"/>
              <w:rPr>
                <w:b/>
                <w:bCs/>
              </w:rPr>
            </w:pPr>
            <w:r w:rsidRPr="00ED3680">
              <w:rPr>
                <w:b/>
                <w:bCs/>
              </w:rPr>
              <w:t>Relocation Actions (if applicable)</w:t>
            </w:r>
          </w:p>
        </w:tc>
      </w:tr>
      <w:tr w:rsidR="006E0AEF" w:rsidRPr="00ED3680" w14:paraId="29E6A7AC" w14:textId="77777777" w:rsidTr="006E0AEF">
        <w:trPr>
          <w:trHeight w:val="557"/>
        </w:trPr>
        <w:tc>
          <w:tcPr>
            <w:tcW w:w="2965" w:type="dxa"/>
          </w:tcPr>
          <w:p w14:paraId="17612707" w14:textId="77777777" w:rsidR="006E0AEF" w:rsidRPr="00ED3680" w:rsidRDefault="006E0AEF" w:rsidP="006E0AEF">
            <w:pPr>
              <w:spacing w:before="0" w:after="0"/>
              <w:jc w:val="left"/>
              <w:rPr>
                <w:b/>
                <w:bCs/>
              </w:rPr>
            </w:pPr>
            <w:r w:rsidRPr="00ED3680">
              <w:t>Initial Contact </w:t>
            </w:r>
            <w:proofErr w:type="gramStart"/>
            <w:r w:rsidRPr="00ED3680">
              <w:t>With</w:t>
            </w:r>
            <w:proofErr w:type="gramEnd"/>
            <w:r w:rsidRPr="00ED3680">
              <w:t xml:space="preserve"> Owner </w:t>
            </w:r>
          </w:p>
        </w:tc>
        <w:tc>
          <w:tcPr>
            <w:tcW w:w="990" w:type="dxa"/>
          </w:tcPr>
          <w:p w14:paraId="0522FF1A" w14:textId="77777777" w:rsidR="006E0AEF" w:rsidRPr="00B50011" w:rsidRDefault="006E0AEF" w:rsidP="006E0AEF">
            <w:pPr>
              <w:spacing w:before="0" w:after="0"/>
              <w:jc w:val="left"/>
            </w:pPr>
          </w:p>
        </w:tc>
        <w:tc>
          <w:tcPr>
            <w:tcW w:w="1890" w:type="dxa"/>
          </w:tcPr>
          <w:p w14:paraId="2AA14DD5" w14:textId="77777777" w:rsidR="006E0AEF" w:rsidRPr="00ED3680" w:rsidRDefault="006E0AEF" w:rsidP="006E0AEF">
            <w:pPr>
              <w:spacing w:before="0" w:after="0"/>
              <w:jc w:val="left"/>
            </w:pPr>
            <w:r w:rsidRPr="00ED3680">
              <w:t>DD/MM/YYYY</w:t>
            </w:r>
          </w:p>
        </w:tc>
        <w:tc>
          <w:tcPr>
            <w:tcW w:w="1890" w:type="dxa"/>
          </w:tcPr>
          <w:p w14:paraId="09339F80" w14:textId="77777777" w:rsidR="006E0AEF" w:rsidRPr="00ED3680" w:rsidRDefault="006E0AEF" w:rsidP="006E0AEF">
            <w:pPr>
              <w:spacing w:before="0" w:after="0"/>
              <w:jc w:val="left"/>
            </w:pPr>
            <w:r w:rsidRPr="00ED3680">
              <w:t>DD/MM/YYYY</w:t>
            </w:r>
          </w:p>
        </w:tc>
        <w:tc>
          <w:tcPr>
            <w:tcW w:w="2070" w:type="dxa"/>
          </w:tcPr>
          <w:p w14:paraId="1C7AB10B" w14:textId="77777777" w:rsidR="006E0AEF" w:rsidRPr="000D6EC2" w:rsidRDefault="006E0AEF" w:rsidP="006E0AEF">
            <w:pPr>
              <w:spacing w:before="0" w:after="0"/>
              <w:jc w:val="left"/>
            </w:pPr>
            <w:proofErr w:type="gramStart"/>
            <w:r w:rsidRPr="000D6EC2">
              <w:t>Occupant</w:t>
            </w:r>
            <w:proofErr w:type="gramEnd"/>
            <w:r w:rsidRPr="000D6EC2">
              <w:t xml:space="preserve"> Survey</w:t>
            </w:r>
          </w:p>
        </w:tc>
      </w:tr>
      <w:tr w:rsidR="006E0AEF" w:rsidRPr="00ED3680" w14:paraId="6FC71D99" w14:textId="77777777" w:rsidTr="006E0AEF">
        <w:trPr>
          <w:trHeight w:val="620"/>
        </w:trPr>
        <w:tc>
          <w:tcPr>
            <w:tcW w:w="2965" w:type="dxa"/>
          </w:tcPr>
          <w:p w14:paraId="10BB3F90" w14:textId="77777777" w:rsidR="006E0AEF" w:rsidRPr="00ED3680" w:rsidRDefault="006E0AEF" w:rsidP="006E0AEF">
            <w:pPr>
              <w:spacing w:before="0" w:after="0"/>
              <w:jc w:val="left"/>
              <w:rPr>
                <w:b/>
                <w:bCs/>
              </w:rPr>
            </w:pPr>
            <w:r w:rsidRPr="00ED3680">
              <w:rPr>
                <w:b/>
                <w:bCs/>
              </w:rPr>
              <w:t>Letter of Interest/Notic</w:t>
            </w:r>
            <w:r>
              <w:rPr>
                <w:b/>
                <w:bCs/>
              </w:rPr>
              <w:t xml:space="preserve">e </w:t>
            </w:r>
            <w:r w:rsidRPr="00ED3680">
              <w:rPr>
                <w:b/>
                <w:bCs/>
              </w:rPr>
              <w:t>to Owner</w:t>
            </w:r>
            <w:r>
              <w:br/>
              <w:t xml:space="preserve">   </w:t>
            </w:r>
            <w:r w:rsidRPr="003423F6">
              <w:rPr>
                <w:i/>
                <w:iCs/>
              </w:rPr>
              <w:t>Voluntary of Involuntary</w:t>
            </w:r>
            <w:r w:rsidRPr="003423F6">
              <w:rPr>
                <w:i/>
                <w:iCs/>
              </w:rPr>
              <w:br/>
              <w:t xml:space="preserve">   Notice</w:t>
            </w:r>
          </w:p>
        </w:tc>
        <w:tc>
          <w:tcPr>
            <w:tcW w:w="990" w:type="dxa"/>
          </w:tcPr>
          <w:p w14:paraId="7A823520" w14:textId="77777777" w:rsidR="006E0AEF" w:rsidRPr="00B50011" w:rsidRDefault="006E0AEF" w:rsidP="006E0AEF">
            <w:pPr>
              <w:spacing w:before="0" w:after="0"/>
              <w:jc w:val="left"/>
            </w:pPr>
          </w:p>
        </w:tc>
        <w:tc>
          <w:tcPr>
            <w:tcW w:w="3780" w:type="dxa"/>
            <w:gridSpan w:val="2"/>
          </w:tcPr>
          <w:p w14:paraId="703D0734" w14:textId="77777777" w:rsidR="006E0AEF" w:rsidRPr="000D6EC2" w:rsidRDefault="006E0AEF" w:rsidP="006E0AEF">
            <w:pPr>
              <w:spacing w:before="0" w:after="0"/>
              <w:jc w:val="left"/>
              <w:rPr>
                <w:b/>
                <w:bCs/>
              </w:rPr>
            </w:pPr>
            <w:r w:rsidRPr="000D6EC2">
              <w:rPr>
                <w:b/>
                <w:bCs/>
              </w:rPr>
              <w:t>DD/MM/YYYY↔DD/MM/YYYY</w:t>
            </w:r>
          </w:p>
        </w:tc>
        <w:tc>
          <w:tcPr>
            <w:tcW w:w="2070" w:type="dxa"/>
          </w:tcPr>
          <w:p w14:paraId="704A5C62" w14:textId="77777777" w:rsidR="006E0AEF" w:rsidRPr="003423F6" w:rsidRDefault="006E0AEF" w:rsidP="006E0AEF">
            <w:pPr>
              <w:spacing w:before="0" w:after="0"/>
              <w:ind w:right="-104"/>
              <w:jc w:val="left"/>
              <w:rPr>
                <w:b/>
                <w:bCs/>
              </w:rPr>
            </w:pPr>
            <w:r w:rsidRPr="003423F6">
              <w:rPr>
                <w:b/>
                <w:bCs/>
              </w:rPr>
              <w:t>1) General Information Notice(s)</w:t>
            </w:r>
          </w:p>
        </w:tc>
      </w:tr>
      <w:tr w:rsidR="006E0AEF" w:rsidRPr="00ED3680" w14:paraId="4FDB3D58" w14:textId="77777777" w:rsidTr="006E0AEF">
        <w:tc>
          <w:tcPr>
            <w:tcW w:w="2965" w:type="dxa"/>
          </w:tcPr>
          <w:p w14:paraId="44C77C7B" w14:textId="77777777" w:rsidR="006E0AEF" w:rsidRPr="00876D80" w:rsidRDefault="006E0AEF" w:rsidP="006E0AEF">
            <w:pPr>
              <w:spacing w:before="0" w:after="0"/>
              <w:jc w:val="left"/>
            </w:pPr>
            <w:r w:rsidRPr="00876D80">
              <w:t>Brochure Information provided w/ Letter</w:t>
            </w:r>
          </w:p>
        </w:tc>
        <w:tc>
          <w:tcPr>
            <w:tcW w:w="990" w:type="dxa"/>
          </w:tcPr>
          <w:p w14:paraId="33FF44F0" w14:textId="77777777" w:rsidR="006E0AEF" w:rsidRPr="00B50011" w:rsidRDefault="006E0AEF" w:rsidP="006E0AEF">
            <w:pPr>
              <w:spacing w:before="0" w:after="0"/>
              <w:jc w:val="left"/>
            </w:pPr>
          </w:p>
        </w:tc>
        <w:tc>
          <w:tcPr>
            <w:tcW w:w="1890" w:type="dxa"/>
          </w:tcPr>
          <w:p w14:paraId="63048540" w14:textId="77777777" w:rsidR="006E0AEF" w:rsidRPr="00ED3680" w:rsidRDefault="00000000" w:rsidP="006E0AEF">
            <w:pPr>
              <w:spacing w:before="0" w:after="0"/>
              <w:jc w:val="left"/>
            </w:pPr>
            <w:sdt>
              <w:sdtPr>
                <w:id w:val="1510866434"/>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ED3680">
              <w:t xml:space="preserve"> Yes</w:t>
            </w:r>
            <w:r w:rsidR="006E0AEF">
              <w:t xml:space="preserve">  </w:t>
            </w:r>
            <w:r w:rsidR="006E0AEF" w:rsidRPr="00ED3680">
              <w:t xml:space="preserve"> </w:t>
            </w:r>
            <w:sdt>
              <w:sdtPr>
                <w:id w:val="601459685"/>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ED3680">
              <w:t xml:space="preserve"> No</w:t>
            </w:r>
          </w:p>
        </w:tc>
        <w:tc>
          <w:tcPr>
            <w:tcW w:w="1890" w:type="dxa"/>
          </w:tcPr>
          <w:p w14:paraId="3F78CED4" w14:textId="77777777" w:rsidR="006E0AEF" w:rsidRPr="00876D80" w:rsidRDefault="00000000" w:rsidP="006E0AEF">
            <w:pPr>
              <w:spacing w:before="0" w:after="0"/>
              <w:jc w:val="left"/>
              <w:rPr>
                <w:b/>
                <w:bCs/>
                <w:lang w:val="es-ES"/>
              </w:rPr>
            </w:pPr>
            <w:sdt>
              <w:sdtPr>
                <w:id w:val="-642580396"/>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876D80">
              <w:rPr>
                <w:lang w:val="es-ES"/>
              </w:rPr>
              <w:t xml:space="preserve"> Yes </w:t>
            </w:r>
            <w:r w:rsidR="006E0AEF">
              <w:rPr>
                <w:lang w:val="es-ES"/>
              </w:rPr>
              <w:t xml:space="preserve"> </w:t>
            </w:r>
            <w:r w:rsidR="006E0AEF" w:rsidRPr="00876D80">
              <w:rPr>
                <w:lang w:val="es-ES"/>
              </w:rPr>
              <w:t xml:space="preserve"> </w:t>
            </w:r>
            <w:sdt>
              <w:sdtPr>
                <w:id w:val="-1073347457"/>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876D80">
              <w:rPr>
                <w:lang w:val="es-ES"/>
              </w:rPr>
              <w:t xml:space="preserve"> No</w:t>
            </w:r>
          </w:p>
        </w:tc>
        <w:tc>
          <w:tcPr>
            <w:tcW w:w="2070" w:type="dxa"/>
          </w:tcPr>
          <w:p w14:paraId="18A3680B" w14:textId="77777777" w:rsidR="006E0AEF" w:rsidRPr="00876D80" w:rsidRDefault="006E0AEF" w:rsidP="006E0AEF">
            <w:pPr>
              <w:spacing w:before="0" w:after="0"/>
              <w:jc w:val="left"/>
              <w:rPr>
                <w:b/>
                <w:bCs/>
              </w:rPr>
            </w:pPr>
            <w:r w:rsidRPr="00876D80">
              <w:t>Brochure</w:t>
            </w:r>
            <w:r w:rsidRPr="00876D80">
              <w:rPr>
                <w:spacing w:val="-5"/>
              </w:rPr>
              <w:t xml:space="preserve"> </w:t>
            </w:r>
            <w:r w:rsidRPr="00876D80">
              <w:t>info.</w:t>
            </w:r>
            <w:r w:rsidRPr="00876D80">
              <w:rPr>
                <w:spacing w:val="-7"/>
              </w:rPr>
              <w:t xml:space="preserve"> </w:t>
            </w:r>
            <w:r w:rsidRPr="00876D80">
              <w:t>Provided</w:t>
            </w:r>
            <w:r w:rsidRPr="00876D80">
              <w:rPr>
                <w:spacing w:val="-6"/>
              </w:rPr>
              <w:t xml:space="preserve"> </w:t>
            </w:r>
            <w:r w:rsidRPr="00876D80">
              <w:rPr>
                <w:spacing w:val="-2"/>
              </w:rPr>
              <w:t>w/Notice</w:t>
            </w:r>
          </w:p>
        </w:tc>
      </w:tr>
      <w:tr w:rsidR="006E0AEF" w:rsidRPr="00ED3680" w14:paraId="2D6FD685" w14:textId="77777777" w:rsidTr="006E0AEF">
        <w:tc>
          <w:tcPr>
            <w:tcW w:w="2965" w:type="dxa"/>
          </w:tcPr>
          <w:p w14:paraId="28CD4085" w14:textId="77777777" w:rsidR="006E0AEF" w:rsidRPr="00ED3680" w:rsidRDefault="006E0AEF" w:rsidP="006E0AEF">
            <w:pPr>
              <w:spacing w:before="0" w:after="0"/>
              <w:jc w:val="left"/>
              <w:rPr>
                <w:b/>
                <w:bCs/>
              </w:rPr>
            </w:pPr>
          </w:p>
        </w:tc>
        <w:tc>
          <w:tcPr>
            <w:tcW w:w="990" w:type="dxa"/>
          </w:tcPr>
          <w:p w14:paraId="65310934" w14:textId="77777777" w:rsidR="006E0AEF" w:rsidRPr="00B50011" w:rsidRDefault="006E0AEF" w:rsidP="006E0AEF">
            <w:pPr>
              <w:spacing w:before="0" w:after="0"/>
              <w:jc w:val="left"/>
            </w:pPr>
          </w:p>
        </w:tc>
        <w:tc>
          <w:tcPr>
            <w:tcW w:w="1890" w:type="dxa"/>
          </w:tcPr>
          <w:p w14:paraId="253AF665" w14:textId="77777777" w:rsidR="006E0AEF" w:rsidRPr="00ED3680" w:rsidRDefault="006E0AEF" w:rsidP="006E0AEF">
            <w:pPr>
              <w:spacing w:before="0" w:after="0"/>
              <w:jc w:val="left"/>
            </w:pPr>
          </w:p>
        </w:tc>
        <w:tc>
          <w:tcPr>
            <w:tcW w:w="1890" w:type="dxa"/>
          </w:tcPr>
          <w:p w14:paraId="620B46BF" w14:textId="77777777" w:rsidR="006E0AEF" w:rsidRPr="00876D80" w:rsidRDefault="006E0AEF" w:rsidP="006E0AEF">
            <w:pPr>
              <w:spacing w:before="0" w:after="0"/>
              <w:jc w:val="left"/>
              <w:rPr>
                <w:lang w:val="es-ES"/>
              </w:rPr>
            </w:pPr>
            <w:r w:rsidRPr="00876D80">
              <w:rPr>
                <w:lang w:val="es-ES"/>
              </w:rPr>
              <w:t>DD/MM/Y</w:t>
            </w:r>
            <w:r>
              <w:rPr>
                <w:lang w:val="es-ES"/>
              </w:rPr>
              <w:t>YYY</w:t>
            </w:r>
          </w:p>
        </w:tc>
        <w:tc>
          <w:tcPr>
            <w:tcW w:w="2070" w:type="dxa"/>
          </w:tcPr>
          <w:p w14:paraId="65A60738" w14:textId="77777777" w:rsidR="006E0AEF" w:rsidRPr="00876D80" w:rsidRDefault="006E0AEF" w:rsidP="006E0AEF">
            <w:pPr>
              <w:spacing w:before="0" w:after="0"/>
              <w:jc w:val="left"/>
            </w:pPr>
            <w:r w:rsidRPr="00876D80">
              <w:t>--Receipt(s)</w:t>
            </w:r>
            <w:r w:rsidRPr="00876D80">
              <w:rPr>
                <w:spacing w:val="-5"/>
              </w:rPr>
              <w:t xml:space="preserve"> </w:t>
            </w:r>
            <w:r w:rsidRPr="00876D80">
              <w:t>to</w:t>
            </w:r>
            <w:r w:rsidRPr="00876D80">
              <w:rPr>
                <w:spacing w:val="-4"/>
              </w:rPr>
              <w:t xml:space="preserve"> </w:t>
            </w:r>
            <w:r w:rsidRPr="00876D80">
              <w:t>prove</w:t>
            </w:r>
            <w:r w:rsidRPr="00876D80">
              <w:rPr>
                <w:spacing w:val="-3"/>
              </w:rPr>
              <w:t xml:space="preserve"> </w:t>
            </w:r>
            <w:r w:rsidRPr="00876D80">
              <w:rPr>
                <w:spacing w:val="-2"/>
              </w:rPr>
              <w:t>delivery</w:t>
            </w:r>
          </w:p>
        </w:tc>
      </w:tr>
      <w:tr w:rsidR="006E0AEF" w:rsidRPr="00ED3680" w14:paraId="7D0C7953" w14:textId="77777777" w:rsidTr="006E0AEF">
        <w:tc>
          <w:tcPr>
            <w:tcW w:w="2965" w:type="dxa"/>
          </w:tcPr>
          <w:p w14:paraId="36858ABA" w14:textId="77777777" w:rsidR="006E0AEF" w:rsidRPr="00876D80" w:rsidRDefault="006E0AEF" w:rsidP="006E0AEF">
            <w:pPr>
              <w:spacing w:before="0" w:after="0"/>
              <w:jc w:val="left"/>
            </w:pPr>
            <w:r w:rsidRPr="00876D80">
              <w:t>Invitation to Accompany Appraiser (if applicable)</w:t>
            </w:r>
          </w:p>
        </w:tc>
        <w:tc>
          <w:tcPr>
            <w:tcW w:w="990" w:type="dxa"/>
          </w:tcPr>
          <w:p w14:paraId="3C27D651" w14:textId="77777777" w:rsidR="006E0AEF" w:rsidRPr="00B50011" w:rsidRDefault="006E0AEF" w:rsidP="006E0AEF">
            <w:pPr>
              <w:spacing w:before="0" w:after="0"/>
              <w:jc w:val="left"/>
            </w:pPr>
          </w:p>
        </w:tc>
        <w:tc>
          <w:tcPr>
            <w:tcW w:w="1890" w:type="dxa"/>
          </w:tcPr>
          <w:p w14:paraId="5F55A59C" w14:textId="77777777" w:rsidR="006E0AEF" w:rsidRPr="00ED3680" w:rsidRDefault="006E0AEF" w:rsidP="006E0AEF">
            <w:pPr>
              <w:spacing w:before="0" w:after="0"/>
              <w:jc w:val="left"/>
            </w:pPr>
            <w:r w:rsidRPr="00ED3680">
              <w:t>DD/MM/YYYY</w:t>
            </w:r>
          </w:p>
        </w:tc>
        <w:tc>
          <w:tcPr>
            <w:tcW w:w="1890" w:type="dxa"/>
          </w:tcPr>
          <w:p w14:paraId="73BF36BF" w14:textId="77777777" w:rsidR="006E0AEF" w:rsidRPr="00876D80" w:rsidRDefault="006E0AEF" w:rsidP="006E0AEF">
            <w:pPr>
              <w:spacing w:before="0" w:after="0"/>
              <w:jc w:val="left"/>
            </w:pPr>
          </w:p>
        </w:tc>
        <w:tc>
          <w:tcPr>
            <w:tcW w:w="2070" w:type="dxa"/>
          </w:tcPr>
          <w:p w14:paraId="09A43EDE" w14:textId="77777777" w:rsidR="006E0AEF" w:rsidRPr="00876D80" w:rsidRDefault="006E0AEF" w:rsidP="006E0AEF">
            <w:pPr>
              <w:spacing w:before="0" w:after="0"/>
              <w:jc w:val="left"/>
            </w:pPr>
          </w:p>
        </w:tc>
      </w:tr>
      <w:tr w:rsidR="006E0AEF" w:rsidRPr="00ED3680" w14:paraId="5736FE39" w14:textId="77777777" w:rsidTr="006E0AEF">
        <w:tc>
          <w:tcPr>
            <w:tcW w:w="2965" w:type="dxa"/>
          </w:tcPr>
          <w:p w14:paraId="62976B92" w14:textId="77777777" w:rsidR="006E0AEF" w:rsidRPr="00876D80" w:rsidRDefault="006E0AEF" w:rsidP="006E0AEF">
            <w:pPr>
              <w:spacing w:before="0" w:after="0"/>
              <w:jc w:val="left"/>
            </w:pPr>
            <w:r w:rsidRPr="00876D80">
              <w:t>Appraisal (if applicable)</w:t>
            </w:r>
          </w:p>
        </w:tc>
        <w:tc>
          <w:tcPr>
            <w:tcW w:w="990" w:type="dxa"/>
          </w:tcPr>
          <w:p w14:paraId="6606BB25" w14:textId="77777777" w:rsidR="006E0AEF" w:rsidRPr="00B50011" w:rsidRDefault="006E0AEF" w:rsidP="006E0AEF">
            <w:pPr>
              <w:spacing w:before="0" w:after="0"/>
              <w:jc w:val="left"/>
            </w:pPr>
            <w:r w:rsidRPr="00B50011">
              <w:t>$</w:t>
            </w:r>
          </w:p>
        </w:tc>
        <w:tc>
          <w:tcPr>
            <w:tcW w:w="1890" w:type="dxa"/>
          </w:tcPr>
          <w:p w14:paraId="2B4664FE" w14:textId="77777777" w:rsidR="006E0AEF" w:rsidRPr="00ED3680" w:rsidRDefault="006E0AEF" w:rsidP="006E0AEF">
            <w:pPr>
              <w:spacing w:before="0" w:after="0"/>
              <w:jc w:val="left"/>
            </w:pPr>
            <w:r w:rsidRPr="00ED3680">
              <w:t>DD/MM/YYYY</w:t>
            </w:r>
            <w:r>
              <w:br/>
            </w:r>
          </w:p>
        </w:tc>
        <w:tc>
          <w:tcPr>
            <w:tcW w:w="1890" w:type="dxa"/>
          </w:tcPr>
          <w:p w14:paraId="469D22FD" w14:textId="77777777" w:rsidR="006E0AEF" w:rsidRPr="00876D80" w:rsidRDefault="006E0AEF" w:rsidP="006E0AEF">
            <w:pPr>
              <w:spacing w:before="0" w:after="0"/>
              <w:jc w:val="left"/>
            </w:pPr>
          </w:p>
        </w:tc>
        <w:tc>
          <w:tcPr>
            <w:tcW w:w="2070" w:type="dxa"/>
          </w:tcPr>
          <w:p w14:paraId="15541F07" w14:textId="77777777" w:rsidR="006E0AEF" w:rsidRPr="00876D80" w:rsidRDefault="006E0AEF" w:rsidP="006E0AEF">
            <w:pPr>
              <w:spacing w:before="0" w:after="0"/>
              <w:jc w:val="left"/>
            </w:pPr>
          </w:p>
        </w:tc>
      </w:tr>
      <w:tr w:rsidR="006E0AEF" w:rsidRPr="00ED3680" w14:paraId="2E5BAA0E" w14:textId="77777777" w:rsidTr="006E0AEF">
        <w:tc>
          <w:tcPr>
            <w:tcW w:w="2965" w:type="dxa"/>
          </w:tcPr>
          <w:p w14:paraId="73C3B0C3" w14:textId="77777777" w:rsidR="006E0AEF" w:rsidRPr="00876D80" w:rsidRDefault="006E0AEF" w:rsidP="006E0AEF">
            <w:pPr>
              <w:spacing w:before="0" w:after="0"/>
              <w:jc w:val="left"/>
            </w:pPr>
            <w:r>
              <w:t>Review Appraisal (if applicable)</w:t>
            </w:r>
          </w:p>
        </w:tc>
        <w:tc>
          <w:tcPr>
            <w:tcW w:w="990" w:type="dxa"/>
          </w:tcPr>
          <w:p w14:paraId="356123CC" w14:textId="77777777" w:rsidR="006E0AEF" w:rsidRPr="00B50011" w:rsidRDefault="006E0AEF" w:rsidP="006E0AEF">
            <w:pPr>
              <w:spacing w:before="0" w:after="0"/>
              <w:jc w:val="left"/>
            </w:pPr>
            <w:r>
              <w:t>$</w:t>
            </w:r>
          </w:p>
        </w:tc>
        <w:tc>
          <w:tcPr>
            <w:tcW w:w="1890" w:type="dxa"/>
          </w:tcPr>
          <w:p w14:paraId="6AA725CB" w14:textId="77777777" w:rsidR="006E0AEF" w:rsidRPr="00ED3680" w:rsidRDefault="006E0AEF" w:rsidP="006E0AEF">
            <w:pPr>
              <w:spacing w:before="0" w:after="0"/>
              <w:jc w:val="left"/>
            </w:pPr>
            <w:r w:rsidRPr="00ED3680">
              <w:t>DD/MM/YYYY</w:t>
            </w:r>
          </w:p>
        </w:tc>
        <w:tc>
          <w:tcPr>
            <w:tcW w:w="1890" w:type="dxa"/>
          </w:tcPr>
          <w:p w14:paraId="2961D109" w14:textId="77777777" w:rsidR="006E0AEF" w:rsidRPr="00876D80" w:rsidRDefault="006E0AEF" w:rsidP="006E0AEF">
            <w:pPr>
              <w:spacing w:before="0" w:after="0"/>
              <w:jc w:val="left"/>
            </w:pPr>
          </w:p>
        </w:tc>
        <w:tc>
          <w:tcPr>
            <w:tcW w:w="2070" w:type="dxa"/>
          </w:tcPr>
          <w:p w14:paraId="289D1C84" w14:textId="77777777" w:rsidR="006E0AEF" w:rsidRPr="00876D80" w:rsidRDefault="006E0AEF" w:rsidP="006E0AEF">
            <w:pPr>
              <w:spacing w:before="0" w:after="0"/>
              <w:jc w:val="left"/>
            </w:pPr>
          </w:p>
        </w:tc>
      </w:tr>
      <w:tr w:rsidR="006E0AEF" w:rsidRPr="00ED3680" w14:paraId="22D1C723" w14:textId="77777777" w:rsidTr="006E0AEF">
        <w:tc>
          <w:tcPr>
            <w:tcW w:w="2965" w:type="dxa"/>
          </w:tcPr>
          <w:p w14:paraId="0D97941C" w14:textId="77777777" w:rsidR="006E0AEF" w:rsidRPr="00876D80" w:rsidRDefault="006E0AEF" w:rsidP="006E0AEF">
            <w:pPr>
              <w:spacing w:before="0" w:after="0"/>
              <w:jc w:val="left"/>
            </w:pPr>
            <w:r w:rsidRPr="00876D80">
              <w:t>Establishment of Just Compensation</w:t>
            </w:r>
          </w:p>
        </w:tc>
        <w:tc>
          <w:tcPr>
            <w:tcW w:w="990" w:type="dxa"/>
          </w:tcPr>
          <w:p w14:paraId="0B19B26B" w14:textId="77777777" w:rsidR="006E0AEF" w:rsidRPr="00B50011" w:rsidRDefault="006E0AEF" w:rsidP="006E0AEF">
            <w:pPr>
              <w:spacing w:before="0" w:after="0"/>
              <w:jc w:val="left"/>
            </w:pPr>
            <w:r w:rsidRPr="00B50011">
              <w:t>$</w:t>
            </w:r>
          </w:p>
        </w:tc>
        <w:tc>
          <w:tcPr>
            <w:tcW w:w="1890" w:type="dxa"/>
          </w:tcPr>
          <w:p w14:paraId="73DE67D8" w14:textId="77777777" w:rsidR="006E0AEF" w:rsidRPr="00ED3680" w:rsidRDefault="006E0AEF" w:rsidP="006E0AEF">
            <w:pPr>
              <w:spacing w:before="0" w:after="0"/>
              <w:jc w:val="left"/>
            </w:pPr>
            <w:r w:rsidRPr="00ED3680">
              <w:t>DD/MM/YYYY</w:t>
            </w:r>
          </w:p>
        </w:tc>
        <w:tc>
          <w:tcPr>
            <w:tcW w:w="1890" w:type="dxa"/>
          </w:tcPr>
          <w:p w14:paraId="3642B36B" w14:textId="77777777" w:rsidR="006E0AEF" w:rsidRPr="00876D80" w:rsidRDefault="006E0AEF" w:rsidP="006E0AEF">
            <w:pPr>
              <w:spacing w:before="0" w:after="0"/>
              <w:jc w:val="left"/>
            </w:pPr>
          </w:p>
        </w:tc>
        <w:tc>
          <w:tcPr>
            <w:tcW w:w="2070" w:type="dxa"/>
          </w:tcPr>
          <w:p w14:paraId="37E9E3B7" w14:textId="77777777" w:rsidR="006E0AEF" w:rsidRPr="00876D80" w:rsidRDefault="006E0AEF" w:rsidP="006E0AEF">
            <w:pPr>
              <w:spacing w:before="0" w:after="0"/>
              <w:jc w:val="left"/>
            </w:pPr>
          </w:p>
        </w:tc>
      </w:tr>
      <w:tr w:rsidR="006E0AEF" w:rsidRPr="00ED3680" w14:paraId="2B5F393B" w14:textId="77777777" w:rsidTr="006E0AEF">
        <w:tc>
          <w:tcPr>
            <w:tcW w:w="2965" w:type="dxa"/>
          </w:tcPr>
          <w:p w14:paraId="64D15384" w14:textId="77777777" w:rsidR="006E0AEF" w:rsidRPr="00876D80" w:rsidRDefault="006E0AEF" w:rsidP="006E0AEF">
            <w:pPr>
              <w:spacing w:before="0" w:after="0"/>
              <w:jc w:val="left"/>
            </w:pPr>
            <w:r>
              <w:rPr>
                <w:b/>
              </w:rPr>
              <w:lastRenderedPageBreak/>
              <w:t>Offer</w:t>
            </w:r>
            <w:r>
              <w:rPr>
                <w:b/>
                <w:spacing w:val="-5"/>
              </w:rPr>
              <w:t xml:space="preserve"> </w:t>
            </w:r>
            <w:r>
              <w:rPr>
                <w:b/>
                <w:spacing w:val="-2"/>
              </w:rPr>
              <w:t>Letter</w:t>
            </w:r>
          </w:p>
        </w:tc>
        <w:tc>
          <w:tcPr>
            <w:tcW w:w="990" w:type="dxa"/>
          </w:tcPr>
          <w:p w14:paraId="4D7DEBEF" w14:textId="77777777" w:rsidR="006E0AEF" w:rsidRPr="00B50011" w:rsidRDefault="006E0AEF" w:rsidP="006E0AEF">
            <w:pPr>
              <w:spacing w:before="0" w:after="0"/>
              <w:jc w:val="left"/>
              <w:rPr>
                <w:b/>
                <w:bCs/>
              </w:rPr>
            </w:pPr>
            <w:r w:rsidRPr="00B50011">
              <w:rPr>
                <w:b/>
                <w:bCs/>
              </w:rPr>
              <w:t>$</w:t>
            </w:r>
          </w:p>
        </w:tc>
        <w:tc>
          <w:tcPr>
            <w:tcW w:w="3780" w:type="dxa"/>
            <w:gridSpan w:val="2"/>
          </w:tcPr>
          <w:p w14:paraId="72D108C3" w14:textId="77777777" w:rsidR="006E0AEF" w:rsidRDefault="006E0AEF" w:rsidP="006E0AEF">
            <w:pPr>
              <w:spacing w:before="0" w:after="0"/>
              <w:jc w:val="left"/>
              <w:rPr>
                <w:b/>
                <w:bCs/>
              </w:rPr>
            </w:pPr>
            <w:r w:rsidRPr="000D6EC2">
              <w:rPr>
                <w:b/>
                <w:bCs/>
              </w:rPr>
              <w:t>DD/MM/YYYY↔DD/MM/YYYY</w:t>
            </w:r>
          </w:p>
          <w:p w14:paraId="584A11FB" w14:textId="77777777" w:rsidR="006E0AEF" w:rsidRPr="00876D80" w:rsidRDefault="006E0AEF" w:rsidP="006E0AEF">
            <w:pPr>
              <w:spacing w:before="0" w:after="0"/>
              <w:jc w:val="left"/>
            </w:pPr>
          </w:p>
        </w:tc>
        <w:tc>
          <w:tcPr>
            <w:tcW w:w="2070" w:type="dxa"/>
          </w:tcPr>
          <w:p w14:paraId="2CA0AED0" w14:textId="77777777" w:rsidR="006E0AEF" w:rsidRPr="00876D80" w:rsidRDefault="006E0AEF" w:rsidP="006E0AEF">
            <w:pPr>
              <w:spacing w:before="0" w:after="0"/>
              <w:jc w:val="left"/>
            </w:pPr>
            <w:r w:rsidRPr="000D6EC2">
              <w:t>2) Initiation of Negotiation Notice(s)</w:t>
            </w:r>
          </w:p>
        </w:tc>
      </w:tr>
      <w:tr w:rsidR="006E0AEF" w:rsidRPr="00ED3680" w14:paraId="47928091" w14:textId="77777777" w:rsidTr="006E0AEF">
        <w:tc>
          <w:tcPr>
            <w:tcW w:w="2965" w:type="dxa"/>
          </w:tcPr>
          <w:p w14:paraId="7F2353D6" w14:textId="77777777" w:rsidR="006E0AEF" w:rsidRPr="00876D80" w:rsidRDefault="006E0AEF" w:rsidP="006E0AEF">
            <w:pPr>
              <w:spacing w:before="0" w:after="0"/>
              <w:ind w:left="240"/>
              <w:jc w:val="left"/>
            </w:pPr>
            <w:r>
              <w:t>Summary</w:t>
            </w:r>
            <w:r>
              <w:rPr>
                <w:spacing w:val="-5"/>
              </w:rPr>
              <w:t xml:space="preserve"> </w:t>
            </w:r>
            <w:r>
              <w:t>Statement</w:t>
            </w:r>
            <w:r>
              <w:rPr>
                <w:spacing w:val="-6"/>
              </w:rPr>
              <w:t xml:space="preserve"> </w:t>
            </w:r>
            <w:r>
              <w:rPr>
                <w:spacing w:val="-2"/>
              </w:rPr>
              <w:t>Included</w:t>
            </w:r>
          </w:p>
        </w:tc>
        <w:tc>
          <w:tcPr>
            <w:tcW w:w="990" w:type="dxa"/>
          </w:tcPr>
          <w:p w14:paraId="09543CEB" w14:textId="77777777" w:rsidR="006E0AEF" w:rsidRPr="00B50011" w:rsidRDefault="006E0AEF" w:rsidP="006E0AEF">
            <w:pPr>
              <w:spacing w:before="0" w:after="0"/>
              <w:jc w:val="left"/>
            </w:pPr>
          </w:p>
        </w:tc>
        <w:tc>
          <w:tcPr>
            <w:tcW w:w="1890" w:type="dxa"/>
          </w:tcPr>
          <w:p w14:paraId="7FB1C6BA" w14:textId="77777777" w:rsidR="006E0AEF" w:rsidRPr="00ED3680" w:rsidRDefault="00000000" w:rsidP="006E0AEF">
            <w:pPr>
              <w:spacing w:before="0" w:after="0"/>
              <w:jc w:val="left"/>
            </w:pPr>
            <w:sdt>
              <w:sdtPr>
                <w:id w:val="-1416396581"/>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ED3680">
              <w:t xml:space="preserve"> Yes</w:t>
            </w:r>
            <w:r w:rsidR="006E0AEF">
              <w:t xml:space="preserve">  </w:t>
            </w:r>
            <w:r w:rsidR="006E0AEF" w:rsidRPr="00ED3680">
              <w:t xml:space="preserve"> </w:t>
            </w:r>
            <w:sdt>
              <w:sdtPr>
                <w:id w:val="-1303073283"/>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rsidRPr="00ED3680">
              <w:t xml:space="preserve"> No</w:t>
            </w:r>
          </w:p>
        </w:tc>
        <w:tc>
          <w:tcPr>
            <w:tcW w:w="1890" w:type="dxa"/>
          </w:tcPr>
          <w:p w14:paraId="6221D916" w14:textId="77777777" w:rsidR="006E0AEF" w:rsidRPr="00876D80" w:rsidRDefault="006E0AEF" w:rsidP="006E0AEF">
            <w:pPr>
              <w:spacing w:before="0" w:after="0"/>
              <w:jc w:val="left"/>
            </w:pPr>
          </w:p>
        </w:tc>
        <w:tc>
          <w:tcPr>
            <w:tcW w:w="2070" w:type="dxa"/>
          </w:tcPr>
          <w:p w14:paraId="47920339" w14:textId="77777777" w:rsidR="006E0AEF" w:rsidRPr="00876D80" w:rsidRDefault="00000000" w:rsidP="006E0AEF">
            <w:pPr>
              <w:spacing w:before="0" w:after="0"/>
              <w:jc w:val="left"/>
            </w:pPr>
            <w:sdt>
              <w:sdtPr>
                <w:id w:val="1696350658"/>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t xml:space="preserve"> Notice</w:t>
            </w:r>
            <w:r w:rsidR="006E0AEF">
              <w:rPr>
                <w:spacing w:val="-3"/>
              </w:rPr>
              <w:t xml:space="preserve"> </w:t>
            </w:r>
            <w:r w:rsidR="006E0AEF">
              <w:t>of</w:t>
            </w:r>
            <w:r w:rsidR="006E0AEF">
              <w:rPr>
                <w:spacing w:val="-2"/>
              </w:rPr>
              <w:t xml:space="preserve"> Eligibility</w:t>
            </w:r>
          </w:p>
        </w:tc>
      </w:tr>
      <w:tr w:rsidR="006E0AEF" w:rsidRPr="00ED3680" w14:paraId="11F66D08" w14:textId="77777777" w:rsidTr="006E0AEF">
        <w:tc>
          <w:tcPr>
            <w:tcW w:w="2965" w:type="dxa"/>
          </w:tcPr>
          <w:p w14:paraId="5A5B12DD" w14:textId="77777777" w:rsidR="006E0AEF" w:rsidRPr="00876D80" w:rsidRDefault="006E0AEF" w:rsidP="006E0AEF">
            <w:pPr>
              <w:spacing w:before="0" w:after="0"/>
              <w:jc w:val="left"/>
            </w:pPr>
            <w:r>
              <w:t>Admin.</w:t>
            </w:r>
            <w:r>
              <w:rPr>
                <w:spacing w:val="-4"/>
              </w:rPr>
              <w:t xml:space="preserve"> </w:t>
            </w:r>
            <w:r>
              <w:t>Settlement</w:t>
            </w:r>
            <w:r>
              <w:rPr>
                <w:spacing w:val="-3"/>
              </w:rPr>
              <w:t xml:space="preserve"> </w:t>
            </w:r>
            <w:r>
              <w:t>(if</w:t>
            </w:r>
            <w:r>
              <w:rPr>
                <w:spacing w:val="-5"/>
              </w:rPr>
              <w:t xml:space="preserve"> </w:t>
            </w:r>
            <w:r>
              <w:rPr>
                <w:spacing w:val="-2"/>
              </w:rPr>
              <w:t>applicable)</w:t>
            </w:r>
          </w:p>
        </w:tc>
        <w:tc>
          <w:tcPr>
            <w:tcW w:w="990" w:type="dxa"/>
          </w:tcPr>
          <w:p w14:paraId="72EFA078" w14:textId="77777777" w:rsidR="006E0AEF" w:rsidRPr="00B50011" w:rsidRDefault="006E0AEF" w:rsidP="006E0AEF">
            <w:pPr>
              <w:spacing w:before="0" w:after="0"/>
              <w:jc w:val="left"/>
            </w:pPr>
            <w:r w:rsidRPr="00B50011">
              <w:t>$</w:t>
            </w:r>
          </w:p>
        </w:tc>
        <w:tc>
          <w:tcPr>
            <w:tcW w:w="1890" w:type="dxa"/>
          </w:tcPr>
          <w:p w14:paraId="6DEC02EB" w14:textId="77777777" w:rsidR="006E0AEF" w:rsidRPr="00ED3680" w:rsidRDefault="006E0AEF" w:rsidP="006E0AEF">
            <w:pPr>
              <w:spacing w:before="0" w:after="0"/>
              <w:jc w:val="left"/>
            </w:pPr>
            <w:r w:rsidRPr="00ED3680">
              <w:t>DD/MM/YYYY</w:t>
            </w:r>
          </w:p>
        </w:tc>
        <w:tc>
          <w:tcPr>
            <w:tcW w:w="1890" w:type="dxa"/>
          </w:tcPr>
          <w:p w14:paraId="1238DDCC" w14:textId="77777777" w:rsidR="006E0AEF" w:rsidRPr="00876D80" w:rsidRDefault="006E0AEF" w:rsidP="006E0AEF">
            <w:pPr>
              <w:spacing w:before="0" w:after="0"/>
              <w:jc w:val="left"/>
            </w:pPr>
          </w:p>
        </w:tc>
        <w:tc>
          <w:tcPr>
            <w:tcW w:w="2070" w:type="dxa"/>
          </w:tcPr>
          <w:p w14:paraId="2AA1884B" w14:textId="77777777" w:rsidR="006E0AEF" w:rsidRPr="00876D80" w:rsidRDefault="00000000" w:rsidP="006E0AEF">
            <w:pPr>
              <w:spacing w:before="0" w:after="0"/>
              <w:jc w:val="left"/>
            </w:pPr>
            <w:sdt>
              <w:sdtPr>
                <w:id w:val="-1108263523"/>
                <w14:checkbox>
                  <w14:checked w14:val="0"/>
                  <w14:checkedState w14:val="2612" w14:font="MS Gothic"/>
                  <w14:uncheckedState w14:val="2610" w14:font="MS Gothic"/>
                </w14:checkbox>
              </w:sdtPr>
              <w:sdtContent>
                <w:r w:rsidR="006E0AEF">
                  <w:rPr>
                    <w:rFonts w:ascii="MS Gothic" w:eastAsia="MS Gothic" w:hAnsi="MS Gothic" w:hint="eastAsia"/>
                  </w:rPr>
                  <w:t>☐</w:t>
                </w:r>
              </w:sdtContent>
            </w:sdt>
            <w:r w:rsidR="006E0AEF">
              <w:t xml:space="preserve"> Notice</w:t>
            </w:r>
            <w:r w:rsidR="006E0AEF">
              <w:rPr>
                <w:spacing w:val="-3"/>
              </w:rPr>
              <w:t xml:space="preserve"> </w:t>
            </w:r>
            <w:r w:rsidR="006E0AEF">
              <w:t xml:space="preserve">of </w:t>
            </w:r>
            <w:proofErr w:type="spellStart"/>
            <w:r w:rsidR="006E0AEF">
              <w:rPr>
                <w:spacing w:val="-2"/>
              </w:rPr>
              <w:t>Nondisplacement</w:t>
            </w:r>
            <w:proofErr w:type="spellEnd"/>
          </w:p>
        </w:tc>
      </w:tr>
      <w:tr w:rsidR="006E0AEF" w:rsidRPr="00ED3680" w14:paraId="64122BE9" w14:textId="77777777" w:rsidTr="006E0AEF">
        <w:tc>
          <w:tcPr>
            <w:tcW w:w="2965" w:type="dxa"/>
          </w:tcPr>
          <w:p w14:paraId="35C17FD5" w14:textId="77777777" w:rsidR="006E0AEF" w:rsidRPr="00876D80" w:rsidRDefault="006E0AEF" w:rsidP="006E0AEF">
            <w:pPr>
              <w:spacing w:before="0" w:after="0"/>
              <w:jc w:val="left"/>
            </w:pPr>
            <w:r w:rsidRPr="00B50011">
              <w:t>Eminent Domain Filed (if applicable)</w:t>
            </w:r>
          </w:p>
        </w:tc>
        <w:tc>
          <w:tcPr>
            <w:tcW w:w="990" w:type="dxa"/>
          </w:tcPr>
          <w:p w14:paraId="5B51E37F" w14:textId="77777777" w:rsidR="006E0AEF" w:rsidRPr="00B50011" w:rsidRDefault="006E0AEF" w:rsidP="006E0AEF">
            <w:pPr>
              <w:spacing w:before="0" w:after="0"/>
              <w:jc w:val="left"/>
            </w:pPr>
          </w:p>
        </w:tc>
        <w:tc>
          <w:tcPr>
            <w:tcW w:w="1890" w:type="dxa"/>
          </w:tcPr>
          <w:p w14:paraId="6F916629" w14:textId="77777777" w:rsidR="006E0AEF" w:rsidRPr="00ED3680" w:rsidRDefault="006E0AEF" w:rsidP="006E0AEF">
            <w:pPr>
              <w:spacing w:before="0" w:after="0"/>
              <w:jc w:val="left"/>
            </w:pPr>
            <w:r w:rsidRPr="00ED3680">
              <w:t>DD/MM/YYYY</w:t>
            </w:r>
          </w:p>
        </w:tc>
        <w:tc>
          <w:tcPr>
            <w:tcW w:w="1890" w:type="dxa"/>
          </w:tcPr>
          <w:p w14:paraId="380929BB" w14:textId="77777777" w:rsidR="006E0AEF" w:rsidRPr="00876D80" w:rsidRDefault="006E0AEF" w:rsidP="006E0AEF">
            <w:pPr>
              <w:spacing w:before="0" w:after="0"/>
              <w:jc w:val="left"/>
            </w:pPr>
            <w:r w:rsidRPr="00ED3680">
              <w:t>DD/MM/YYYY</w:t>
            </w:r>
          </w:p>
        </w:tc>
        <w:tc>
          <w:tcPr>
            <w:tcW w:w="2070" w:type="dxa"/>
          </w:tcPr>
          <w:p w14:paraId="5292C812" w14:textId="77777777" w:rsidR="006E0AEF" w:rsidRPr="00876D80" w:rsidRDefault="006E0AEF" w:rsidP="006E0AEF">
            <w:pPr>
              <w:spacing w:before="0" w:after="0"/>
              <w:jc w:val="left"/>
            </w:pPr>
            <w:r>
              <w:t>--Receipt(s)</w:t>
            </w:r>
            <w:r>
              <w:rPr>
                <w:spacing w:val="-5"/>
              </w:rPr>
              <w:t xml:space="preserve"> </w:t>
            </w:r>
            <w:r>
              <w:t>to</w:t>
            </w:r>
            <w:r>
              <w:rPr>
                <w:spacing w:val="-4"/>
              </w:rPr>
              <w:t xml:space="preserve"> </w:t>
            </w:r>
            <w:r>
              <w:t>prove</w:t>
            </w:r>
            <w:r>
              <w:rPr>
                <w:spacing w:val="-3"/>
              </w:rPr>
              <w:t xml:space="preserve"> </w:t>
            </w:r>
            <w:r>
              <w:rPr>
                <w:spacing w:val="-2"/>
              </w:rPr>
              <w:t>delivery</w:t>
            </w:r>
          </w:p>
        </w:tc>
      </w:tr>
      <w:tr w:rsidR="006E0AEF" w:rsidRPr="00ED3680" w14:paraId="26782661" w14:textId="77777777" w:rsidTr="006E0AEF">
        <w:tc>
          <w:tcPr>
            <w:tcW w:w="2965" w:type="dxa"/>
          </w:tcPr>
          <w:p w14:paraId="282B6D87" w14:textId="77777777" w:rsidR="006E0AEF" w:rsidRPr="00876D80" w:rsidRDefault="006E0AEF" w:rsidP="006E0AEF">
            <w:pPr>
              <w:spacing w:before="0" w:after="0"/>
              <w:jc w:val="left"/>
            </w:pPr>
            <w:r>
              <w:t>Court</w:t>
            </w:r>
            <w:r>
              <w:rPr>
                <w:spacing w:val="-6"/>
              </w:rPr>
              <w:t xml:space="preserve"> </w:t>
            </w:r>
            <w:r>
              <w:t>Decision</w:t>
            </w:r>
            <w:r>
              <w:rPr>
                <w:spacing w:val="-4"/>
              </w:rPr>
              <w:t xml:space="preserve"> </w:t>
            </w:r>
            <w:r>
              <w:t>Rendered</w:t>
            </w:r>
            <w:r>
              <w:rPr>
                <w:spacing w:val="-7"/>
              </w:rPr>
              <w:t xml:space="preserve"> </w:t>
            </w:r>
            <w:r>
              <w:t>(if</w:t>
            </w:r>
            <w:r>
              <w:rPr>
                <w:spacing w:val="-3"/>
              </w:rPr>
              <w:t xml:space="preserve"> </w:t>
            </w:r>
            <w:r>
              <w:rPr>
                <w:spacing w:val="-2"/>
              </w:rPr>
              <w:t>applicable)</w:t>
            </w:r>
          </w:p>
        </w:tc>
        <w:tc>
          <w:tcPr>
            <w:tcW w:w="990" w:type="dxa"/>
          </w:tcPr>
          <w:p w14:paraId="25158C64" w14:textId="77777777" w:rsidR="006E0AEF" w:rsidRPr="00B50011" w:rsidRDefault="006E0AEF" w:rsidP="006E0AEF">
            <w:pPr>
              <w:spacing w:before="0" w:after="0"/>
              <w:jc w:val="left"/>
            </w:pPr>
          </w:p>
        </w:tc>
        <w:tc>
          <w:tcPr>
            <w:tcW w:w="1890" w:type="dxa"/>
          </w:tcPr>
          <w:p w14:paraId="46B7A295" w14:textId="77777777" w:rsidR="006E0AEF" w:rsidRPr="00ED3680" w:rsidRDefault="006E0AEF" w:rsidP="006E0AEF">
            <w:pPr>
              <w:spacing w:before="0" w:after="0"/>
              <w:jc w:val="left"/>
            </w:pPr>
            <w:r w:rsidRPr="00ED3680">
              <w:t>DD/MM/YYYY</w:t>
            </w:r>
          </w:p>
        </w:tc>
        <w:tc>
          <w:tcPr>
            <w:tcW w:w="3960" w:type="dxa"/>
            <w:gridSpan w:val="2"/>
            <w:vMerge w:val="restart"/>
          </w:tcPr>
          <w:p w14:paraId="0DE50832" w14:textId="77777777" w:rsidR="006E0AEF" w:rsidRPr="00042ABF" w:rsidRDefault="006E0AEF" w:rsidP="006E0AEF">
            <w:pPr>
              <w:spacing w:before="0" w:after="0"/>
              <w:jc w:val="left"/>
              <w:rPr>
                <w:u w:val="single"/>
              </w:rPr>
            </w:pPr>
            <w:r>
              <w:t>Relocation</w:t>
            </w:r>
            <w:r>
              <w:rPr>
                <w:spacing w:val="-7"/>
              </w:rPr>
              <w:t xml:space="preserve"> </w:t>
            </w:r>
            <w:r>
              <w:t>case</w:t>
            </w:r>
            <w:r>
              <w:rPr>
                <w:spacing w:val="-5"/>
              </w:rPr>
              <w:t xml:space="preserve"> </w:t>
            </w:r>
            <w:r>
              <w:t>files</w:t>
            </w:r>
            <w:r>
              <w:rPr>
                <w:spacing w:val="-3"/>
              </w:rPr>
              <w:t xml:space="preserve"> </w:t>
            </w:r>
            <w:r>
              <w:t>related</w:t>
            </w:r>
            <w:r>
              <w:rPr>
                <w:spacing w:val="-4"/>
              </w:rPr>
              <w:t xml:space="preserve"> </w:t>
            </w:r>
            <w:r>
              <w:t>to</w:t>
            </w:r>
            <w:r>
              <w:rPr>
                <w:spacing w:val="-4"/>
              </w:rPr>
              <w:t xml:space="preserve"> </w:t>
            </w:r>
            <w:r>
              <w:t>this</w:t>
            </w:r>
            <w:r>
              <w:rPr>
                <w:spacing w:val="-3"/>
              </w:rPr>
              <w:t xml:space="preserve"> </w:t>
            </w:r>
            <w:r>
              <w:rPr>
                <w:spacing w:val="-2"/>
              </w:rPr>
              <w:t>acquisition:</w:t>
            </w:r>
          </w:p>
        </w:tc>
      </w:tr>
      <w:tr w:rsidR="006E0AEF" w:rsidRPr="00ED3680" w14:paraId="52C09000" w14:textId="77777777" w:rsidTr="006E0AEF">
        <w:tc>
          <w:tcPr>
            <w:tcW w:w="2965" w:type="dxa"/>
          </w:tcPr>
          <w:p w14:paraId="6A652443" w14:textId="77777777" w:rsidR="006E0AEF" w:rsidRPr="00876D80" w:rsidRDefault="006E0AEF" w:rsidP="006E0AEF">
            <w:pPr>
              <w:spacing w:before="0" w:after="0"/>
              <w:jc w:val="left"/>
            </w:pPr>
            <w:r>
              <w:t>Amount</w:t>
            </w:r>
            <w:r>
              <w:rPr>
                <w:spacing w:val="-4"/>
              </w:rPr>
              <w:t xml:space="preserve"> </w:t>
            </w:r>
            <w:r>
              <w:t>of</w:t>
            </w:r>
            <w:r>
              <w:rPr>
                <w:spacing w:val="-4"/>
              </w:rPr>
              <w:t xml:space="preserve"> </w:t>
            </w:r>
            <w:r>
              <w:t>Court Award</w:t>
            </w:r>
            <w:r>
              <w:rPr>
                <w:spacing w:val="-5"/>
              </w:rPr>
              <w:t xml:space="preserve"> </w:t>
            </w:r>
            <w:r>
              <w:t>(if</w:t>
            </w:r>
            <w:r>
              <w:rPr>
                <w:spacing w:val="-3"/>
              </w:rPr>
              <w:t xml:space="preserve"> </w:t>
            </w:r>
            <w:r>
              <w:rPr>
                <w:spacing w:val="-2"/>
              </w:rPr>
              <w:t>applicable)</w:t>
            </w:r>
          </w:p>
        </w:tc>
        <w:tc>
          <w:tcPr>
            <w:tcW w:w="990" w:type="dxa"/>
          </w:tcPr>
          <w:p w14:paraId="452D140D" w14:textId="77777777" w:rsidR="006E0AEF" w:rsidRPr="00B50011" w:rsidRDefault="006E0AEF" w:rsidP="006E0AEF">
            <w:pPr>
              <w:spacing w:before="0" w:after="0"/>
              <w:jc w:val="left"/>
            </w:pPr>
            <w:r>
              <w:t>$</w:t>
            </w:r>
          </w:p>
        </w:tc>
        <w:tc>
          <w:tcPr>
            <w:tcW w:w="1890" w:type="dxa"/>
          </w:tcPr>
          <w:p w14:paraId="6D671E45" w14:textId="77777777" w:rsidR="006E0AEF" w:rsidRPr="00ED3680" w:rsidRDefault="006E0AEF" w:rsidP="006E0AEF">
            <w:pPr>
              <w:spacing w:before="0" w:after="0"/>
              <w:jc w:val="left"/>
            </w:pPr>
          </w:p>
        </w:tc>
        <w:tc>
          <w:tcPr>
            <w:tcW w:w="3960" w:type="dxa"/>
            <w:gridSpan w:val="2"/>
            <w:vMerge/>
          </w:tcPr>
          <w:p w14:paraId="28013E52" w14:textId="77777777" w:rsidR="006E0AEF" w:rsidRPr="00876D80" w:rsidRDefault="006E0AEF" w:rsidP="006E0AEF">
            <w:pPr>
              <w:spacing w:before="0" w:after="0"/>
              <w:jc w:val="left"/>
            </w:pPr>
          </w:p>
        </w:tc>
      </w:tr>
      <w:tr w:rsidR="006E0AEF" w:rsidRPr="00ED3680" w14:paraId="6A2198DE" w14:textId="77777777" w:rsidTr="006E0AEF">
        <w:tc>
          <w:tcPr>
            <w:tcW w:w="2965" w:type="dxa"/>
          </w:tcPr>
          <w:p w14:paraId="40614364" w14:textId="77777777" w:rsidR="006E0AEF" w:rsidRPr="00876D80" w:rsidRDefault="006E0AEF" w:rsidP="006E0AEF">
            <w:pPr>
              <w:spacing w:before="0" w:after="0"/>
              <w:jc w:val="left"/>
            </w:pPr>
            <w:r w:rsidRPr="00B50011">
              <w:t>Closing/Settlement Statement</w:t>
            </w:r>
          </w:p>
        </w:tc>
        <w:tc>
          <w:tcPr>
            <w:tcW w:w="990" w:type="dxa"/>
          </w:tcPr>
          <w:p w14:paraId="6E6322AD" w14:textId="77777777" w:rsidR="006E0AEF" w:rsidRPr="00B50011" w:rsidRDefault="006E0AEF" w:rsidP="006E0AEF">
            <w:pPr>
              <w:spacing w:before="0" w:after="0"/>
              <w:jc w:val="left"/>
            </w:pPr>
          </w:p>
        </w:tc>
        <w:tc>
          <w:tcPr>
            <w:tcW w:w="1890" w:type="dxa"/>
          </w:tcPr>
          <w:p w14:paraId="6C362E65" w14:textId="77777777" w:rsidR="006E0AEF" w:rsidRPr="00ED3680" w:rsidRDefault="006E0AEF" w:rsidP="006E0AEF">
            <w:pPr>
              <w:spacing w:before="0" w:after="0"/>
              <w:jc w:val="left"/>
            </w:pPr>
            <w:r w:rsidRPr="00ED3680">
              <w:t>DD/MM/YYYY</w:t>
            </w:r>
          </w:p>
        </w:tc>
        <w:tc>
          <w:tcPr>
            <w:tcW w:w="3960" w:type="dxa"/>
            <w:gridSpan w:val="2"/>
            <w:vMerge/>
          </w:tcPr>
          <w:p w14:paraId="759EDA17" w14:textId="77777777" w:rsidR="006E0AEF" w:rsidRPr="00876D80" w:rsidRDefault="006E0AEF" w:rsidP="006E0AEF">
            <w:pPr>
              <w:spacing w:before="0" w:after="0"/>
              <w:jc w:val="left"/>
            </w:pPr>
          </w:p>
        </w:tc>
      </w:tr>
      <w:tr w:rsidR="006E0AEF" w:rsidRPr="00ED3680" w14:paraId="63DC635B" w14:textId="77777777" w:rsidTr="006E0AEF">
        <w:tc>
          <w:tcPr>
            <w:tcW w:w="3955" w:type="dxa"/>
            <w:gridSpan w:val="2"/>
          </w:tcPr>
          <w:p w14:paraId="25F267DF" w14:textId="77777777" w:rsidR="006E0AEF" w:rsidRPr="00B50011" w:rsidRDefault="006E0AEF" w:rsidP="006E0AEF">
            <w:pPr>
              <w:spacing w:before="0" w:after="0"/>
              <w:jc w:val="left"/>
            </w:pPr>
            <w:r w:rsidRPr="00B50011">
              <w:t>Proof of Title (Doc.)</w:t>
            </w:r>
            <w:r>
              <w:t>:</w:t>
            </w:r>
            <w:r>
              <w:br/>
              <w:t>_____________________________</w:t>
            </w:r>
          </w:p>
        </w:tc>
        <w:tc>
          <w:tcPr>
            <w:tcW w:w="1890" w:type="dxa"/>
          </w:tcPr>
          <w:p w14:paraId="5F87AD14" w14:textId="77777777" w:rsidR="006E0AEF" w:rsidRDefault="006E0AEF" w:rsidP="006E0AEF">
            <w:pPr>
              <w:spacing w:before="0" w:after="0"/>
              <w:jc w:val="left"/>
            </w:pPr>
            <w:r w:rsidRPr="00ED3680">
              <w:t>DD/MM/YYYY</w:t>
            </w:r>
          </w:p>
          <w:p w14:paraId="7307B4A6" w14:textId="77777777" w:rsidR="006E0AEF" w:rsidRPr="00ED3680" w:rsidRDefault="006E0AEF" w:rsidP="006E0AEF">
            <w:pPr>
              <w:spacing w:before="0" w:after="0"/>
              <w:jc w:val="left"/>
            </w:pPr>
          </w:p>
        </w:tc>
        <w:tc>
          <w:tcPr>
            <w:tcW w:w="3960" w:type="dxa"/>
            <w:gridSpan w:val="2"/>
            <w:vMerge/>
          </w:tcPr>
          <w:p w14:paraId="09AA4316" w14:textId="77777777" w:rsidR="006E0AEF" w:rsidRPr="00876D80" w:rsidRDefault="006E0AEF" w:rsidP="006E0AEF">
            <w:pPr>
              <w:spacing w:before="0" w:after="0"/>
              <w:jc w:val="left"/>
            </w:pPr>
          </w:p>
        </w:tc>
      </w:tr>
      <w:tr w:rsidR="006E0AEF" w:rsidRPr="00ED3680" w14:paraId="021D1603" w14:textId="77777777" w:rsidTr="006E0AEF">
        <w:tc>
          <w:tcPr>
            <w:tcW w:w="2965" w:type="dxa"/>
          </w:tcPr>
          <w:p w14:paraId="18DC7506" w14:textId="77777777" w:rsidR="006E0AEF" w:rsidRPr="00876D80" w:rsidRDefault="006E0AEF" w:rsidP="006E0AEF">
            <w:pPr>
              <w:spacing w:before="0" w:after="0"/>
              <w:jc w:val="left"/>
            </w:pPr>
            <w:r w:rsidRPr="00B50011">
              <w:t>Final Title Opinion</w:t>
            </w:r>
          </w:p>
        </w:tc>
        <w:tc>
          <w:tcPr>
            <w:tcW w:w="990" w:type="dxa"/>
          </w:tcPr>
          <w:p w14:paraId="5C822E49" w14:textId="77777777" w:rsidR="006E0AEF" w:rsidRPr="00B50011" w:rsidRDefault="006E0AEF" w:rsidP="006E0AEF">
            <w:pPr>
              <w:spacing w:before="0" w:after="0"/>
              <w:jc w:val="left"/>
            </w:pPr>
          </w:p>
        </w:tc>
        <w:tc>
          <w:tcPr>
            <w:tcW w:w="1890" w:type="dxa"/>
          </w:tcPr>
          <w:p w14:paraId="09368ED3" w14:textId="77777777" w:rsidR="006E0AEF" w:rsidRPr="00ED3680" w:rsidRDefault="006E0AEF" w:rsidP="006E0AEF">
            <w:pPr>
              <w:spacing w:before="0" w:after="0"/>
              <w:jc w:val="left"/>
            </w:pPr>
            <w:r w:rsidRPr="00ED3680">
              <w:t>DD/MM/YYYY</w:t>
            </w:r>
            <w:r>
              <w:br/>
            </w:r>
          </w:p>
        </w:tc>
        <w:tc>
          <w:tcPr>
            <w:tcW w:w="3960" w:type="dxa"/>
            <w:gridSpan w:val="2"/>
            <w:vMerge/>
          </w:tcPr>
          <w:p w14:paraId="0D11E223" w14:textId="77777777" w:rsidR="006E0AEF" w:rsidRPr="00876D80" w:rsidRDefault="006E0AEF" w:rsidP="006E0AEF">
            <w:pPr>
              <w:spacing w:before="0" w:after="0"/>
              <w:jc w:val="left"/>
            </w:pPr>
          </w:p>
        </w:tc>
      </w:tr>
      <w:tr w:rsidR="006E0AEF" w:rsidRPr="00ED3680" w14:paraId="2C4D334A" w14:textId="77777777" w:rsidTr="006E0AEF">
        <w:tc>
          <w:tcPr>
            <w:tcW w:w="2965" w:type="dxa"/>
          </w:tcPr>
          <w:p w14:paraId="30E21488" w14:textId="77777777" w:rsidR="006E0AEF" w:rsidRPr="00876D80" w:rsidRDefault="006E0AEF" w:rsidP="006E0AEF">
            <w:pPr>
              <w:spacing w:before="0" w:after="0"/>
              <w:jc w:val="left"/>
            </w:pPr>
            <w:r w:rsidRPr="00B50011">
              <w:t>Date Title Document Recorded</w:t>
            </w:r>
          </w:p>
        </w:tc>
        <w:tc>
          <w:tcPr>
            <w:tcW w:w="990" w:type="dxa"/>
          </w:tcPr>
          <w:p w14:paraId="6C3A7C06" w14:textId="77777777" w:rsidR="006E0AEF" w:rsidRPr="00B50011" w:rsidRDefault="006E0AEF" w:rsidP="006E0AEF">
            <w:pPr>
              <w:spacing w:before="0" w:after="0"/>
              <w:jc w:val="left"/>
            </w:pPr>
          </w:p>
        </w:tc>
        <w:tc>
          <w:tcPr>
            <w:tcW w:w="1890" w:type="dxa"/>
          </w:tcPr>
          <w:p w14:paraId="1AB4E220" w14:textId="77777777" w:rsidR="006E0AEF" w:rsidRPr="00ED3680" w:rsidRDefault="006E0AEF" w:rsidP="006E0AEF">
            <w:pPr>
              <w:spacing w:before="0" w:after="0"/>
              <w:jc w:val="left"/>
            </w:pPr>
            <w:r w:rsidRPr="00ED3680">
              <w:t>DD/MM/YYYY</w:t>
            </w:r>
          </w:p>
        </w:tc>
        <w:tc>
          <w:tcPr>
            <w:tcW w:w="3960" w:type="dxa"/>
            <w:gridSpan w:val="2"/>
            <w:vMerge/>
          </w:tcPr>
          <w:p w14:paraId="2853A77D" w14:textId="77777777" w:rsidR="006E0AEF" w:rsidRPr="00876D80" w:rsidRDefault="006E0AEF" w:rsidP="006E0AEF">
            <w:pPr>
              <w:spacing w:before="0" w:after="0"/>
              <w:jc w:val="left"/>
            </w:pPr>
          </w:p>
        </w:tc>
      </w:tr>
      <w:tr w:rsidR="006E0AEF" w:rsidRPr="00ED3680" w14:paraId="1A743971" w14:textId="77777777" w:rsidTr="006E0AEF">
        <w:tc>
          <w:tcPr>
            <w:tcW w:w="2965" w:type="dxa"/>
          </w:tcPr>
          <w:p w14:paraId="28B55F4C" w14:textId="77777777" w:rsidR="006E0AEF" w:rsidRPr="00B50011" w:rsidRDefault="006E0AEF" w:rsidP="006E0AEF">
            <w:pPr>
              <w:spacing w:before="0" w:after="0"/>
              <w:jc w:val="left"/>
              <w:rPr>
                <w:b/>
                <w:bCs/>
              </w:rPr>
            </w:pPr>
            <w:r w:rsidRPr="00B50011">
              <w:rPr>
                <w:b/>
                <w:bCs/>
              </w:rPr>
              <w:t>Acquisition Payment/Court Deposit</w:t>
            </w:r>
          </w:p>
        </w:tc>
        <w:tc>
          <w:tcPr>
            <w:tcW w:w="990" w:type="dxa"/>
          </w:tcPr>
          <w:p w14:paraId="5115B00A" w14:textId="77777777" w:rsidR="006E0AEF" w:rsidRPr="00B50011" w:rsidRDefault="006E0AEF" w:rsidP="006E0AEF">
            <w:pPr>
              <w:spacing w:before="0" w:after="0"/>
              <w:jc w:val="left"/>
              <w:rPr>
                <w:b/>
                <w:bCs/>
              </w:rPr>
            </w:pPr>
            <w:r w:rsidRPr="00B50011">
              <w:rPr>
                <w:b/>
                <w:bCs/>
              </w:rPr>
              <w:t>$</w:t>
            </w:r>
          </w:p>
        </w:tc>
        <w:tc>
          <w:tcPr>
            <w:tcW w:w="1890" w:type="dxa"/>
          </w:tcPr>
          <w:p w14:paraId="480F49C5" w14:textId="77777777" w:rsidR="006E0AEF" w:rsidRPr="00ED3680" w:rsidRDefault="006E0AEF" w:rsidP="006E0AEF">
            <w:pPr>
              <w:spacing w:before="0" w:after="0"/>
              <w:jc w:val="left"/>
            </w:pPr>
            <w:r w:rsidRPr="00ED3680">
              <w:t>DD/MM/YYYY</w:t>
            </w:r>
          </w:p>
        </w:tc>
        <w:tc>
          <w:tcPr>
            <w:tcW w:w="3960" w:type="dxa"/>
            <w:gridSpan w:val="2"/>
            <w:vMerge/>
          </w:tcPr>
          <w:p w14:paraId="0D8DF81D" w14:textId="77777777" w:rsidR="006E0AEF" w:rsidRPr="00876D80" w:rsidRDefault="006E0AEF" w:rsidP="006E0AEF">
            <w:pPr>
              <w:spacing w:before="0" w:after="0"/>
              <w:jc w:val="left"/>
            </w:pPr>
          </w:p>
        </w:tc>
      </w:tr>
    </w:tbl>
    <w:p w14:paraId="05461392" w14:textId="29F17582" w:rsidR="006E0AEF" w:rsidRDefault="006E0AEF" w:rsidP="006E0AEF">
      <w:pPr>
        <w:rPr>
          <w:i/>
          <w:iCs/>
        </w:rPr>
      </w:pPr>
      <w:r>
        <w:rPr>
          <w:i/>
          <w:iCs/>
        </w:rPr>
        <w:t>NOTE: The symbol “</w:t>
      </w:r>
      <w:r w:rsidRPr="006E0AEF">
        <w:rPr>
          <w:i/>
          <w:iCs/>
        </w:rPr>
        <w:t>↔</w:t>
      </w:r>
      <w:r>
        <w:rPr>
          <w:i/>
          <w:iCs/>
        </w:rPr>
        <w:t>” is inserted at these two stages to remind displacing agencies that these notices are to be sent simultaneously.</w:t>
      </w:r>
    </w:p>
    <w:p w14:paraId="3065EF7A" w14:textId="51A0DF0E" w:rsidR="007738CF" w:rsidRDefault="007738CF">
      <w:pPr>
        <w:suppressAutoHyphens w:val="0"/>
        <w:spacing w:before="0" w:after="200" w:line="276" w:lineRule="auto"/>
        <w:jc w:val="left"/>
      </w:pPr>
      <w:r>
        <w:br w:type="page"/>
      </w:r>
    </w:p>
    <w:p w14:paraId="2399FDB8" w14:textId="63F558D9" w:rsidR="007738CF" w:rsidRDefault="007738CF" w:rsidP="007738CF">
      <w:pPr>
        <w:pStyle w:val="CDBGDRsubheading"/>
        <w:numPr>
          <w:ilvl w:val="0"/>
          <w:numId w:val="0"/>
        </w:numPr>
        <w:ind w:left="720"/>
      </w:pPr>
      <w:bookmarkStart w:id="54" w:name="_Toc226354982"/>
      <w:r>
        <w:lastRenderedPageBreak/>
        <w:t>Appendix G: Relocation Assistance Tip Sheet (Displaced Individuals)</w:t>
      </w:r>
      <w:bookmarkEnd w:id="54"/>
    </w:p>
    <w:tbl>
      <w:tblPr>
        <w:tblStyle w:val="TableGrid"/>
        <w:tblW w:w="0" w:type="auto"/>
        <w:tblLook w:val="04A0" w:firstRow="1" w:lastRow="0" w:firstColumn="1" w:lastColumn="0" w:noHBand="0" w:noVBand="1"/>
      </w:tblPr>
      <w:tblGrid>
        <w:gridCol w:w="4692"/>
        <w:gridCol w:w="4658"/>
      </w:tblGrid>
      <w:tr w:rsidR="007738CF" w:rsidRPr="007738CF" w14:paraId="6772DF49" w14:textId="77777777" w:rsidTr="00FB67B4">
        <w:trPr>
          <w:trHeight w:val="530"/>
        </w:trPr>
        <w:tc>
          <w:tcPr>
            <w:tcW w:w="9710" w:type="dxa"/>
            <w:gridSpan w:val="2"/>
          </w:tcPr>
          <w:p w14:paraId="6DE78F57" w14:textId="77777777" w:rsidR="007738CF" w:rsidRPr="007738CF" w:rsidRDefault="007738CF" w:rsidP="00FB67B4">
            <w:pPr>
              <w:jc w:val="left"/>
            </w:pPr>
            <w:r w:rsidRPr="007738CF">
              <w:t>Property Address:</w:t>
            </w:r>
          </w:p>
        </w:tc>
      </w:tr>
      <w:tr w:rsidR="007738CF" w:rsidRPr="007738CF" w14:paraId="120CD584" w14:textId="77777777" w:rsidTr="00FB67B4">
        <w:trPr>
          <w:trHeight w:val="1241"/>
        </w:trPr>
        <w:tc>
          <w:tcPr>
            <w:tcW w:w="4855" w:type="dxa"/>
          </w:tcPr>
          <w:p w14:paraId="3CECD5E7"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As part of your CDBG project, will any below Fair Market Rent units be demolished or converted?</w:t>
            </w:r>
          </w:p>
        </w:tc>
        <w:tc>
          <w:tcPr>
            <w:tcW w:w="4855" w:type="dxa"/>
          </w:tcPr>
          <w:p w14:paraId="64D6C559"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 (104d apply; proceed to Question 2)</w:t>
            </w:r>
          </w:p>
          <w:p w14:paraId="1E5DDDA5"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(104d do not apply)</w:t>
            </w:r>
          </w:p>
        </w:tc>
      </w:tr>
      <w:tr w:rsidR="007738CF" w:rsidRPr="007738CF" w14:paraId="43B76B30" w14:textId="77777777" w:rsidTr="00FB67B4">
        <w:trPr>
          <w:trHeight w:val="1061"/>
        </w:trPr>
        <w:tc>
          <w:tcPr>
            <w:tcW w:w="4855" w:type="dxa"/>
          </w:tcPr>
          <w:p w14:paraId="1167E2E0"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the grantee or subrecipient adopted a 104(d) Residential Anti-displacement and Relocation Assistance Plan?</w:t>
            </w:r>
          </w:p>
        </w:tc>
        <w:tc>
          <w:tcPr>
            <w:tcW w:w="4855" w:type="dxa"/>
          </w:tcPr>
          <w:p w14:paraId="59776E82"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 (If yes, proceed to Question 3)</w:t>
            </w:r>
          </w:p>
          <w:p w14:paraId="55D767D6"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(Contact your Grant Manager)</w:t>
            </w:r>
          </w:p>
        </w:tc>
      </w:tr>
      <w:tr w:rsidR="007738CF" w:rsidRPr="007738CF" w14:paraId="60BF4BD1" w14:textId="77777777" w:rsidTr="00FB67B4">
        <w:trPr>
          <w:trHeight w:val="935"/>
        </w:trPr>
        <w:tc>
          <w:tcPr>
            <w:tcW w:w="4855" w:type="dxa"/>
          </w:tcPr>
          <w:p w14:paraId="6E97E03C"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a survey been conducted to determine if income and occupancy needs will allow any tenants to remain, and what the replacement housing needs are for those who must move</w:t>
            </w:r>
            <w:r w:rsidRPr="007738CF">
              <w:rPr>
                <w:spacing w:val="-2"/>
              </w:rPr>
              <w:t>?</w:t>
            </w:r>
          </w:p>
        </w:tc>
        <w:tc>
          <w:tcPr>
            <w:tcW w:w="4855" w:type="dxa"/>
          </w:tcPr>
          <w:p w14:paraId="538248CB"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482F7C45"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stop project, and conduct survey)</w:t>
            </w:r>
          </w:p>
        </w:tc>
      </w:tr>
      <w:tr w:rsidR="007738CF" w:rsidRPr="007738CF" w14:paraId="05FDCA8A" w14:textId="77777777" w:rsidTr="00FB67B4">
        <w:trPr>
          <w:trHeight w:val="980"/>
        </w:trPr>
        <w:tc>
          <w:tcPr>
            <w:tcW w:w="4855" w:type="dxa"/>
          </w:tcPr>
          <w:p w14:paraId="25CC6838"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the applicable General Information Notice (GIN) been provided to each resident, at application submission?</w:t>
            </w:r>
          </w:p>
        </w:tc>
        <w:tc>
          <w:tcPr>
            <w:tcW w:w="4855" w:type="dxa"/>
          </w:tcPr>
          <w:p w14:paraId="2DC6F746"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4509047B"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(Contact your Grant Manager)</w:t>
            </w:r>
          </w:p>
        </w:tc>
      </w:tr>
      <w:tr w:rsidR="007738CF" w:rsidRPr="007738CF" w14:paraId="56927419" w14:textId="77777777" w:rsidTr="00FB67B4">
        <w:trPr>
          <w:trHeight w:val="971"/>
        </w:trPr>
        <w:tc>
          <w:tcPr>
            <w:tcW w:w="4855" w:type="dxa"/>
          </w:tcPr>
          <w:p w14:paraId="744FBA2A"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a URA Brochure been provided to those residents who must move?</w:t>
            </w:r>
          </w:p>
        </w:tc>
        <w:tc>
          <w:tcPr>
            <w:tcW w:w="4855" w:type="dxa"/>
          </w:tcPr>
          <w:p w14:paraId="31A5D9A4"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429B3023"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please provide brochure)</w:t>
            </w:r>
          </w:p>
        </w:tc>
      </w:tr>
      <w:tr w:rsidR="007738CF" w:rsidRPr="007738CF" w14:paraId="5A2140E4" w14:textId="77777777" w:rsidTr="00FB67B4">
        <w:trPr>
          <w:trHeight w:val="935"/>
        </w:trPr>
        <w:tc>
          <w:tcPr>
            <w:tcW w:w="4855" w:type="dxa"/>
          </w:tcPr>
          <w:p w14:paraId="4B7CC490"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If applicable, has a 104(d) Brochure been provided to those residents who must move?</w:t>
            </w:r>
          </w:p>
        </w:tc>
        <w:tc>
          <w:tcPr>
            <w:tcW w:w="4855" w:type="dxa"/>
          </w:tcPr>
          <w:p w14:paraId="0C8DAE38"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32614F05"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please provide brochure)</w:t>
            </w:r>
          </w:p>
        </w:tc>
      </w:tr>
      <w:tr w:rsidR="007738CF" w:rsidRPr="007738CF" w14:paraId="33B766EC" w14:textId="77777777" w:rsidTr="00FB67B4">
        <w:trPr>
          <w:trHeight w:val="980"/>
        </w:trPr>
        <w:tc>
          <w:tcPr>
            <w:tcW w:w="4855" w:type="dxa"/>
          </w:tcPr>
          <w:p w14:paraId="48C34F02"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 xml:space="preserve">Has a Move-In Notice been provided </w:t>
            </w:r>
            <w:proofErr w:type="gramStart"/>
            <w:r w:rsidRPr="007738CF">
              <w:t>to</w:t>
            </w:r>
            <w:proofErr w:type="gramEnd"/>
            <w:r w:rsidRPr="007738CF">
              <w:t xml:space="preserve"> all new tenants?</w:t>
            </w:r>
          </w:p>
        </w:tc>
        <w:tc>
          <w:tcPr>
            <w:tcW w:w="4855" w:type="dxa"/>
          </w:tcPr>
          <w:p w14:paraId="07BAD3F3"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2561CB0D"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please send notice to all tenants)</w:t>
            </w:r>
          </w:p>
        </w:tc>
      </w:tr>
      <w:tr w:rsidR="007738CF" w:rsidRPr="007738CF" w14:paraId="4318CBD2" w14:textId="77777777" w:rsidTr="00FB67B4">
        <w:tc>
          <w:tcPr>
            <w:tcW w:w="4855" w:type="dxa"/>
          </w:tcPr>
          <w:p w14:paraId="1DF4443A"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a purchase agreement been executed??</w:t>
            </w:r>
          </w:p>
        </w:tc>
        <w:tc>
          <w:tcPr>
            <w:tcW w:w="4855" w:type="dxa"/>
          </w:tcPr>
          <w:p w14:paraId="3EEA2C67"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 (If yes, please proceed to Question 8a)</w:t>
            </w:r>
          </w:p>
          <w:p w14:paraId="38B64243"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w:t>
            </w:r>
          </w:p>
        </w:tc>
      </w:tr>
      <w:tr w:rsidR="007738CF" w:rsidRPr="007738CF" w14:paraId="3DD816DA" w14:textId="77777777" w:rsidTr="00FB67B4">
        <w:tc>
          <w:tcPr>
            <w:tcW w:w="4855" w:type="dxa"/>
          </w:tcPr>
          <w:p w14:paraId="29501C12" w14:textId="77777777" w:rsidR="007738CF" w:rsidRPr="007738CF" w:rsidRDefault="007738CF" w:rsidP="007738CF">
            <w:pPr>
              <w:pStyle w:val="ListParagraph"/>
              <w:widowControl w:val="0"/>
              <w:numPr>
                <w:ilvl w:val="2"/>
                <w:numId w:val="79"/>
              </w:numPr>
              <w:suppressAutoHyphens w:val="0"/>
              <w:autoSpaceDE w:val="0"/>
              <w:autoSpaceDN w:val="0"/>
              <w:spacing w:before="142"/>
              <w:jc w:val="left"/>
            </w:pPr>
            <w:r w:rsidRPr="007738CF">
              <w:t>Has a Notice of Eligibility for URA Assistance been provided to the tenants?</w:t>
            </w:r>
          </w:p>
        </w:tc>
        <w:tc>
          <w:tcPr>
            <w:tcW w:w="4855" w:type="dxa"/>
          </w:tcPr>
          <w:p w14:paraId="01519DC8"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331EC0D2"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please send notice to all tenants)</w:t>
            </w:r>
          </w:p>
        </w:tc>
      </w:tr>
      <w:tr w:rsidR="007738CF" w:rsidRPr="007738CF" w14:paraId="0CA0AEF6" w14:textId="77777777" w:rsidTr="00FB67B4">
        <w:trPr>
          <w:trHeight w:val="1250"/>
        </w:trPr>
        <w:tc>
          <w:tcPr>
            <w:tcW w:w="4855" w:type="dxa"/>
          </w:tcPr>
          <w:p w14:paraId="25F17104" w14:textId="77777777" w:rsidR="007738CF" w:rsidRPr="007738CF" w:rsidRDefault="007738CF" w:rsidP="007738CF">
            <w:pPr>
              <w:pStyle w:val="ListParagraph"/>
              <w:widowControl w:val="0"/>
              <w:numPr>
                <w:ilvl w:val="2"/>
                <w:numId w:val="79"/>
              </w:numPr>
              <w:suppressAutoHyphens w:val="0"/>
              <w:autoSpaceDE w:val="0"/>
              <w:autoSpaceDN w:val="0"/>
              <w:spacing w:before="142"/>
              <w:jc w:val="left"/>
            </w:pPr>
            <w:r w:rsidRPr="007738CF">
              <w:lastRenderedPageBreak/>
              <w:t>Has a Notice of Eligibility for 104(d) Assistance been provided to the tenants, if applicable?</w:t>
            </w:r>
          </w:p>
        </w:tc>
        <w:tc>
          <w:tcPr>
            <w:tcW w:w="4855" w:type="dxa"/>
          </w:tcPr>
          <w:p w14:paraId="3A897115"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45C4092C"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(If no, please send notice to all tenants)</w:t>
            </w:r>
          </w:p>
        </w:tc>
      </w:tr>
      <w:tr w:rsidR="007738CF" w:rsidRPr="007738CF" w14:paraId="6D002036" w14:textId="77777777" w:rsidTr="00FB67B4">
        <w:trPr>
          <w:trHeight w:val="1250"/>
        </w:trPr>
        <w:tc>
          <w:tcPr>
            <w:tcW w:w="4855" w:type="dxa"/>
          </w:tcPr>
          <w:p w14:paraId="0B64BBE8"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a 90-day Notice been sent to the tenants?</w:t>
            </w:r>
          </w:p>
        </w:tc>
        <w:tc>
          <w:tcPr>
            <w:tcW w:w="4855" w:type="dxa"/>
          </w:tcPr>
          <w:p w14:paraId="32897106"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5DC1C06E" w14:textId="77777777" w:rsidR="007738CF" w:rsidRPr="007738CF" w:rsidRDefault="007738CF" w:rsidP="007738CF">
            <w:pPr>
              <w:pStyle w:val="ListParagraph"/>
              <w:widowControl w:val="0"/>
              <w:numPr>
                <w:ilvl w:val="0"/>
                <w:numId w:val="70"/>
              </w:numPr>
              <w:suppressAutoHyphens w:val="0"/>
              <w:autoSpaceDE w:val="0"/>
              <w:autoSpaceDN w:val="0"/>
              <w:spacing w:before="142"/>
              <w:jc w:val="left"/>
            </w:pPr>
            <w:r w:rsidRPr="007738CF">
              <w:t>No (If no, please send notice to all tenants)</w:t>
            </w:r>
          </w:p>
        </w:tc>
      </w:tr>
      <w:tr w:rsidR="007738CF" w:rsidRPr="007738CF" w14:paraId="05E6F03F" w14:textId="77777777" w:rsidTr="00FB67B4">
        <w:trPr>
          <w:trHeight w:val="1061"/>
        </w:trPr>
        <w:tc>
          <w:tcPr>
            <w:tcW w:w="4855" w:type="dxa"/>
          </w:tcPr>
          <w:p w14:paraId="38E0B92B" w14:textId="77777777" w:rsidR="007738CF" w:rsidRPr="007738CF" w:rsidRDefault="007738CF" w:rsidP="007738CF">
            <w:pPr>
              <w:pStyle w:val="ListParagraph"/>
              <w:widowControl w:val="0"/>
              <w:numPr>
                <w:ilvl w:val="1"/>
                <w:numId w:val="79"/>
              </w:numPr>
              <w:suppressAutoHyphens w:val="0"/>
              <w:autoSpaceDE w:val="0"/>
              <w:autoSpaceDN w:val="0"/>
              <w:spacing w:before="142"/>
              <w:jc w:val="left"/>
            </w:pPr>
            <w:r w:rsidRPr="007738CF">
              <w:t>Has the family been provided with a 42-Month Replacement Housing Payment and Moving Expense Payment?</w:t>
            </w:r>
          </w:p>
        </w:tc>
        <w:tc>
          <w:tcPr>
            <w:tcW w:w="4855" w:type="dxa"/>
          </w:tcPr>
          <w:p w14:paraId="202C82B6"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Yes*</w:t>
            </w:r>
          </w:p>
          <w:p w14:paraId="669F3CA8" w14:textId="77777777" w:rsidR="007738CF" w:rsidRPr="007738CF" w:rsidRDefault="007738CF" w:rsidP="007738CF">
            <w:pPr>
              <w:pStyle w:val="ListParagraph"/>
              <w:widowControl w:val="0"/>
              <w:numPr>
                <w:ilvl w:val="0"/>
                <w:numId w:val="69"/>
              </w:numPr>
              <w:suppressAutoHyphens w:val="0"/>
              <w:autoSpaceDE w:val="0"/>
              <w:autoSpaceDN w:val="0"/>
              <w:spacing w:before="142"/>
              <w:jc w:val="left"/>
            </w:pPr>
            <w:r w:rsidRPr="007738CF">
              <w:t>No (Contact your Grant Manager)</w:t>
            </w:r>
          </w:p>
        </w:tc>
      </w:tr>
    </w:tbl>
    <w:p w14:paraId="7D94461E" w14:textId="7DB3ABB9" w:rsidR="007738CF" w:rsidRDefault="007738CF" w:rsidP="007738CF">
      <w:r>
        <w:t xml:space="preserve">*Supporting documentation must be in file and available for DHSEM. Supporting documentation may include, but is not limited </w:t>
      </w:r>
      <w:proofErr w:type="gramStart"/>
      <w:r>
        <w:t>to:</w:t>
      </w:r>
      <w:proofErr w:type="gramEnd"/>
      <w:r>
        <w:t xml:space="preserve"> pictures, letters, maps, files, Clearance Economic Viability Certification, Relocation Checklist, Acquisition Checklist, affidavits, etc.</w:t>
      </w:r>
    </w:p>
    <w:p w14:paraId="6E861EB8" w14:textId="3A4F835F" w:rsidR="00B24EC6" w:rsidRDefault="00B24EC6">
      <w:pPr>
        <w:suppressAutoHyphens w:val="0"/>
        <w:spacing w:before="0" w:after="200" w:line="276" w:lineRule="auto"/>
        <w:jc w:val="left"/>
      </w:pPr>
      <w:r>
        <w:br w:type="page"/>
      </w:r>
    </w:p>
    <w:p w14:paraId="176FB452" w14:textId="7A4AC6BE" w:rsidR="007738CF" w:rsidRDefault="00B24EC6" w:rsidP="00B24EC6">
      <w:pPr>
        <w:pStyle w:val="CDBGDRsubheading"/>
        <w:numPr>
          <w:ilvl w:val="0"/>
          <w:numId w:val="0"/>
        </w:numPr>
        <w:ind w:left="720"/>
      </w:pPr>
      <w:bookmarkStart w:id="55" w:name="_Toc226354983"/>
      <w:r>
        <w:lastRenderedPageBreak/>
        <w:t>Appendix H: Clearance Tipsheet</w:t>
      </w:r>
      <w:bookmarkEnd w:id="55"/>
    </w:p>
    <w:tbl>
      <w:tblPr>
        <w:tblStyle w:val="TableGrid"/>
        <w:tblW w:w="0" w:type="auto"/>
        <w:tblLook w:val="04A0" w:firstRow="1" w:lastRow="0" w:firstColumn="1" w:lastColumn="0" w:noHBand="0" w:noVBand="1"/>
      </w:tblPr>
      <w:tblGrid>
        <w:gridCol w:w="4654"/>
        <w:gridCol w:w="4696"/>
      </w:tblGrid>
      <w:tr w:rsidR="00B24EC6" w:rsidRPr="00B24EC6" w14:paraId="1505BC20" w14:textId="77777777" w:rsidTr="00FB67B4">
        <w:trPr>
          <w:trHeight w:val="530"/>
        </w:trPr>
        <w:tc>
          <w:tcPr>
            <w:tcW w:w="9710" w:type="dxa"/>
            <w:gridSpan w:val="2"/>
          </w:tcPr>
          <w:p w14:paraId="5C611F97" w14:textId="77777777" w:rsidR="00B24EC6" w:rsidRPr="00B24EC6" w:rsidRDefault="00B24EC6" w:rsidP="00FB67B4">
            <w:pPr>
              <w:jc w:val="left"/>
            </w:pPr>
            <w:r w:rsidRPr="00B24EC6">
              <w:t>Property Address:</w:t>
            </w:r>
          </w:p>
        </w:tc>
      </w:tr>
      <w:tr w:rsidR="00B24EC6" w:rsidRPr="00B24EC6" w14:paraId="30496B63" w14:textId="77777777" w:rsidTr="00FB67B4">
        <w:trPr>
          <w:trHeight w:val="1790"/>
        </w:trPr>
        <w:tc>
          <w:tcPr>
            <w:tcW w:w="4855" w:type="dxa"/>
          </w:tcPr>
          <w:p w14:paraId="180ECA0E"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What is the type of property?</w:t>
            </w:r>
          </w:p>
        </w:tc>
        <w:tc>
          <w:tcPr>
            <w:tcW w:w="4855" w:type="dxa"/>
          </w:tcPr>
          <w:p w14:paraId="0A6A37EE"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Residential</w:t>
            </w:r>
          </w:p>
          <w:p w14:paraId="27F06BD2"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Commercial</w:t>
            </w:r>
          </w:p>
          <w:p w14:paraId="4D652045"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Industrial</w:t>
            </w:r>
          </w:p>
          <w:p w14:paraId="3B93CDC2"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Agricultural</w:t>
            </w:r>
          </w:p>
        </w:tc>
      </w:tr>
      <w:tr w:rsidR="00B24EC6" w:rsidRPr="00B24EC6" w14:paraId="1787C1CB" w14:textId="77777777" w:rsidTr="00FB67B4">
        <w:trPr>
          <w:trHeight w:val="881"/>
        </w:trPr>
        <w:tc>
          <w:tcPr>
            <w:tcW w:w="4855" w:type="dxa"/>
          </w:tcPr>
          <w:p w14:paraId="0BA97BA0"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Will the property be acquired?</w:t>
            </w:r>
          </w:p>
        </w:tc>
        <w:tc>
          <w:tcPr>
            <w:tcW w:w="4855" w:type="dxa"/>
          </w:tcPr>
          <w:p w14:paraId="7FF8679D"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(Contact your Grant Manager)</w:t>
            </w:r>
          </w:p>
          <w:p w14:paraId="77ABDE9A"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(Proceed to Question 3)</w:t>
            </w:r>
          </w:p>
        </w:tc>
      </w:tr>
      <w:tr w:rsidR="00B24EC6" w:rsidRPr="00B24EC6" w14:paraId="012AB191" w14:textId="77777777" w:rsidTr="00FB67B4">
        <w:trPr>
          <w:trHeight w:val="935"/>
        </w:trPr>
        <w:tc>
          <w:tcPr>
            <w:tcW w:w="4855" w:type="dxa"/>
          </w:tcPr>
          <w:p w14:paraId="4E22485C"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Is the property currently occupied?</w:t>
            </w:r>
          </w:p>
        </w:tc>
        <w:tc>
          <w:tcPr>
            <w:tcW w:w="4855" w:type="dxa"/>
          </w:tcPr>
          <w:p w14:paraId="143ED36E"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(If yes, proceed to Question 4)</w:t>
            </w:r>
          </w:p>
          <w:p w14:paraId="4941ECEA"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(If no, proceed to Question 3a)</w:t>
            </w:r>
          </w:p>
        </w:tc>
      </w:tr>
      <w:tr w:rsidR="00B24EC6" w:rsidRPr="00B24EC6" w14:paraId="36D7DE4D" w14:textId="77777777" w:rsidTr="00FB67B4">
        <w:tc>
          <w:tcPr>
            <w:tcW w:w="4855" w:type="dxa"/>
          </w:tcPr>
          <w:p w14:paraId="5DEAB202" w14:textId="77777777" w:rsidR="00B24EC6" w:rsidRPr="00B24EC6" w:rsidRDefault="00B24EC6" w:rsidP="00B24EC6">
            <w:pPr>
              <w:pStyle w:val="ListParagraph"/>
              <w:widowControl w:val="0"/>
              <w:numPr>
                <w:ilvl w:val="2"/>
                <w:numId w:val="80"/>
              </w:numPr>
              <w:suppressAutoHyphens w:val="0"/>
              <w:autoSpaceDE w:val="0"/>
              <w:autoSpaceDN w:val="0"/>
              <w:spacing w:before="142"/>
              <w:ind w:left="780"/>
              <w:jc w:val="left"/>
              <w:rPr>
                <w:szCs w:val="24"/>
              </w:rPr>
            </w:pPr>
            <w:r w:rsidRPr="00B24EC6">
              <w:rPr>
                <w:szCs w:val="24"/>
              </w:rPr>
              <w:t>If the property is vacant, how long has it been vacant?</w:t>
            </w:r>
          </w:p>
        </w:tc>
        <w:tc>
          <w:tcPr>
            <w:tcW w:w="4855" w:type="dxa"/>
          </w:tcPr>
          <w:p w14:paraId="0FBBE89F" w14:textId="77777777" w:rsidR="00B24EC6" w:rsidRPr="00B24EC6" w:rsidRDefault="00B24EC6" w:rsidP="00FB67B4">
            <w:pPr>
              <w:ind w:left="436"/>
              <w:jc w:val="left"/>
            </w:pPr>
            <w:r w:rsidRPr="00B24EC6">
              <w:br/>
              <w:t>____________*</w:t>
            </w:r>
          </w:p>
        </w:tc>
      </w:tr>
      <w:tr w:rsidR="00B24EC6" w:rsidRPr="00B24EC6" w14:paraId="2D4F23AB" w14:textId="77777777" w:rsidTr="00FB67B4">
        <w:trPr>
          <w:trHeight w:val="980"/>
        </w:trPr>
        <w:tc>
          <w:tcPr>
            <w:tcW w:w="4855" w:type="dxa"/>
          </w:tcPr>
          <w:p w14:paraId="1277EED7"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Is the property a rental unit?</w:t>
            </w:r>
          </w:p>
        </w:tc>
        <w:tc>
          <w:tcPr>
            <w:tcW w:w="4855" w:type="dxa"/>
          </w:tcPr>
          <w:p w14:paraId="1E1270CB"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 xml:space="preserve">Yes (If yes, provide # of </w:t>
            </w:r>
            <w:proofErr w:type="gramStart"/>
            <w:r w:rsidRPr="00B24EC6">
              <w:rPr>
                <w:szCs w:val="24"/>
              </w:rPr>
              <w:t>units) _</w:t>
            </w:r>
            <w:proofErr w:type="gramEnd"/>
            <w:r w:rsidRPr="00B24EC6">
              <w:rPr>
                <w:szCs w:val="24"/>
              </w:rPr>
              <w:t>____</w:t>
            </w:r>
          </w:p>
          <w:p w14:paraId="447DE88C"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12C4FF27" w14:textId="77777777" w:rsidTr="00FB67B4">
        <w:tc>
          <w:tcPr>
            <w:tcW w:w="4855" w:type="dxa"/>
          </w:tcPr>
          <w:p w14:paraId="501824AC"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Is the property owner able to be located?</w:t>
            </w:r>
          </w:p>
        </w:tc>
        <w:tc>
          <w:tcPr>
            <w:tcW w:w="4855" w:type="dxa"/>
          </w:tcPr>
          <w:p w14:paraId="4943B440"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(If yes, proceed to Question 5a)</w:t>
            </w:r>
          </w:p>
          <w:p w14:paraId="4566C5F4"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2DFD5433" w14:textId="77777777" w:rsidTr="00FB67B4">
        <w:trPr>
          <w:trHeight w:val="908"/>
        </w:trPr>
        <w:tc>
          <w:tcPr>
            <w:tcW w:w="4855" w:type="dxa"/>
          </w:tcPr>
          <w:p w14:paraId="2A7D4905" w14:textId="77777777" w:rsidR="00B24EC6" w:rsidRPr="00B24EC6" w:rsidRDefault="00B24EC6" w:rsidP="00B24EC6">
            <w:pPr>
              <w:pStyle w:val="ListParagraph"/>
              <w:widowControl w:val="0"/>
              <w:numPr>
                <w:ilvl w:val="2"/>
                <w:numId w:val="80"/>
              </w:numPr>
              <w:suppressAutoHyphens w:val="0"/>
              <w:autoSpaceDE w:val="0"/>
              <w:autoSpaceDN w:val="0"/>
              <w:spacing w:before="142"/>
              <w:ind w:left="780"/>
              <w:jc w:val="left"/>
              <w:rPr>
                <w:szCs w:val="24"/>
              </w:rPr>
            </w:pPr>
            <w:r w:rsidRPr="00B24EC6">
              <w:rPr>
                <w:szCs w:val="24"/>
              </w:rPr>
              <w:t>Is this the property owner’s primary residence?</w:t>
            </w:r>
          </w:p>
        </w:tc>
        <w:tc>
          <w:tcPr>
            <w:tcW w:w="4855" w:type="dxa"/>
          </w:tcPr>
          <w:p w14:paraId="23671418"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447A96F0"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6CA7B0DF" w14:textId="77777777" w:rsidTr="00FB67B4">
        <w:trPr>
          <w:trHeight w:val="890"/>
        </w:trPr>
        <w:tc>
          <w:tcPr>
            <w:tcW w:w="4855" w:type="dxa"/>
          </w:tcPr>
          <w:p w14:paraId="6A93E84A"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Does the property have a history of code violations?</w:t>
            </w:r>
          </w:p>
        </w:tc>
        <w:tc>
          <w:tcPr>
            <w:tcW w:w="4855" w:type="dxa"/>
          </w:tcPr>
          <w:p w14:paraId="47434ED3"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7C33DCB9"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66C999A3" w14:textId="77777777" w:rsidTr="00FB67B4">
        <w:trPr>
          <w:trHeight w:val="1070"/>
        </w:trPr>
        <w:tc>
          <w:tcPr>
            <w:tcW w:w="4855" w:type="dxa"/>
          </w:tcPr>
          <w:p w14:paraId="78394B07"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the property been condemned, because it is not fit for human occupancy?</w:t>
            </w:r>
          </w:p>
        </w:tc>
        <w:tc>
          <w:tcPr>
            <w:tcW w:w="4855" w:type="dxa"/>
          </w:tcPr>
          <w:p w14:paraId="49003AA9"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28D74D9F"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(Proceed to Question 8)</w:t>
            </w:r>
          </w:p>
        </w:tc>
      </w:tr>
      <w:tr w:rsidR="00B24EC6" w:rsidRPr="00B24EC6" w14:paraId="428BBD97" w14:textId="77777777" w:rsidTr="00FB67B4">
        <w:trPr>
          <w:trHeight w:val="980"/>
        </w:trPr>
        <w:tc>
          <w:tcPr>
            <w:tcW w:w="4855" w:type="dxa"/>
          </w:tcPr>
          <w:p w14:paraId="5F17E9FD"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the property been identified as a blighting influence on the community?</w:t>
            </w:r>
          </w:p>
        </w:tc>
        <w:tc>
          <w:tcPr>
            <w:tcW w:w="4855" w:type="dxa"/>
          </w:tcPr>
          <w:p w14:paraId="33787EB4"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30A19988"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(Contact your Grant Manager)</w:t>
            </w:r>
          </w:p>
        </w:tc>
      </w:tr>
      <w:tr w:rsidR="00B24EC6" w:rsidRPr="00B24EC6" w14:paraId="52313040" w14:textId="77777777" w:rsidTr="00FB67B4">
        <w:trPr>
          <w:trHeight w:val="1043"/>
        </w:trPr>
        <w:tc>
          <w:tcPr>
            <w:tcW w:w="4855" w:type="dxa"/>
          </w:tcPr>
          <w:p w14:paraId="05F512C4"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lastRenderedPageBreak/>
              <w:t>Has the Grantee adopted a “Residential Anti-Displacement and Relocation” plan?</w:t>
            </w:r>
          </w:p>
        </w:tc>
        <w:tc>
          <w:tcPr>
            <w:tcW w:w="4855" w:type="dxa"/>
          </w:tcPr>
          <w:p w14:paraId="25DD9291"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 xml:space="preserve">Yes (If yes, date of </w:t>
            </w:r>
            <w:proofErr w:type="gramStart"/>
            <w:r w:rsidRPr="00B24EC6">
              <w:rPr>
                <w:szCs w:val="24"/>
              </w:rPr>
              <w:t>adoption) _</w:t>
            </w:r>
            <w:proofErr w:type="gramEnd"/>
            <w:r w:rsidRPr="00B24EC6">
              <w:rPr>
                <w:szCs w:val="24"/>
              </w:rPr>
              <w:t>______</w:t>
            </w:r>
          </w:p>
          <w:p w14:paraId="404C8258" w14:textId="77777777" w:rsidR="00B24EC6" w:rsidRPr="00B24EC6" w:rsidRDefault="00B24EC6" w:rsidP="00B24EC6">
            <w:pPr>
              <w:pStyle w:val="ListParagraph"/>
              <w:widowControl w:val="0"/>
              <w:numPr>
                <w:ilvl w:val="0"/>
                <w:numId w:val="70"/>
              </w:numPr>
              <w:suppressAutoHyphens w:val="0"/>
              <w:autoSpaceDE w:val="0"/>
              <w:autoSpaceDN w:val="0"/>
              <w:spacing w:before="142"/>
              <w:ind w:left="436"/>
              <w:jc w:val="left"/>
              <w:rPr>
                <w:szCs w:val="24"/>
              </w:rPr>
            </w:pPr>
            <w:r w:rsidRPr="00B24EC6">
              <w:rPr>
                <w:szCs w:val="24"/>
              </w:rPr>
              <w:t>No</w:t>
            </w:r>
          </w:p>
        </w:tc>
      </w:tr>
      <w:tr w:rsidR="00B24EC6" w:rsidRPr="00B24EC6" w14:paraId="14396077" w14:textId="77777777" w:rsidTr="00FB67B4">
        <w:trPr>
          <w:trHeight w:val="1043"/>
        </w:trPr>
        <w:tc>
          <w:tcPr>
            <w:tcW w:w="4855" w:type="dxa"/>
          </w:tcPr>
          <w:p w14:paraId="4414EFA0"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the public (including the owner and/or tenant) been notified of the intention to demolish the structure?</w:t>
            </w:r>
          </w:p>
        </w:tc>
        <w:tc>
          <w:tcPr>
            <w:tcW w:w="4855" w:type="dxa"/>
          </w:tcPr>
          <w:p w14:paraId="7239A7EF"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28EC81B9"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(Contact your Grant Manager)</w:t>
            </w:r>
          </w:p>
        </w:tc>
      </w:tr>
      <w:tr w:rsidR="00B24EC6" w:rsidRPr="00B24EC6" w14:paraId="04217F9E" w14:textId="77777777" w:rsidTr="00FB67B4">
        <w:trPr>
          <w:trHeight w:val="1043"/>
        </w:trPr>
        <w:tc>
          <w:tcPr>
            <w:tcW w:w="4855" w:type="dxa"/>
          </w:tcPr>
          <w:p w14:paraId="783668EE"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the property owner or tenant(s) been determined to be low-and moderate-income?</w:t>
            </w:r>
          </w:p>
        </w:tc>
        <w:tc>
          <w:tcPr>
            <w:tcW w:w="4855" w:type="dxa"/>
          </w:tcPr>
          <w:p w14:paraId="5A645909"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(If yes, proceed to Question 12)</w:t>
            </w:r>
          </w:p>
          <w:p w14:paraId="56B8A1BC"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01CBE8EF" w14:textId="77777777" w:rsidTr="00FB67B4">
        <w:trPr>
          <w:trHeight w:val="1043"/>
        </w:trPr>
        <w:tc>
          <w:tcPr>
            <w:tcW w:w="4855" w:type="dxa"/>
          </w:tcPr>
          <w:p w14:paraId="14298D78"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it been determined that the “After-rehab” value of the property is less than the cost to rehabilitate?</w:t>
            </w:r>
          </w:p>
        </w:tc>
        <w:tc>
          <w:tcPr>
            <w:tcW w:w="4855" w:type="dxa"/>
          </w:tcPr>
          <w:p w14:paraId="1924E97F"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381E69C1"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2C52B13A" w14:textId="77777777" w:rsidTr="00FB67B4">
        <w:trPr>
          <w:trHeight w:val="1502"/>
        </w:trPr>
        <w:tc>
          <w:tcPr>
            <w:tcW w:w="4855" w:type="dxa"/>
          </w:tcPr>
          <w:p w14:paraId="06B3C7CF"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Has the NEPA environmental review been completed and approved by DHSEM?</w:t>
            </w:r>
          </w:p>
        </w:tc>
        <w:tc>
          <w:tcPr>
            <w:tcW w:w="4855" w:type="dxa"/>
          </w:tcPr>
          <w:p w14:paraId="3A04FF68"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(If yes, please provide date of RROF) _________________</w:t>
            </w:r>
          </w:p>
          <w:p w14:paraId="6CC713E2"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(What is the timeline for completion?)</w:t>
            </w:r>
          </w:p>
        </w:tc>
      </w:tr>
      <w:tr w:rsidR="00B24EC6" w:rsidRPr="00B24EC6" w14:paraId="50FA5E6E" w14:textId="77777777" w:rsidTr="00FB67B4">
        <w:trPr>
          <w:trHeight w:val="1268"/>
        </w:trPr>
        <w:tc>
          <w:tcPr>
            <w:tcW w:w="4855" w:type="dxa"/>
          </w:tcPr>
          <w:p w14:paraId="7B65B5BD" w14:textId="77777777" w:rsidR="00B24EC6" w:rsidRPr="00B24EC6" w:rsidRDefault="00B24EC6" w:rsidP="00B24EC6">
            <w:pPr>
              <w:pStyle w:val="ListParagraph"/>
              <w:widowControl w:val="0"/>
              <w:numPr>
                <w:ilvl w:val="2"/>
                <w:numId w:val="80"/>
              </w:numPr>
              <w:suppressAutoHyphens w:val="0"/>
              <w:autoSpaceDE w:val="0"/>
              <w:autoSpaceDN w:val="0"/>
              <w:spacing w:before="142"/>
              <w:ind w:left="690"/>
              <w:jc w:val="left"/>
              <w:rPr>
                <w:szCs w:val="24"/>
              </w:rPr>
            </w:pPr>
            <w:r w:rsidRPr="00B24EC6">
              <w:rPr>
                <w:szCs w:val="24"/>
              </w:rPr>
              <w:t>Has the State Historic and Museum Commission reviewed the property and approved of the demolition?</w:t>
            </w:r>
          </w:p>
        </w:tc>
        <w:tc>
          <w:tcPr>
            <w:tcW w:w="4855" w:type="dxa"/>
          </w:tcPr>
          <w:p w14:paraId="07FA124B"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w:t>
            </w:r>
          </w:p>
          <w:p w14:paraId="1F9C79D3"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(What is the timeline for completion?)</w:t>
            </w:r>
          </w:p>
        </w:tc>
      </w:tr>
      <w:tr w:rsidR="00B24EC6" w:rsidRPr="00B24EC6" w14:paraId="094C4B67" w14:textId="77777777" w:rsidTr="00FB67B4">
        <w:trPr>
          <w:trHeight w:val="1043"/>
        </w:trPr>
        <w:tc>
          <w:tcPr>
            <w:tcW w:w="4855" w:type="dxa"/>
          </w:tcPr>
          <w:p w14:paraId="30058671" w14:textId="77777777" w:rsidR="00B24EC6" w:rsidRPr="00B24EC6" w:rsidRDefault="00B24EC6" w:rsidP="00B24EC6">
            <w:pPr>
              <w:pStyle w:val="ListParagraph"/>
              <w:widowControl w:val="0"/>
              <w:numPr>
                <w:ilvl w:val="1"/>
                <w:numId w:val="80"/>
              </w:numPr>
              <w:suppressAutoHyphens w:val="0"/>
              <w:autoSpaceDE w:val="0"/>
              <w:autoSpaceDN w:val="0"/>
              <w:spacing w:before="142"/>
              <w:jc w:val="left"/>
              <w:rPr>
                <w:szCs w:val="24"/>
              </w:rPr>
            </w:pPr>
            <w:r w:rsidRPr="00B24EC6">
              <w:rPr>
                <w:szCs w:val="24"/>
              </w:rPr>
              <w:t>Is there an intended reuse of the property?</w:t>
            </w:r>
          </w:p>
        </w:tc>
        <w:tc>
          <w:tcPr>
            <w:tcW w:w="4855" w:type="dxa"/>
          </w:tcPr>
          <w:p w14:paraId="5F0366C7"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(If yes, proceed to 14a)</w:t>
            </w:r>
          </w:p>
          <w:p w14:paraId="208AD64F"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w:t>
            </w:r>
          </w:p>
        </w:tc>
      </w:tr>
      <w:tr w:rsidR="00B24EC6" w:rsidRPr="00B24EC6" w14:paraId="59C9834D" w14:textId="77777777" w:rsidTr="00FB67B4">
        <w:trPr>
          <w:trHeight w:val="1043"/>
        </w:trPr>
        <w:tc>
          <w:tcPr>
            <w:tcW w:w="4855" w:type="dxa"/>
          </w:tcPr>
          <w:p w14:paraId="4EF55275" w14:textId="77777777" w:rsidR="00B24EC6" w:rsidRPr="00B24EC6" w:rsidRDefault="00B24EC6" w:rsidP="00B24EC6">
            <w:pPr>
              <w:pStyle w:val="ListParagraph"/>
              <w:widowControl w:val="0"/>
              <w:numPr>
                <w:ilvl w:val="2"/>
                <w:numId w:val="80"/>
              </w:numPr>
              <w:suppressAutoHyphens w:val="0"/>
              <w:autoSpaceDE w:val="0"/>
              <w:autoSpaceDN w:val="0"/>
              <w:spacing w:before="142"/>
              <w:ind w:left="690"/>
              <w:jc w:val="left"/>
              <w:rPr>
                <w:szCs w:val="24"/>
              </w:rPr>
            </w:pPr>
            <w:r w:rsidRPr="00B24EC6">
              <w:rPr>
                <w:szCs w:val="24"/>
              </w:rPr>
              <w:t>Does the intended reuse meet a National Objective?</w:t>
            </w:r>
          </w:p>
        </w:tc>
        <w:tc>
          <w:tcPr>
            <w:tcW w:w="4855" w:type="dxa"/>
          </w:tcPr>
          <w:p w14:paraId="34693A81"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Yes (Contact your Grant Manager)</w:t>
            </w:r>
          </w:p>
          <w:p w14:paraId="43F64533" w14:textId="77777777" w:rsidR="00B24EC6" w:rsidRPr="00B24EC6" w:rsidRDefault="00B24EC6" w:rsidP="00B24EC6">
            <w:pPr>
              <w:pStyle w:val="ListParagraph"/>
              <w:widowControl w:val="0"/>
              <w:numPr>
                <w:ilvl w:val="0"/>
                <w:numId w:val="69"/>
              </w:numPr>
              <w:suppressAutoHyphens w:val="0"/>
              <w:autoSpaceDE w:val="0"/>
              <w:autoSpaceDN w:val="0"/>
              <w:spacing w:before="142"/>
              <w:ind w:left="436"/>
              <w:jc w:val="left"/>
              <w:rPr>
                <w:szCs w:val="24"/>
              </w:rPr>
            </w:pPr>
            <w:r w:rsidRPr="00B24EC6">
              <w:rPr>
                <w:szCs w:val="24"/>
              </w:rPr>
              <w:t>No (Contact your Grant Manager)</w:t>
            </w:r>
          </w:p>
        </w:tc>
      </w:tr>
    </w:tbl>
    <w:p w14:paraId="145909E3" w14:textId="7DF1AFF4" w:rsidR="00B24EC6" w:rsidRDefault="00B24EC6" w:rsidP="00B24EC6">
      <w:r>
        <w:t>Additional Information (if necessary, use more than one page):</w:t>
      </w:r>
    </w:p>
    <w:p w14:paraId="36F76480" w14:textId="77777777" w:rsidR="00B24EC6" w:rsidRDefault="00B24EC6" w:rsidP="00B24EC6"/>
    <w:p w14:paraId="1C6390CB" w14:textId="77777777" w:rsidR="00B24EC6" w:rsidRDefault="00B24EC6" w:rsidP="00B24EC6"/>
    <w:p w14:paraId="4D747094" w14:textId="77777777" w:rsidR="00B24EC6" w:rsidRDefault="00B24EC6" w:rsidP="00B24EC6"/>
    <w:p w14:paraId="685DD9F3" w14:textId="2D2AFE88" w:rsidR="00B24EC6" w:rsidRDefault="00B24EC6" w:rsidP="00B24EC6">
      <w:r>
        <w:t xml:space="preserve">*Support Documentation Must Be </w:t>
      </w:r>
      <w:proofErr w:type="gramStart"/>
      <w:r>
        <w:t>In</w:t>
      </w:r>
      <w:proofErr w:type="gramEnd"/>
      <w:r>
        <w:t xml:space="preserve"> File and Available for DHSEM – Support Documentation may include, but is not limited </w:t>
      </w:r>
      <w:proofErr w:type="gramStart"/>
      <w:r>
        <w:t>to:</w:t>
      </w:r>
      <w:proofErr w:type="gramEnd"/>
      <w:r>
        <w:t xml:space="preserve"> pictures, letters, maps, files, Clearance Economic Viability Certification, Relocation Checklist, Acquisition Checklist, affidavits, etc.</w:t>
      </w:r>
    </w:p>
    <w:p w14:paraId="182CE25A" w14:textId="3BC347C7" w:rsidR="00B24EC6" w:rsidRDefault="00B24EC6" w:rsidP="00B24EC6">
      <w:pPr>
        <w:pStyle w:val="CDBGDRsubheading"/>
        <w:numPr>
          <w:ilvl w:val="0"/>
          <w:numId w:val="0"/>
        </w:numPr>
        <w:ind w:left="720"/>
      </w:pPr>
      <w:bookmarkStart w:id="56" w:name="_Toc226354984"/>
      <w:r>
        <w:lastRenderedPageBreak/>
        <w:t>Appendix I: Clearance Economic Viability Certification</w:t>
      </w:r>
      <w:bookmarkEnd w:id="56"/>
    </w:p>
    <w:p w14:paraId="40323027" w14:textId="77777777" w:rsidR="00B24EC6" w:rsidRDefault="00B24EC6" w:rsidP="00B24EC6">
      <w:pPr>
        <w:spacing w:before="0" w:after="0"/>
        <w:jc w:val="center"/>
        <w:rPr>
          <w:b/>
          <w:bCs/>
        </w:rPr>
      </w:pPr>
      <w:r>
        <w:rPr>
          <w:b/>
          <w:bCs/>
        </w:rPr>
        <w:t>Clearance</w:t>
      </w:r>
    </w:p>
    <w:p w14:paraId="606E2B99" w14:textId="77777777" w:rsidR="00B24EC6" w:rsidRDefault="00B24EC6" w:rsidP="00B24EC6">
      <w:pPr>
        <w:spacing w:before="0" w:after="0"/>
        <w:jc w:val="center"/>
        <w:rPr>
          <w:b/>
          <w:bCs/>
        </w:rPr>
      </w:pPr>
      <w:r>
        <w:rPr>
          <w:b/>
          <w:bCs/>
        </w:rPr>
        <w:t>Economic Viability Certification</w:t>
      </w:r>
    </w:p>
    <w:p w14:paraId="7D8B67D7" w14:textId="77777777" w:rsidR="00B24EC6" w:rsidRPr="007D568F" w:rsidRDefault="00B24EC6" w:rsidP="00B24EC6">
      <w:pPr>
        <w:spacing w:before="0" w:after="0"/>
        <w:jc w:val="left"/>
      </w:pPr>
      <w:r w:rsidRPr="007D568F">
        <w:t> </w:t>
      </w:r>
    </w:p>
    <w:p w14:paraId="681BAC72" w14:textId="77777777" w:rsidR="00B24EC6" w:rsidRPr="007D568F" w:rsidRDefault="00B24EC6" w:rsidP="00B24EC6">
      <w:pPr>
        <w:spacing w:before="0" w:after="0"/>
        <w:jc w:val="left"/>
      </w:pPr>
      <w:proofErr w:type="gramStart"/>
      <w:r w:rsidRPr="007D568F">
        <w:t>In order to</w:t>
      </w:r>
      <w:proofErr w:type="gramEnd"/>
      <w:r w:rsidRPr="007D568F">
        <w:t> </w:t>
      </w:r>
      <w:proofErr w:type="gramStart"/>
      <w:r w:rsidRPr="007D568F">
        <w:t>determine</w:t>
      </w:r>
      <w:proofErr w:type="gramEnd"/>
      <w:r w:rsidRPr="007D568F">
        <w:t> no viable housing units are being taken out of circulation, [GRANTEE or SUBRECIPIENT] certifies that the cost to demolish the property located at </w:t>
      </w:r>
      <w:r>
        <w:t>[ADDRESS]</w:t>
      </w:r>
      <w:r w:rsidRPr="007D568F">
        <w:t>, rather than rehabilitate it, is the</w:t>
      </w:r>
      <w:r>
        <w:t xml:space="preserve"> economically feasible option.</w:t>
      </w:r>
      <w:r w:rsidRPr="007D568F">
        <w:t> </w:t>
      </w:r>
    </w:p>
    <w:p w14:paraId="08B38FAC" w14:textId="77777777" w:rsidR="00B24EC6" w:rsidRPr="007D568F" w:rsidRDefault="00B24EC6" w:rsidP="00B24EC6">
      <w:pPr>
        <w:spacing w:before="0" w:after="0"/>
        <w:jc w:val="left"/>
      </w:pPr>
      <w:r w:rsidRPr="007D568F">
        <w:t> </w:t>
      </w:r>
    </w:p>
    <w:p w14:paraId="6B9B6F6E" w14:textId="77777777" w:rsidR="00B24EC6" w:rsidRPr="007D568F" w:rsidRDefault="00B24EC6" w:rsidP="00B24EC6">
      <w:pPr>
        <w:spacing w:before="0" w:after="0"/>
        <w:jc w:val="left"/>
      </w:pPr>
      <w:r w:rsidRPr="007D568F">
        <w:t>The [GRANTEE or SUBRECIPIENT] certifies that it has employed an individual/agency</w:t>
      </w:r>
      <w:r>
        <w:t xml:space="preserve"> with</w:t>
      </w:r>
      <w:r w:rsidRPr="007D568F">
        <w:t> knowledge of housing rehabilitation costs and has determined that the cost estimate for rehabilitation of the property is</w:t>
      </w:r>
      <w:r>
        <w:t xml:space="preserve"> [$].</w:t>
      </w:r>
      <w:r w:rsidRPr="007D568F">
        <w:t> </w:t>
      </w:r>
    </w:p>
    <w:p w14:paraId="450EC6C5" w14:textId="77777777" w:rsidR="00B24EC6" w:rsidRPr="007D568F" w:rsidRDefault="00B24EC6" w:rsidP="00B24EC6">
      <w:pPr>
        <w:spacing w:before="0" w:after="0"/>
        <w:jc w:val="left"/>
      </w:pPr>
      <w:r w:rsidRPr="007D568F">
        <w:t> </w:t>
      </w:r>
    </w:p>
    <w:p w14:paraId="62EC5E7D" w14:textId="77777777" w:rsidR="00B24EC6" w:rsidRPr="007D568F" w:rsidRDefault="00B24EC6" w:rsidP="00B24EC6">
      <w:pPr>
        <w:spacing w:before="0" w:after="0"/>
        <w:jc w:val="left"/>
      </w:pPr>
      <w:r w:rsidRPr="007D568F">
        <w:t>The [GRANTEE or SUBRECIPIENT] certifies that it has employed an individual/agency</w:t>
      </w:r>
      <w:r>
        <w:t xml:space="preserve"> with</w:t>
      </w:r>
      <w:r w:rsidRPr="007D568F">
        <w:t xml:space="preserve"> knowledge of the local real estate market, to determine the after-rehab value of the property is </w:t>
      </w:r>
      <w:r>
        <w:t>[</w:t>
      </w:r>
      <w:r w:rsidRPr="007D568F">
        <w:t>$</w:t>
      </w:r>
      <w:r>
        <w:t>]</w:t>
      </w:r>
      <w:r w:rsidRPr="007D568F">
        <w:t>. </w:t>
      </w:r>
    </w:p>
    <w:p w14:paraId="20F1C2F8" w14:textId="77777777" w:rsidR="00B24EC6" w:rsidRPr="007D568F" w:rsidRDefault="00B24EC6" w:rsidP="00B24EC6">
      <w:pPr>
        <w:spacing w:before="0" w:after="0"/>
        <w:jc w:val="left"/>
      </w:pPr>
      <w:r w:rsidRPr="007D568F">
        <w:t> </w:t>
      </w:r>
    </w:p>
    <w:p w14:paraId="75D16A99" w14:textId="77777777" w:rsidR="00B24EC6" w:rsidRPr="007D568F" w:rsidRDefault="00B24EC6" w:rsidP="00B24EC6">
      <w:pPr>
        <w:spacing w:before="0" w:after="0"/>
        <w:jc w:val="left"/>
      </w:pPr>
      <w:r w:rsidRPr="007D568F">
        <w:t>The [GRANTEE or SUBRECIPIENT] certifies the following support documentation has</w:t>
      </w:r>
      <w:r>
        <w:t xml:space="preserve"> been</w:t>
      </w:r>
      <w:r w:rsidRPr="007D568F">
        <w:t> collected and is attached to the certification: </w:t>
      </w:r>
    </w:p>
    <w:p w14:paraId="7DF36CDC" w14:textId="77777777" w:rsidR="00B24EC6" w:rsidRPr="007D568F" w:rsidRDefault="00B24EC6" w:rsidP="00B24EC6">
      <w:pPr>
        <w:spacing w:before="0" w:after="0"/>
        <w:jc w:val="left"/>
      </w:pPr>
      <w:r w:rsidRPr="007D568F">
        <w:t> </w:t>
      </w:r>
    </w:p>
    <w:p w14:paraId="7EA428BB" w14:textId="77777777" w:rsidR="00B24EC6" w:rsidRPr="007D568F" w:rsidRDefault="00B24EC6" w:rsidP="00B24EC6">
      <w:pPr>
        <w:numPr>
          <w:ilvl w:val="0"/>
          <w:numId w:val="81"/>
        </w:numPr>
        <w:suppressAutoHyphens w:val="0"/>
        <w:spacing w:before="0" w:after="0"/>
        <w:jc w:val="left"/>
      </w:pPr>
      <w:r w:rsidRPr="007D568F">
        <w:t>Cost estimate for rehabilitation from an individual/agency with knowledge of housing rehabilitation costs </w:t>
      </w:r>
    </w:p>
    <w:p w14:paraId="7ABB9507" w14:textId="77777777" w:rsidR="00B24EC6" w:rsidRPr="007D568F" w:rsidRDefault="00B24EC6" w:rsidP="00B24EC6">
      <w:pPr>
        <w:spacing w:before="0" w:after="0"/>
        <w:jc w:val="left"/>
      </w:pPr>
      <w:r w:rsidRPr="007D568F">
        <w:t> </w:t>
      </w:r>
    </w:p>
    <w:p w14:paraId="09511A91" w14:textId="77777777" w:rsidR="00B24EC6" w:rsidRPr="007D568F" w:rsidRDefault="00B24EC6" w:rsidP="00B24EC6">
      <w:pPr>
        <w:numPr>
          <w:ilvl w:val="0"/>
          <w:numId w:val="82"/>
        </w:numPr>
        <w:suppressAutoHyphens w:val="0"/>
        <w:spacing w:before="0" w:after="0"/>
        <w:jc w:val="left"/>
      </w:pPr>
      <w:r w:rsidRPr="007D568F">
        <w:t>Listing of comparable properties, which were used to justify the after-rehab value of the property </w:t>
      </w:r>
    </w:p>
    <w:p w14:paraId="0774EB3F" w14:textId="77777777" w:rsidR="00B24EC6" w:rsidRPr="007D568F" w:rsidRDefault="00B24EC6" w:rsidP="00B24EC6">
      <w:pPr>
        <w:spacing w:before="0" w:after="0"/>
        <w:jc w:val="left"/>
      </w:pPr>
      <w:r w:rsidRPr="007D568F">
        <w:t> </w:t>
      </w:r>
    </w:p>
    <w:p w14:paraId="2B7176B3" w14:textId="77777777" w:rsidR="00B24EC6" w:rsidRPr="007D568F" w:rsidRDefault="00B24EC6" w:rsidP="00B24EC6">
      <w:pPr>
        <w:spacing w:before="0" w:after="0"/>
        <w:jc w:val="left"/>
      </w:pPr>
      <w:r w:rsidRPr="007D568F">
        <w:t>The [GRANTEE or SUBRECIPIENT] certifies that all supporting documentation related to</w:t>
      </w:r>
      <w:r>
        <w:t xml:space="preserve"> this</w:t>
      </w:r>
      <w:r w:rsidRPr="007D568F">
        <w:t> determination will be maintained in a project file available for review by DHSEM staff. </w:t>
      </w:r>
    </w:p>
    <w:p w14:paraId="3AE38E50" w14:textId="77777777" w:rsidR="00B24EC6" w:rsidRPr="007D568F" w:rsidRDefault="00B24EC6" w:rsidP="00B24EC6">
      <w:pPr>
        <w:spacing w:before="0" w:after="0"/>
        <w:jc w:val="left"/>
      </w:pPr>
      <w:r w:rsidRPr="007D568F">
        <w:t> </w:t>
      </w:r>
    </w:p>
    <w:p w14:paraId="46D7725F" w14:textId="77777777" w:rsidR="00B24EC6" w:rsidRPr="007D568F" w:rsidRDefault="00B24EC6" w:rsidP="00B24EC6">
      <w:pPr>
        <w:spacing w:before="0" w:after="0"/>
        <w:jc w:val="left"/>
      </w:pPr>
      <w:r>
        <w:t>[SIGNATURE]</w:t>
      </w:r>
      <w:r w:rsidRPr="007D568F">
        <w:t xml:space="preserve"> </w:t>
      </w:r>
      <w:r w:rsidRPr="007D568F">
        <w:rPr>
          <w:noProof/>
        </w:rPr>
        <w:drawing>
          <wp:inline distT="0" distB="0" distL="0" distR="0" wp14:anchorId="6A7F386A" wp14:editId="2DA43431">
            <wp:extent cx="2781300" cy="7620"/>
            <wp:effectExtent l="0" t="0" r="0" b="0"/>
            <wp:docPr id="10633379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1300" cy="7620"/>
                    </a:xfrm>
                    <a:prstGeom prst="rect">
                      <a:avLst/>
                    </a:prstGeom>
                    <a:noFill/>
                    <a:ln>
                      <a:noFill/>
                    </a:ln>
                  </pic:spPr>
                </pic:pic>
              </a:graphicData>
            </a:graphic>
          </wp:inline>
        </w:drawing>
      </w:r>
      <w:r w:rsidRPr="007D568F">
        <w:t> </w:t>
      </w:r>
    </w:p>
    <w:p w14:paraId="524B8226" w14:textId="77777777" w:rsidR="00B24EC6" w:rsidRPr="007D568F" w:rsidRDefault="00B24EC6" w:rsidP="00B24EC6">
      <w:pPr>
        <w:spacing w:before="0" w:after="0"/>
        <w:jc w:val="left"/>
      </w:pPr>
      <w:r>
        <w:t>[CHIEF ELECTED OFFICIAL NAME AND TITLE]</w:t>
      </w:r>
      <w:r w:rsidRPr="007D568F">
        <w:t> </w:t>
      </w:r>
    </w:p>
    <w:p w14:paraId="35CCCB44" w14:textId="77777777" w:rsidR="00B24EC6" w:rsidRPr="007D568F" w:rsidRDefault="00B24EC6" w:rsidP="00B24EC6">
      <w:pPr>
        <w:spacing w:before="0" w:after="0"/>
        <w:jc w:val="left"/>
      </w:pPr>
      <w:r>
        <w:t>[DATE]</w:t>
      </w:r>
    </w:p>
    <w:p w14:paraId="0C9EB2EB" w14:textId="77777777" w:rsidR="00B24EC6" w:rsidRPr="007D568F" w:rsidRDefault="00B24EC6" w:rsidP="00B24EC6">
      <w:pPr>
        <w:spacing w:before="0" w:after="0"/>
        <w:jc w:val="left"/>
      </w:pPr>
    </w:p>
    <w:p w14:paraId="3F42923A" w14:textId="77777777" w:rsidR="00B24EC6" w:rsidRPr="007D568F" w:rsidRDefault="00B24EC6" w:rsidP="00B24EC6">
      <w:pPr>
        <w:spacing w:before="0" w:after="0"/>
        <w:jc w:val="left"/>
      </w:pPr>
      <w:r w:rsidRPr="007D568F">
        <w:rPr>
          <w:b/>
          <w:bCs/>
        </w:rPr>
        <w:t>DHSEM STAFF ONLY</w:t>
      </w:r>
      <w:r w:rsidRPr="007D568F">
        <w:t> </w:t>
      </w:r>
    </w:p>
    <w:p w14:paraId="77F07F07" w14:textId="77777777" w:rsidR="00B24EC6" w:rsidRPr="007D568F" w:rsidRDefault="00B24EC6" w:rsidP="00B24EC6">
      <w:pPr>
        <w:spacing w:before="0" w:after="0"/>
        <w:jc w:val="left"/>
      </w:pPr>
      <w:r w:rsidRPr="007D568F">
        <w:t> </w:t>
      </w:r>
    </w:p>
    <w:p w14:paraId="60462614" w14:textId="77777777" w:rsidR="00B24EC6" w:rsidRPr="007D568F" w:rsidRDefault="00B24EC6" w:rsidP="00B24EC6">
      <w:pPr>
        <w:spacing w:before="0" w:after="0"/>
        <w:jc w:val="left"/>
      </w:pPr>
      <w:r w:rsidRPr="007D568F">
        <w:t>The information provided by the </w:t>
      </w:r>
      <w:r>
        <w:t>[</w:t>
      </w:r>
      <w:r w:rsidRPr="007D568F">
        <w:t>GRANTEE</w:t>
      </w:r>
      <w:r>
        <w:t>]</w:t>
      </w:r>
      <w:r w:rsidRPr="007D568F">
        <w:t> has been reviewed and it has been</w:t>
      </w:r>
      <w:r>
        <w:t xml:space="preserve"> determined</w:t>
      </w:r>
      <w:r w:rsidRPr="007D568F">
        <w:t> that it is economically infeasible to rehabilitate the property. </w:t>
      </w:r>
    </w:p>
    <w:p w14:paraId="7E2FB4E3" w14:textId="77777777" w:rsidR="00B24EC6" w:rsidRPr="007D568F" w:rsidRDefault="00B24EC6" w:rsidP="00B24EC6">
      <w:pPr>
        <w:spacing w:before="0" w:after="0"/>
        <w:jc w:val="left"/>
      </w:pPr>
      <w:r w:rsidRPr="007D568F">
        <w:t> </w:t>
      </w:r>
    </w:p>
    <w:p w14:paraId="073B70B0" w14:textId="77777777" w:rsidR="00B24EC6" w:rsidRPr="007D568F" w:rsidRDefault="00B24EC6" w:rsidP="00B24EC6">
      <w:pPr>
        <w:spacing w:before="0" w:after="0"/>
        <w:jc w:val="left"/>
      </w:pPr>
      <w:r>
        <w:t>[SIGNATURE]</w:t>
      </w:r>
      <w:r w:rsidRPr="007D568F">
        <w:rPr>
          <w:noProof/>
        </w:rPr>
        <w:drawing>
          <wp:inline distT="0" distB="0" distL="0" distR="0" wp14:anchorId="0F73150B" wp14:editId="4CFB0749">
            <wp:extent cx="2506980" cy="7620"/>
            <wp:effectExtent l="0" t="0" r="0" b="0"/>
            <wp:docPr id="113989917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6980" cy="7620"/>
                    </a:xfrm>
                    <a:prstGeom prst="rect">
                      <a:avLst/>
                    </a:prstGeom>
                    <a:noFill/>
                    <a:ln>
                      <a:noFill/>
                    </a:ln>
                  </pic:spPr>
                </pic:pic>
              </a:graphicData>
            </a:graphic>
          </wp:inline>
        </w:drawing>
      </w:r>
      <w:r w:rsidRPr="007D568F">
        <w:t> </w:t>
      </w:r>
    </w:p>
    <w:p w14:paraId="0E5ECC1C" w14:textId="77777777" w:rsidR="00B24EC6" w:rsidRPr="007D568F" w:rsidRDefault="00B24EC6" w:rsidP="00B24EC6">
      <w:pPr>
        <w:spacing w:before="0" w:after="0"/>
        <w:jc w:val="left"/>
      </w:pPr>
      <w:r>
        <w:t>[GRANT MANAGER NAME AND TITLE]</w:t>
      </w:r>
      <w:r w:rsidRPr="007D568F">
        <w:t>  </w:t>
      </w:r>
    </w:p>
    <w:p w14:paraId="5CF84621" w14:textId="785D7676" w:rsidR="00B24EC6" w:rsidRDefault="00B24EC6" w:rsidP="00B24EC6">
      <w:pPr>
        <w:spacing w:before="0" w:after="0"/>
        <w:jc w:val="left"/>
      </w:pPr>
      <w:r>
        <w:t>[DATE]</w:t>
      </w:r>
      <w:r w:rsidRPr="007D568F">
        <w:t> </w:t>
      </w:r>
    </w:p>
    <w:p w14:paraId="6D5B785A" w14:textId="69250888" w:rsidR="00B24EC6" w:rsidRDefault="00B24EC6">
      <w:pPr>
        <w:suppressAutoHyphens w:val="0"/>
        <w:spacing w:before="0" w:after="200" w:line="276" w:lineRule="auto"/>
        <w:jc w:val="left"/>
      </w:pPr>
      <w:r>
        <w:br w:type="page"/>
      </w:r>
    </w:p>
    <w:p w14:paraId="4CC542B7" w14:textId="05571B59" w:rsidR="00B24EC6" w:rsidRDefault="00B24EC6" w:rsidP="00B24EC6">
      <w:pPr>
        <w:pStyle w:val="CDBGDRsubheading"/>
        <w:numPr>
          <w:ilvl w:val="0"/>
          <w:numId w:val="0"/>
        </w:numPr>
        <w:ind w:left="720"/>
      </w:pPr>
      <w:bookmarkStart w:id="57" w:name="_Toc226354985"/>
      <w:r>
        <w:lastRenderedPageBreak/>
        <w:t>Appendix J: HUD Summary of Differences between URA and 104(d) Relocation Assistance</w:t>
      </w:r>
      <w:bookmarkEnd w:id="57"/>
      <w:r>
        <w:t xml:space="preserve"> </w:t>
      </w:r>
    </w:p>
    <w:p w14:paraId="1AA87297" w14:textId="77777777" w:rsidR="00B24EC6" w:rsidRPr="002142FF" w:rsidRDefault="00B24EC6" w:rsidP="002142FF">
      <w:pPr>
        <w:spacing w:before="0" w:after="0"/>
        <w:jc w:val="left"/>
        <w:rPr>
          <w:b/>
          <w:bCs/>
        </w:rPr>
      </w:pPr>
      <w:r w:rsidRPr="002142FF">
        <w:rPr>
          <w:b/>
          <w:bCs/>
        </w:rPr>
        <w:t>PART I.</w:t>
      </w:r>
      <w:r w:rsidRPr="002142FF">
        <w:tab/>
      </w:r>
      <w:r w:rsidRPr="002142FF">
        <w:rPr>
          <w:b/>
          <w:bCs/>
        </w:rPr>
        <w:t>ELIGIBILITY </w:t>
      </w:r>
    </w:p>
    <w:p w14:paraId="4B40BEDB" w14:textId="77777777" w:rsidR="00B24EC6" w:rsidRPr="002142FF" w:rsidRDefault="00B24EC6" w:rsidP="002142FF">
      <w:pPr>
        <w:spacing w:before="0" w:after="0"/>
        <w:jc w:val="left"/>
      </w:pPr>
      <w:r w:rsidRPr="002142FF">
        <w:t> </w:t>
      </w:r>
    </w:p>
    <w:tbl>
      <w:tblPr>
        <w:tblW w:w="9378" w:type="dxa"/>
        <w:tblInd w:w="-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7"/>
        <w:gridCol w:w="3601"/>
        <w:gridCol w:w="3690"/>
      </w:tblGrid>
      <w:tr w:rsidR="00B24EC6" w:rsidRPr="002142FF" w14:paraId="3849C8AD" w14:textId="77777777" w:rsidTr="002142FF">
        <w:trPr>
          <w:trHeight w:val="495"/>
        </w:trPr>
        <w:tc>
          <w:tcPr>
            <w:tcW w:w="2087" w:type="dxa"/>
            <w:tcBorders>
              <w:top w:val="single" w:sz="4" w:space="0" w:color="auto"/>
              <w:left w:val="single" w:sz="4" w:space="0" w:color="auto"/>
              <w:bottom w:val="single" w:sz="4" w:space="0" w:color="auto"/>
              <w:right w:val="single" w:sz="6" w:space="0" w:color="000000"/>
            </w:tcBorders>
            <w:vAlign w:val="center"/>
            <w:hideMark/>
          </w:tcPr>
          <w:p w14:paraId="0DE6B3A6" w14:textId="77777777" w:rsidR="00B24EC6" w:rsidRPr="002142FF" w:rsidRDefault="00B24EC6" w:rsidP="002142FF">
            <w:pPr>
              <w:spacing w:before="0" w:after="0"/>
              <w:jc w:val="center"/>
            </w:pPr>
            <w:r w:rsidRPr="002142FF">
              <w:rPr>
                <w:b/>
                <w:bCs/>
              </w:rPr>
              <w:t>Subject</w:t>
            </w:r>
          </w:p>
        </w:tc>
        <w:tc>
          <w:tcPr>
            <w:tcW w:w="3601" w:type="dxa"/>
            <w:tcBorders>
              <w:top w:val="single" w:sz="4" w:space="0" w:color="auto"/>
              <w:left w:val="single" w:sz="6" w:space="0" w:color="000000"/>
              <w:bottom w:val="single" w:sz="6" w:space="0" w:color="000000"/>
              <w:right w:val="single" w:sz="6" w:space="0" w:color="000000"/>
            </w:tcBorders>
            <w:vAlign w:val="center"/>
            <w:hideMark/>
          </w:tcPr>
          <w:p w14:paraId="6686A3D8" w14:textId="77777777" w:rsidR="00B24EC6" w:rsidRPr="002142FF" w:rsidRDefault="00B24EC6" w:rsidP="002142FF">
            <w:pPr>
              <w:spacing w:before="0" w:after="0"/>
              <w:jc w:val="center"/>
            </w:pPr>
            <w:r w:rsidRPr="002142FF">
              <w:rPr>
                <w:b/>
                <w:bCs/>
              </w:rPr>
              <w:t>URA Regulations</w:t>
            </w:r>
          </w:p>
        </w:tc>
        <w:tc>
          <w:tcPr>
            <w:tcW w:w="3690" w:type="dxa"/>
            <w:tcBorders>
              <w:top w:val="single" w:sz="4" w:space="0" w:color="auto"/>
              <w:left w:val="single" w:sz="6" w:space="0" w:color="000000"/>
              <w:bottom w:val="single" w:sz="6" w:space="0" w:color="000000"/>
              <w:right w:val="single" w:sz="4" w:space="0" w:color="auto"/>
            </w:tcBorders>
            <w:vAlign w:val="center"/>
            <w:hideMark/>
          </w:tcPr>
          <w:p w14:paraId="56488CAE" w14:textId="77777777" w:rsidR="00B24EC6" w:rsidRPr="002142FF" w:rsidRDefault="00B24EC6" w:rsidP="002142FF">
            <w:pPr>
              <w:spacing w:before="0" w:after="0"/>
              <w:jc w:val="center"/>
            </w:pPr>
            <w:r w:rsidRPr="002142FF">
              <w:rPr>
                <w:b/>
                <w:bCs/>
              </w:rPr>
              <w:t>Section 104(d)</w:t>
            </w:r>
          </w:p>
        </w:tc>
      </w:tr>
      <w:tr w:rsidR="00B24EC6" w:rsidRPr="002142FF" w14:paraId="4C94ABA6" w14:textId="77777777" w:rsidTr="002142FF">
        <w:trPr>
          <w:trHeight w:val="1860"/>
        </w:trPr>
        <w:tc>
          <w:tcPr>
            <w:tcW w:w="2087" w:type="dxa"/>
            <w:tcBorders>
              <w:top w:val="single" w:sz="4" w:space="0" w:color="auto"/>
              <w:left w:val="single" w:sz="4" w:space="0" w:color="auto"/>
              <w:bottom w:val="single" w:sz="4" w:space="0" w:color="auto"/>
              <w:right w:val="single" w:sz="6" w:space="0" w:color="000000"/>
            </w:tcBorders>
            <w:hideMark/>
          </w:tcPr>
          <w:p w14:paraId="01A46A0C" w14:textId="77777777" w:rsidR="00B24EC6" w:rsidRPr="002142FF" w:rsidRDefault="00B24EC6" w:rsidP="002142FF">
            <w:pPr>
              <w:spacing w:before="0" w:after="0"/>
              <w:jc w:val="left"/>
            </w:pPr>
            <w:r w:rsidRPr="002142FF">
              <w:t>Displaced Person </w:t>
            </w:r>
          </w:p>
        </w:tc>
        <w:tc>
          <w:tcPr>
            <w:tcW w:w="3601" w:type="dxa"/>
            <w:tcBorders>
              <w:top w:val="single" w:sz="6" w:space="0" w:color="000000"/>
              <w:left w:val="single" w:sz="6" w:space="0" w:color="000000"/>
              <w:bottom w:val="single" w:sz="6" w:space="0" w:color="000000"/>
              <w:right w:val="single" w:sz="6" w:space="0" w:color="000000"/>
            </w:tcBorders>
            <w:hideMark/>
          </w:tcPr>
          <w:p w14:paraId="1B84EFA1" w14:textId="77777777" w:rsidR="00B24EC6" w:rsidRPr="002142FF" w:rsidRDefault="00B24EC6" w:rsidP="002142FF">
            <w:pPr>
              <w:numPr>
                <w:ilvl w:val="0"/>
                <w:numId w:val="83"/>
              </w:numPr>
              <w:tabs>
                <w:tab w:val="clear" w:pos="720"/>
              </w:tabs>
              <w:suppressAutoHyphens w:val="0"/>
              <w:spacing w:before="0" w:after="0"/>
              <w:ind w:left="450"/>
              <w:jc w:val="left"/>
            </w:pPr>
            <w:r w:rsidRPr="002142FF">
              <w:t>Residential tenants and homeowner occupants </w:t>
            </w:r>
          </w:p>
          <w:p w14:paraId="55E9BFD7" w14:textId="77777777" w:rsidR="00B24EC6" w:rsidRPr="002142FF" w:rsidRDefault="00B24EC6" w:rsidP="002142FF">
            <w:pPr>
              <w:numPr>
                <w:ilvl w:val="0"/>
                <w:numId w:val="84"/>
              </w:numPr>
              <w:tabs>
                <w:tab w:val="clear" w:pos="720"/>
              </w:tabs>
              <w:suppressAutoHyphens w:val="0"/>
              <w:spacing w:before="0" w:after="0"/>
              <w:ind w:left="450"/>
              <w:jc w:val="left"/>
            </w:pPr>
            <w:proofErr w:type="gramStart"/>
            <w:r w:rsidRPr="002142FF">
              <w:t>Nonresidential</w:t>
            </w:r>
            <w:proofErr w:type="gramEnd"/>
            <w:r w:rsidRPr="002142FF">
              <w:t> owners and tenants (businesses, non-profits &amp; farms) </w:t>
            </w:r>
          </w:p>
        </w:tc>
        <w:tc>
          <w:tcPr>
            <w:tcW w:w="3690" w:type="dxa"/>
            <w:tcBorders>
              <w:top w:val="single" w:sz="6" w:space="0" w:color="000000"/>
              <w:left w:val="single" w:sz="6" w:space="0" w:color="000000"/>
              <w:bottom w:val="single" w:sz="6" w:space="0" w:color="000000"/>
              <w:right w:val="single" w:sz="4" w:space="0" w:color="auto"/>
            </w:tcBorders>
            <w:hideMark/>
          </w:tcPr>
          <w:p w14:paraId="037183F9" w14:textId="77777777" w:rsidR="00B24EC6" w:rsidRPr="002142FF" w:rsidRDefault="00B24EC6" w:rsidP="002142FF">
            <w:pPr>
              <w:spacing w:before="0" w:after="0"/>
              <w:jc w:val="left"/>
            </w:pPr>
            <w:r w:rsidRPr="002142FF">
              <w:t>Only residential tenants are </w:t>
            </w:r>
          </w:p>
          <w:p w14:paraId="34E08F9F" w14:textId="77777777" w:rsidR="00B24EC6" w:rsidRPr="002142FF" w:rsidRDefault="00B24EC6" w:rsidP="002142FF">
            <w:pPr>
              <w:spacing w:before="0" w:after="0"/>
              <w:jc w:val="left"/>
            </w:pPr>
            <w:r w:rsidRPr="002142FF">
              <w:t>covered </w:t>
            </w:r>
          </w:p>
          <w:p w14:paraId="25F28807" w14:textId="77777777" w:rsidR="00B24EC6" w:rsidRPr="002142FF" w:rsidRDefault="00B24EC6" w:rsidP="002142FF">
            <w:pPr>
              <w:spacing w:before="0" w:after="0"/>
              <w:jc w:val="left"/>
            </w:pPr>
            <w:r w:rsidRPr="002142FF">
              <w:t> </w:t>
            </w:r>
          </w:p>
          <w:p w14:paraId="64593009" w14:textId="77777777" w:rsidR="00B24EC6" w:rsidRPr="002142FF" w:rsidRDefault="00B24EC6" w:rsidP="002142FF">
            <w:pPr>
              <w:spacing w:before="0" w:after="0"/>
              <w:jc w:val="left"/>
            </w:pPr>
            <w:r w:rsidRPr="002142FF">
              <w:t>Other displaced </w:t>
            </w:r>
            <w:proofErr w:type="gramStart"/>
            <w:r w:rsidRPr="002142FF">
              <w:t>persons</w:t>
            </w:r>
            <w:proofErr w:type="gramEnd"/>
            <w:r w:rsidRPr="002142FF">
              <w:t> (e.g., homeowners) may be eligible under URA provisions. </w:t>
            </w:r>
          </w:p>
        </w:tc>
      </w:tr>
      <w:tr w:rsidR="00B24EC6" w:rsidRPr="002142FF" w14:paraId="0F97BB28" w14:textId="77777777" w:rsidTr="002142FF">
        <w:trPr>
          <w:trHeight w:val="645"/>
        </w:trPr>
        <w:tc>
          <w:tcPr>
            <w:tcW w:w="2087" w:type="dxa"/>
            <w:tcBorders>
              <w:top w:val="single" w:sz="4" w:space="0" w:color="auto"/>
              <w:left w:val="single" w:sz="4" w:space="0" w:color="auto"/>
              <w:bottom w:val="single" w:sz="6" w:space="0" w:color="000000"/>
              <w:right w:val="single" w:sz="6" w:space="0" w:color="000000"/>
            </w:tcBorders>
            <w:hideMark/>
          </w:tcPr>
          <w:p w14:paraId="7E89EC19" w14:textId="77777777" w:rsidR="00B24EC6" w:rsidRPr="002142FF" w:rsidRDefault="00B24EC6" w:rsidP="002142FF">
            <w:pPr>
              <w:spacing w:before="0" w:after="0"/>
              <w:jc w:val="left"/>
            </w:pPr>
            <w:r w:rsidRPr="002142FF">
              <w:t>Income Requirements </w:t>
            </w:r>
          </w:p>
        </w:tc>
        <w:tc>
          <w:tcPr>
            <w:tcW w:w="3601" w:type="dxa"/>
            <w:tcBorders>
              <w:top w:val="single" w:sz="6" w:space="0" w:color="000000"/>
              <w:left w:val="single" w:sz="6" w:space="0" w:color="000000"/>
              <w:bottom w:val="single" w:sz="6" w:space="0" w:color="000000"/>
              <w:right w:val="single" w:sz="6" w:space="0" w:color="000000"/>
            </w:tcBorders>
            <w:hideMark/>
          </w:tcPr>
          <w:p w14:paraId="0C337166" w14:textId="77777777" w:rsidR="00B24EC6" w:rsidRPr="002142FF" w:rsidRDefault="00B24EC6" w:rsidP="002142FF">
            <w:pPr>
              <w:spacing w:before="0" w:after="0"/>
              <w:jc w:val="left"/>
            </w:pPr>
            <w:r w:rsidRPr="002142FF">
              <w:t>No income requirements, covers </w:t>
            </w:r>
          </w:p>
          <w:p w14:paraId="2C920257" w14:textId="77777777" w:rsidR="00B24EC6" w:rsidRPr="002142FF" w:rsidRDefault="00B24EC6" w:rsidP="002142FF">
            <w:pPr>
              <w:spacing w:before="0" w:after="0"/>
              <w:jc w:val="left"/>
            </w:pPr>
            <w:r w:rsidRPr="002142FF">
              <w:t>persons of all income levels. </w:t>
            </w:r>
          </w:p>
        </w:tc>
        <w:tc>
          <w:tcPr>
            <w:tcW w:w="3690" w:type="dxa"/>
            <w:tcBorders>
              <w:top w:val="single" w:sz="6" w:space="0" w:color="000000"/>
              <w:left w:val="single" w:sz="6" w:space="0" w:color="000000"/>
              <w:bottom w:val="single" w:sz="4" w:space="0" w:color="auto"/>
              <w:right w:val="single" w:sz="4" w:space="0" w:color="auto"/>
            </w:tcBorders>
            <w:hideMark/>
          </w:tcPr>
          <w:p w14:paraId="7870847E" w14:textId="77777777" w:rsidR="00B24EC6" w:rsidRPr="002142FF" w:rsidRDefault="00B24EC6" w:rsidP="002142FF">
            <w:pPr>
              <w:spacing w:before="0" w:after="0"/>
              <w:jc w:val="left"/>
            </w:pPr>
            <w:r w:rsidRPr="002142FF">
              <w:t>Only lower-income (LI) residential tenants </w:t>
            </w:r>
          </w:p>
        </w:tc>
      </w:tr>
      <w:tr w:rsidR="00B24EC6" w:rsidRPr="002142FF" w14:paraId="7F9ECC2E" w14:textId="77777777" w:rsidTr="002142FF">
        <w:trPr>
          <w:trHeight w:val="900"/>
        </w:trPr>
        <w:tc>
          <w:tcPr>
            <w:tcW w:w="2087" w:type="dxa"/>
            <w:tcBorders>
              <w:top w:val="single" w:sz="6" w:space="0" w:color="000000"/>
              <w:left w:val="single" w:sz="4" w:space="0" w:color="auto"/>
              <w:bottom w:val="single" w:sz="6" w:space="0" w:color="000000"/>
              <w:right w:val="single" w:sz="6" w:space="0" w:color="000000"/>
            </w:tcBorders>
            <w:hideMark/>
          </w:tcPr>
          <w:p w14:paraId="4AF397DE" w14:textId="77777777" w:rsidR="00B24EC6" w:rsidRPr="002142FF" w:rsidRDefault="00B24EC6" w:rsidP="002142FF">
            <w:pPr>
              <w:spacing w:before="0" w:after="0"/>
              <w:jc w:val="left"/>
            </w:pPr>
            <w:proofErr w:type="gramStart"/>
            <w:r w:rsidRPr="002142FF">
              <w:t>Persons</w:t>
            </w:r>
            <w:proofErr w:type="gramEnd"/>
            <w:r w:rsidRPr="002142FF">
              <w:t> displaced </w:t>
            </w:r>
          </w:p>
          <w:p w14:paraId="7E15EB2C" w14:textId="77777777" w:rsidR="00B24EC6" w:rsidRPr="002142FF" w:rsidRDefault="00B24EC6" w:rsidP="002142FF">
            <w:pPr>
              <w:spacing w:before="0" w:after="0"/>
              <w:jc w:val="left"/>
            </w:pPr>
            <w:r w:rsidRPr="002142FF">
              <w:t>by </w:t>
            </w:r>
            <w:r w:rsidRPr="002142FF">
              <w:rPr>
                <w:u w:val="single"/>
              </w:rPr>
              <w:t>acquisition</w:t>
            </w:r>
            <w:r w:rsidRPr="002142FF">
              <w:t> </w:t>
            </w:r>
          </w:p>
        </w:tc>
        <w:tc>
          <w:tcPr>
            <w:tcW w:w="3601" w:type="dxa"/>
            <w:tcBorders>
              <w:top w:val="single" w:sz="6" w:space="0" w:color="000000"/>
              <w:left w:val="single" w:sz="6" w:space="0" w:color="000000"/>
              <w:bottom w:val="single" w:sz="6" w:space="0" w:color="000000"/>
              <w:right w:val="single" w:sz="4" w:space="0" w:color="auto"/>
            </w:tcBorders>
            <w:hideMark/>
          </w:tcPr>
          <w:p w14:paraId="29EBFAC9" w14:textId="77777777" w:rsidR="00B24EC6" w:rsidRPr="002142FF" w:rsidRDefault="00B24EC6" w:rsidP="002142FF">
            <w:pPr>
              <w:spacing w:before="0" w:after="0"/>
              <w:jc w:val="left"/>
            </w:pPr>
            <w:r w:rsidRPr="002142FF">
              <w:t>Eligible for assistance. </w:t>
            </w:r>
          </w:p>
        </w:tc>
        <w:tc>
          <w:tcPr>
            <w:tcW w:w="3690" w:type="dxa"/>
            <w:tcBorders>
              <w:top w:val="single" w:sz="4" w:space="0" w:color="auto"/>
              <w:left w:val="single" w:sz="4" w:space="0" w:color="auto"/>
              <w:bottom w:val="single" w:sz="4" w:space="0" w:color="auto"/>
              <w:right w:val="single" w:sz="4" w:space="0" w:color="auto"/>
            </w:tcBorders>
            <w:hideMark/>
          </w:tcPr>
          <w:p w14:paraId="5D00B7FA" w14:textId="77777777" w:rsidR="00B24EC6" w:rsidRPr="002142FF" w:rsidRDefault="00B24EC6" w:rsidP="002142FF">
            <w:pPr>
              <w:spacing w:before="0" w:after="0"/>
              <w:jc w:val="left"/>
            </w:pPr>
            <w:r w:rsidRPr="002142FF">
              <w:t>NA (unless housing units are demolished or LI units are converted</w:t>
            </w:r>
            <w:proofErr w:type="gramStart"/>
            <w:r w:rsidRPr="002142FF">
              <w:rPr>
                <w:vertAlign w:val="superscript"/>
              </w:rPr>
              <w:t>1</w:t>
            </w:r>
            <w:r w:rsidRPr="002142FF">
              <w:t> )</w:t>
            </w:r>
            <w:proofErr w:type="gramEnd"/>
            <w:r w:rsidRPr="002142FF">
              <w:t> </w:t>
            </w:r>
          </w:p>
        </w:tc>
      </w:tr>
      <w:tr w:rsidR="00B24EC6" w:rsidRPr="002142FF" w14:paraId="74E4C102" w14:textId="77777777" w:rsidTr="002142FF">
        <w:trPr>
          <w:trHeight w:val="900"/>
        </w:trPr>
        <w:tc>
          <w:tcPr>
            <w:tcW w:w="2087" w:type="dxa"/>
            <w:tcBorders>
              <w:top w:val="single" w:sz="6" w:space="0" w:color="000000"/>
              <w:left w:val="single" w:sz="4" w:space="0" w:color="auto"/>
              <w:bottom w:val="single" w:sz="6" w:space="0" w:color="000000"/>
              <w:right w:val="single" w:sz="6" w:space="0" w:color="000000"/>
            </w:tcBorders>
            <w:hideMark/>
          </w:tcPr>
          <w:p w14:paraId="0A0C032A" w14:textId="77777777" w:rsidR="00B24EC6" w:rsidRPr="002142FF" w:rsidRDefault="00B24EC6" w:rsidP="002142FF">
            <w:pPr>
              <w:spacing w:before="0" w:after="0"/>
              <w:jc w:val="left"/>
            </w:pPr>
            <w:r w:rsidRPr="002142FF">
              <w:t>Persons displaced by </w:t>
            </w:r>
            <w:r w:rsidRPr="002142FF">
              <w:rPr>
                <w:u w:val="single"/>
              </w:rPr>
              <w:t>rehabilitation</w:t>
            </w:r>
            <w:r w:rsidRPr="002142FF">
              <w:t> </w:t>
            </w:r>
          </w:p>
        </w:tc>
        <w:tc>
          <w:tcPr>
            <w:tcW w:w="3601" w:type="dxa"/>
            <w:tcBorders>
              <w:top w:val="single" w:sz="6" w:space="0" w:color="000000"/>
              <w:left w:val="single" w:sz="6" w:space="0" w:color="000000"/>
              <w:bottom w:val="single" w:sz="6" w:space="0" w:color="000000"/>
              <w:right w:val="single" w:sz="4" w:space="0" w:color="auto"/>
            </w:tcBorders>
            <w:hideMark/>
          </w:tcPr>
          <w:p w14:paraId="09E21EE1" w14:textId="77777777" w:rsidR="00B24EC6" w:rsidRPr="002142FF" w:rsidRDefault="00B24EC6" w:rsidP="002142FF">
            <w:pPr>
              <w:spacing w:before="0" w:after="0"/>
              <w:jc w:val="left"/>
            </w:pPr>
            <w:r w:rsidRPr="002142FF">
              <w:t>Eligible for assistance. </w:t>
            </w:r>
          </w:p>
        </w:tc>
        <w:tc>
          <w:tcPr>
            <w:tcW w:w="3690" w:type="dxa"/>
            <w:tcBorders>
              <w:top w:val="single" w:sz="4" w:space="0" w:color="auto"/>
              <w:left w:val="single" w:sz="4" w:space="0" w:color="auto"/>
              <w:bottom w:val="single" w:sz="4" w:space="0" w:color="auto"/>
              <w:right w:val="single" w:sz="4" w:space="0" w:color="auto"/>
            </w:tcBorders>
            <w:hideMark/>
          </w:tcPr>
          <w:p w14:paraId="42C74F31" w14:textId="77777777" w:rsidR="00B24EC6" w:rsidRPr="002142FF" w:rsidRDefault="00B24EC6" w:rsidP="002142FF">
            <w:pPr>
              <w:spacing w:before="0" w:after="0"/>
              <w:jc w:val="left"/>
            </w:pPr>
            <w:r w:rsidRPr="002142FF">
              <w:t>NA (unless LI units are converted </w:t>
            </w:r>
            <w:proofErr w:type="gramStart"/>
            <w:r w:rsidRPr="002142FF">
              <w:t>as a result of</w:t>
            </w:r>
            <w:proofErr w:type="gramEnd"/>
            <w:r w:rsidRPr="002142FF">
              <w:t> </w:t>
            </w:r>
          </w:p>
          <w:p w14:paraId="7335E024" w14:textId="77777777" w:rsidR="00B24EC6" w:rsidRPr="002142FF" w:rsidRDefault="00B24EC6" w:rsidP="002142FF">
            <w:pPr>
              <w:spacing w:before="0" w:after="0"/>
              <w:jc w:val="left"/>
            </w:pPr>
            <w:r w:rsidRPr="002142FF">
              <w:t>rehabilitation) </w:t>
            </w:r>
          </w:p>
        </w:tc>
      </w:tr>
      <w:tr w:rsidR="00B24EC6" w:rsidRPr="002142FF" w14:paraId="66C09202" w14:textId="77777777" w:rsidTr="002142FF">
        <w:trPr>
          <w:trHeight w:val="900"/>
        </w:trPr>
        <w:tc>
          <w:tcPr>
            <w:tcW w:w="2087" w:type="dxa"/>
            <w:tcBorders>
              <w:top w:val="single" w:sz="6" w:space="0" w:color="000000"/>
              <w:left w:val="single" w:sz="4" w:space="0" w:color="auto"/>
              <w:bottom w:val="single" w:sz="6" w:space="0" w:color="000000"/>
              <w:right w:val="single" w:sz="6" w:space="0" w:color="000000"/>
            </w:tcBorders>
            <w:hideMark/>
          </w:tcPr>
          <w:p w14:paraId="06CD545A" w14:textId="77777777" w:rsidR="00B24EC6" w:rsidRPr="002142FF" w:rsidRDefault="00B24EC6" w:rsidP="002142FF">
            <w:pPr>
              <w:spacing w:before="0" w:after="0"/>
              <w:jc w:val="left"/>
            </w:pPr>
            <w:proofErr w:type="gramStart"/>
            <w:r w:rsidRPr="002142FF">
              <w:t>Persons</w:t>
            </w:r>
            <w:proofErr w:type="gramEnd"/>
            <w:r w:rsidRPr="002142FF">
              <w:t> displaced by </w:t>
            </w:r>
          </w:p>
          <w:p w14:paraId="0E29C675" w14:textId="77777777" w:rsidR="00B24EC6" w:rsidRPr="002142FF" w:rsidRDefault="00B24EC6" w:rsidP="002142FF">
            <w:pPr>
              <w:spacing w:before="0" w:after="0"/>
              <w:jc w:val="left"/>
            </w:pPr>
            <w:r w:rsidRPr="002142FF">
              <w:rPr>
                <w:u w:val="single"/>
              </w:rPr>
              <w:t>demolition</w:t>
            </w:r>
            <w:r w:rsidRPr="002142FF">
              <w:t> </w:t>
            </w:r>
          </w:p>
        </w:tc>
        <w:tc>
          <w:tcPr>
            <w:tcW w:w="3601" w:type="dxa"/>
            <w:tcBorders>
              <w:top w:val="single" w:sz="6" w:space="0" w:color="000000"/>
              <w:left w:val="single" w:sz="6" w:space="0" w:color="000000"/>
              <w:bottom w:val="single" w:sz="6" w:space="0" w:color="000000"/>
              <w:right w:val="single" w:sz="4" w:space="0" w:color="auto"/>
            </w:tcBorders>
            <w:hideMark/>
          </w:tcPr>
          <w:p w14:paraId="73AF2E19" w14:textId="77777777" w:rsidR="00B24EC6" w:rsidRPr="002142FF" w:rsidRDefault="00B24EC6" w:rsidP="002142FF">
            <w:pPr>
              <w:spacing w:before="0" w:after="0"/>
              <w:jc w:val="left"/>
            </w:pPr>
            <w:r w:rsidRPr="002142FF">
              <w:t>Eligible for assistance. </w:t>
            </w:r>
          </w:p>
        </w:tc>
        <w:tc>
          <w:tcPr>
            <w:tcW w:w="3690" w:type="dxa"/>
            <w:tcBorders>
              <w:top w:val="single" w:sz="4" w:space="0" w:color="auto"/>
              <w:left w:val="single" w:sz="4" w:space="0" w:color="auto"/>
              <w:bottom w:val="single" w:sz="4" w:space="0" w:color="auto"/>
              <w:right w:val="single" w:sz="4" w:space="0" w:color="auto"/>
            </w:tcBorders>
            <w:hideMark/>
          </w:tcPr>
          <w:p w14:paraId="22886CBF" w14:textId="77777777" w:rsidR="00B24EC6" w:rsidRPr="002142FF" w:rsidRDefault="00B24EC6" w:rsidP="002142FF">
            <w:pPr>
              <w:spacing w:before="0" w:after="0"/>
              <w:jc w:val="left"/>
            </w:pPr>
            <w:r w:rsidRPr="002142FF">
              <w:t>Displaced LI residential tenants are eligible. </w:t>
            </w:r>
          </w:p>
        </w:tc>
      </w:tr>
      <w:tr w:rsidR="00B24EC6" w:rsidRPr="002142FF" w14:paraId="158731A0" w14:textId="77777777" w:rsidTr="002142FF">
        <w:trPr>
          <w:trHeight w:val="1395"/>
        </w:trPr>
        <w:tc>
          <w:tcPr>
            <w:tcW w:w="2087" w:type="dxa"/>
            <w:tcBorders>
              <w:top w:val="single" w:sz="6" w:space="0" w:color="000000"/>
              <w:left w:val="single" w:sz="4" w:space="0" w:color="auto"/>
              <w:bottom w:val="single" w:sz="4" w:space="0" w:color="auto"/>
              <w:right w:val="single" w:sz="6" w:space="0" w:color="000000"/>
            </w:tcBorders>
            <w:hideMark/>
          </w:tcPr>
          <w:p w14:paraId="04AE4087" w14:textId="77777777" w:rsidR="00B24EC6" w:rsidRPr="002142FF" w:rsidRDefault="00B24EC6" w:rsidP="002142FF">
            <w:pPr>
              <w:spacing w:before="0" w:after="0"/>
              <w:jc w:val="left"/>
            </w:pPr>
            <w:proofErr w:type="gramStart"/>
            <w:r w:rsidRPr="002142FF">
              <w:t>Persons</w:t>
            </w:r>
            <w:proofErr w:type="gramEnd"/>
            <w:r w:rsidRPr="002142FF">
              <w:t> displaced by </w:t>
            </w:r>
            <w:r w:rsidRPr="002142FF">
              <w:rPr>
                <w:u w:val="single"/>
              </w:rPr>
              <w:t>conversion</w:t>
            </w:r>
            <w:r w:rsidRPr="002142FF">
              <w:t> of lower income dwelling </w:t>
            </w:r>
          </w:p>
        </w:tc>
        <w:tc>
          <w:tcPr>
            <w:tcW w:w="3601" w:type="dxa"/>
            <w:tcBorders>
              <w:top w:val="single" w:sz="6" w:space="0" w:color="000000"/>
              <w:left w:val="single" w:sz="6" w:space="0" w:color="000000"/>
              <w:bottom w:val="single" w:sz="4" w:space="0" w:color="auto"/>
              <w:right w:val="single" w:sz="6" w:space="0" w:color="000000"/>
            </w:tcBorders>
            <w:hideMark/>
          </w:tcPr>
          <w:p w14:paraId="2BEE40CE" w14:textId="77777777" w:rsidR="00B24EC6" w:rsidRPr="002142FF" w:rsidRDefault="00B24EC6" w:rsidP="002142FF">
            <w:pPr>
              <w:spacing w:before="0" w:after="0"/>
              <w:jc w:val="left"/>
            </w:pPr>
            <w:r w:rsidRPr="002142FF">
              <w:t>NA (provided no acquisition, rehabilitation, or demolition involved) </w:t>
            </w:r>
          </w:p>
        </w:tc>
        <w:tc>
          <w:tcPr>
            <w:tcW w:w="3690" w:type="dxa"/>
            <w:tcBorders>
              <w:top w:val="single" w:sz="4" w:space="0" w:color="auto"/>
              <w:left w:val="single" w:sz="6" w:space="0" w:color="000000"/>
              <w:bottom w:val="single" w:sz="4" w:space="0" w:color="auto"/>
              <w:right w:val="single" w:sz="4" w:space="0" w:color="auto"/>
            </w:tcBorders>
            <w:hideMark/>
          </w:tcPr>
          <w:p w14:paraId="6E38D66E" w14:textId="77777777" w:rsidR="00B24EC6" w:rsidRPr="002142FF" w:rsidRDefault="00B24EC6" w:rsidP="002142FF">
            <w:pPr>
              <w:spacing w:before="0" w:after="0"/>
              <w:jc w:val="left"/>
            </w:pPr>
            <w:r w:rsidRPr="002142FF">
              <w:t>Displaced LI tenants eligible only if market rent (including utilities) of the displacement dwelling did not exceed the FMR before conversion. </w:t>
            </w:r>
          </w:p>
        </w:tc>
      </w:tr>
    </w:tbl>
    <w:p w14:paraId="2EEFF230" w14:textId="77777777" w:rsidR="00B24EC6" w:rsidRPr="002142FF" w:rsidRDefault="00B24EC6" w:rsidP="002142FF">
      <w:pPr>
        <w:spacing w:before="0" w:after="0"/>
        <w:jc w:val="left"/>
      </w:pPr>
      <w:r w:rsidRPr="002142FF">
        <w:rPr>
          <w:noProof/>
        </w:rPr>
        <w:drawing>
          <wp:inline distT="0" distB="0" distL="0" distR="0" wp14:anchorId="671C6FDC" wp14:editId="48FC4115">
            <wp:extent cx="1828800" cy="22860"/>
            <wp:effectExtent l="0" t="0" r="0" b="0"/>
            <wp:docPr id="130966199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22860"/>
                    </a:xfrm>
                    <a:prstGeom prst="rect">
                      <a:avLst/>
                    </a:prstGeom>
                    <a:noFill/>
                    <a:ln>
                      <a:noFill/>
                    </a:ln>
                  </pic:spPr>
                </pic:pic>
              </a:graphicData>
            </a:graphic>
          </wp:inline>
        </w:drawing>
      </w:r>
      <w:r w:rsidRPr="002142FF">
        <w:t> </w:t>
      </w:r>
    </w:p>
    <w:p w14:paraId="462AE132" w14:textId="77777777" w:rsidR="00B24EC6" w:rsidRPr="002142FF" w:rsidRDefault="00B24EC6" w:rsidP="002142FF">
      <w:pPr>
        <w:spacing w:before="0" w:after="0"/>
        <w:jc w:val="left"/>
      </w:pPr>
      <w:r w:rsidRPr="002142FF">
        <w:rPr>
          <w:vertAlign w:val="superscript"/>
        </w:rPr>
        <w:t>1</w:t>
      </w:r>
      <w:r w:rsidRPr="002142FF">
        <w:t xml:space="preserve"> Conversion (1) This term means altering a housing unit so that it is: (s) Used for non-housing purposes; (ii) Used for housing </w:t>
      </w:r>
      <w:proofErr w:type="gramStart"/>
      <w:r w:rsidRPr="002142FF">
        <w:t>purposes, but</w:t>
      </w:r>
      <w:proofErr w:type="gramEnd"/>
      <w:r w:rsidRPr="002142FF">
        <w:t xml:space="preserve"> no longer meets the definition of lower-income dwelling unit; or (iii) Used as an emergency shelter. See 24 CFR 42.305. </w:t>
      </w:r>
    </w:p>
    <w:p w14:paraId="15E6B1ED" w14:textId="1730683A" w:rsidR="00B24EC6" w:rsidRPr="002142FF" w:rsidRDefault="00B24EC6" w:rsidP="002142FF">
      <w:pPr>
        <w:spacing w:before="0" w:after="0"/>
        <w:jc w:val="left"/>
      </w:pPr>
      <w:r w:rsidRPr="002142FF">
        <w:t> </w:t>
      </w:r>
    </w:p>
    <w:p w14:paraId="3FBB8AB3" w14:textId="44277F3D" w:rsidR="00B24EC6" w:rsidRPr="002142FF" w:rsidRDefault="00B24EC6" w:rsidP="002142FF">
      <w:pPr>
        <w:spacing w:before="0" w:after="0"/>
        <w:jc w:val="left"/>
      </w:pPr>
      <w:r w:rsidRPr="002142FF">
        <w:t>Ex. 7-1-1</w:t>
      </w:r>
      <w:r w:rsidRPr="002142FF">
        <w:tab/>
        <w:t>[09/11] </w:t>
      </w:r>
    </w:p>
    <w:p w14:paraId="22169397" w14:textId="77777777" w:rsidR="002142FF" w:rsidRPr="002142FF" w:rsidRDefault="002142FF" w:rsidP="002142FF">
      <w:pPr>
        <w:spacing w:before="0" w:after="0"/>
        <w:jc w:val="left"/>
      </w:pPr>
    </w:p>
    <w:p w14:paraId="5C09DD64" w14:textId="77777777" w:rsidR="002142FF" w:rsidRPr="002142FF" w:rsidRDefault="002142FF" w:rsidP="002142FF">
      <w:pPr>
        <w:spacing w:before="0" w:after="0"/>
        <w:jc w:val="right"/>
      </w:pPr>
    </w:p>
    <w:p w14:paraId="06DE2627" w14:textId="77777777" w:rsidR="002142FF" w:rsidRPr="002142FF" w:rsidRDefault="002142FF" w:rsidP="002142FF">
      <w:pPr>
        <w:spacing w:before="0" w:after="0"/>
        <w:jc w:val="right"/>
      </w:pPr>
    </w:p>
    <w:p w14:paraId="6F408BAB" w14:textId="77777777" w:rsidR="002142FF" w:rsidRPr="002142FF" w:rsidRDefault="002142FF" w:rsidP="002142FF">
      <w:pPr>
        <w:spacing w:before="0" w:after="0"/>
        <w:jc w:val="right"/>
      </w:pPr>
    </w:p>
    <w:p w14:paraId="66C4F0AD" w14:textId="77777777" w:rsidR="002142FF" w:rsidRPr="002142FF" w:rsidRDefault="002142FF" w:rsidP="002142FF">
      <w:pPr>
        <w:spacing w:before="0" w:after="0"/>
        <w:jc w:val="right"/>
      </w:pPr>
    </w:p>
    <w:p w14:paraId="612F1B90" w14:textId="77777777" w:rsidR="002142FF" w:rsidRPr="002142FF" w:rsidRDefault="002142FF" w:rsidP="002142FF">
      <w:pPr>
        <w:spacing w:before="0" w:after="0"/>
        <w:jc w:val="right"/>
      </w:pPr>
    </w:p>
    <w:p w14:paraId="18C4D2FD" w14:textId="2C52024D" w:rsidR="00B24EC6" w:rsidRPr="002142FF" w:rsidRDefault="00B24EC6" w:rsidP="002142FF">
      <w:pPr>
        <w:spacing w:before="0" w:after="0"/>
        <w:jc w:val="right"/>
      </w:pPr>
      <w:r w:rsidRPr="002142FF">
        <w:lastRenderedPageBreak/>
        <w:t>1378 CHG-11 </w:t>
      </w:r>
    </w:p>
    <w:p w14:paraId="51DF0535" w14:textId="77777777" w:rsidR="00B24EC6" w:rsidRPr="002142FF" w:rsidRDefault="00B24EC6" w:rsidP="002142FF">
      <w:pPr>
        <w:spacing w:before="0" w:after="0"/>
        <w:jc w:val="right"/>
      </w:pPr>
      <w:r w:rsidRPr="002142FF">
        <w:t>Exhibit 7-1 </w:t>
      </w:r>
    </w:p>
    <w:p w14:paraId="73D79F2A" w14:textId="77777777" w:rsidR="00B24EC6" w:rsidRPr="002142FF" w:rsidRDefault="00B24EC6" w:rsidP="002142FF">
      <w:pPr>
        <w:spacing w:before="0" w:after="0"/>
        <w:jc w:val="left"/>
        <w:rPr>
          <w:b/>
          <w:bCs/>
        </w:rPr>
      </w:pPr>
      <w:r w:rsidRPr="002142FF">
        <w:t> </w:t>
      </w:r>
    </w:p>
    <w:p w14:paraId="3201F117" w14:textId="77777777" w:rsidR="00B24EC6" w:rsidRPr="002142FF" w:rsidRDefault="00B24EC6" w:rsidP="002142FF">
      <w:pPr>
        <w:spacing w:before="0" w:after="0"/>
        <w:jc w:val="left"/>
        <w:rPr>
          <w:b/>
          <w:bCs/>
        </w:rPr>
      </w:pPr>
      <w:r w:rsidRPr="002142FF">
        <w:rPr>
          <w:b/>
          <w:bCs/>
        </w:rPr>
        <w:t>PART II.</w:t>
      </w:r>
      <w:r w:rsidRPr="002142FF">
        <w:tab/>
      </w:r>
      <w:r w:rsidRPr="002142FF">
        <w:rPr>
          <w:b/>
          <w:bCs/>
        </w:rPr>
        <w:t>RELOCATION ASSISTANCE FOR DISPLACED RESIDENTIAL TENANTS </w:t>
      </w:r>
    </w:p>
    <w:p w14:paraId="0F8AC950" w14:textId="77777777" w:rsidR="00B24EC6" w:rsidRPr="002142FF" w:rsidRDefault="00B24EC6" w:rsidP="002142FF">
      <w:pPr>
        <w:spacing w:before="0" w:after="0"/>
        <w:jc w:val="left"/>
      </w:pPr>
      <w:r w:rsidRPr="002142FF">
        <w:t> </w:t>
      </w:r>
    </w:p>
    <w:p w14:paraId="5A59C040" w14:textId="77777777" w:rsidR="00B24EC6" w:rsidRPr="002142FF" w:rsidRDefault="00B24EC6" w:rsidP="002142FF">
      <w:pPr>
        <w:spacing w:before="0" w:after="0"/>
        <w:jc w:val="left"/>
      </w:pPr>
      <w:r w:rsidRPr="002142FF">
        <w:t> </w:t>
      </w:r>
    </w:p>
    <w:tbl>
      <w:tblPr>
        <w:tblW w:w="971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70"/>
        <w:gridCol w:w="3600"/>
        <w:gridCol w:w="4042"/>
      </w:tblGrid>
      <w:tr w:rsidR="00B24EC6" w:rsidRPr="002142FF" w14:paraId="15B45822" w14:textId="77777777" w:rsidTr="00FB67B4">
        <w:trPr>
          <w:trHeight w:val="495"/>
        </w:trPr>
        <w:tc>
          <w:tcPr>
            <w:tcW w:w="2070" w:type="dxa"/>
            <w:tcBorders>
              <w:top w:val="single" w:sz="6" w:space="0" w:color="000000"/>
              <w:left w:val="single" w:sz="6" w:space="0" w:color="000000"/>
              <w:bottom w:val="single" w:sz="6" w:space="0" w:color="000000"/>
              <w:right w:val="single" w:sz="6" w:space="0" w:color="000000"/>
            </w:tcBorders>
            <w:vAlign w:val="center"/>
            <w:hideMark/>
          </w:tcPr>
          <w:p w14:paraId="40314E50" w14:textId="77777777" w:rsidR="00B24EC6" w:rsidRPr="002142FF" w:rsidRDefault="00B24EC6" w:rsidP="002142FF">
            <w:pPr>
              <w:spacing w:before="0" w:after="0"/>
              <w:jc w:val="center"/>
            </w:pPr>
            <w:r w:rsidRPr="002142FF">
              <w:rPr>
                <w:b/>
                <w:bCs/>
              </w:rPr>
              <w:t>Subject</w:t>
            </w:r>
          </w:p>
        </w:tc>
        <w:tc>
          <w:tcPr>
            <w:tcW w:w="3600" w:type="dxa"/>
            <w:tcBorders>
              <w:top w:val="single" w:sz="6" w:space="0" w:color="000000"/>
              <w:left w:val="single" w:sz="6" w:space="0" w:color="000000"/>
              <w:bottom w:val="single" w:sz="6" w:space="0" w:color="000000"/>
              <w:right w:val="single" w:sz="6" w:space="0" w:color="000000"/>
            </w:tcBorders>
            <w:vAlign w:val="center"/>
            <w:hideMark/>
          </w:tcPr>
          <w:p w14:paraId="3E961E97" w14:textId="77777777" w:rsidR="00B24EC6" w:rsidRPr="002142FF" w:rsidRDefault="00B24EC6" w:rsidP="002142FF">
            <w:pPr>
              <w:spacing w:before="0" w:after="0"/>
              <w:jc w:val="center"/>
            </w:pPr>
            <w:r w:rsidRPr="002142FF">
              <w:rPr>
                <w:b/>
                <w:bCs/>
              </w:rPr>
              <w:t>URA Regulations</w:t>
            </w:r>
          </w:p>
        </w:tc>
        <w:tc>
          <w:tcPr>
            <w:tcW w:w="4042" w:type="dxa"/>
            <w:tcBorders>
              <w:top w:val="single" w:sz="6" w:space="0" w:color="000000"/>
              <w:left w:val="single" w:sz="6" w:space="0" w:color="000000"/>
              <w:bottom w:val="single" w:sz="6" w:space="0" w:color="000000"/>
              <w:right w:val="single" w:sz="6" w:space="0" w:color="000000"/>
            </w:tcBorders>
            <w:vAlign w:val="center"/>
            <w:hideMark/>
          </w:tcPr>
          <w:p w14:paraId="2020644B" w14:textId="77777777" w:rsidR="00B24EC6" w:rsidRPr="002142FF" w:rsidRDefault="00B24EC6" w:rsidP="002142FF">
            <w:pPr>
              <w:spacing w:before="0" w:after="0"/>
              <w:jc w:val="center"/>
            </w:pPr>
            <w:r w:rsidRPr="002142FF">
              <w:rPr>
                <w:b/>
                <w:bCs/>
              </w:rPr>
              <w:t>Section 104(d)</w:t>
            </w:r>
          </w:p>
        </w:tc>
      </w:tr>
      <w:tr w:rsidR="00B24EC6" w:rsidRPr="002142FF" w14:paraId="6080BD60" w14:textId="77777777" w:rsidTr="00FB67B4">
        <w:trPr>
          <w:trHeight w:val="645"/>
        </w:trPr>
        <w:tc>
          <w:tcPr>
            <w:tcW w:w="2070" w:type="dxa"/>
            <w:tcBorders>
              <w:top w:val="single" w:sz="6" w:space="0" w:color="000000"/>
              <w:left w:val="single" w:sz="6" w:space="0" w:color="000000"/>
              <w:bottom w:val="single" w:sz="6" w:space="0" w:color="000000"/>
              <w:right w:val="single" w:sz="6" w:space="0" w:color="000000"/>
            </w:tcBorders>
            <w:hideMark/>
          </w:tcPr>
          <w:p w14:paraId="42A5BD62" w14:textId="77777777" w:rsidR="00B24EC6" w:rsidRPr="002142FF" w:rsidRDefault="00B24EC6" w:rsidP="002142FF">
            <w:pPr>
              <w:spacing w:before="0" w:after="0"/>
              <w:jc w:val="left"/>
            </w:pPr>
            <w:r w:rsidRPr="002142FF">
              <w:t>Advisory Services</w:t>
            </w:r>
          </w:p>
        </w:tc>
        <w:tc>
          <w:tcPr>
            <w:tcW w:w="3600" w:type="dxa"/>
            <w:tcBorders>
              <w:top w:val="single" w:sz="6" w:space="0" w:color="000000"/>
              <w:left w:val="single" w:sz="6" w:space="0" w:color="000000"/>
              <w:bottom w:val="single" w:sz="6" w:space="0" w:color="000000"/>
              <w:right w:val="single" w:sz="6" w:space="0" w:color="000000"/>
            </w:tcBorders>
            <w:hideMark/>
          </w:tcPr>
          <w:p w14:paraId="6B5F38CF" w14:textId="77777777" w:rsidR="00B24EC6" w:rsidRPr="002142FF" w:rsidRDefault="00B24EC6" w:rsidP="002142FF">
            <w:pPr>
              <w:spacing w:before="0" w:after="0"/>
              <w:jc w:val="left"/>
            </w:pPr>
            <w:r w:rsidRPr="002142FF">
              <w:t>Comprehensive services provided.</w:t>
            </w:r>
          </w:p>
        </w:tc>
        <w:tc>
          <w:tcPr>
            <w:tcW w:w="4042" w:type="dxa"/>
            <w:tcBorders>
              <w:top w:val="single" w:sz="6" w:space="0" w:color="000000"/>
              <w:left w:val="single" w:sz="6" w:space="0" w:color="000000"/>
              <w:bottom w:val="single" w:sz="6" w:space="0" w:color="000000"/>
              <w:right w:val="single" w:sz="6" w:space="0" w:color="000000"/>
            </w:tcBorders>
            <w:hideMark/>
          </w:tcPr>
          <w:p w14:paraId="3F133FBB" w14:textId="77777777" w:rsidR="00B24EC6" w:rsidRPr="002142FF" w:rsidRDefault="00B24EC6" w:rsidP="002142FF">
            <w:pPr>
              <w:spacing w:before="0" w:after="0"/>
              <w:jc w:val="left"/>
            </w:pPr>
            <w:r w:rsidRPr="002142FF">
              <w:t>Same as URA. </w:t>
            </w:r>
          </w:p>
        </w:tc>
      </w:tr>
      <w:tr w:rsidR="00B24EC6" w:rsidRPr="002142FF" w14:paraId="0F6ADD0D" w14:textId="77777777" w:rsidTr="00FB67B4">
        <w:trPr>
          <w:trHeight w:val="645"/>
        </w:trPr>
        <w:tc>
          <w:tcPr>
            <w:tcW w:w="2070" w:type="dxa"/>
            <w:tcBorders>
              <w:top w:val="single" w:sz="6" w:space="0" w:color="000000"/>
              <w:left w:val="single" w:sz="6" w:space="0" w:color="000000"/>
              <w:bottom w:val="single" w:sz="6" w:space="0" w:color="000000"/>
              <w:right w:val="single" w:sz="6" w:space="0" w:color="000000"/>
            </w:tcBorders>
            <w:hideMark/>
          </w:tcPr>
          <w:p w14:paraId="45EE00EA" w14:textId="77777777" w:rsidR="00B24EC6" w:rsidRPr="002142FF" w:rsidRDefault="00B24EC6" w:rsidP="002142FF">
            <w:pPr>
              <w:spacing w:before="0" w:after="0"/>
              <w:jc w:val="left"/>
            </w:pPr>
            <w:r w:rsidRPr="002142FF">
              <w:t>Rental Assistance </w:t>
            </w:r>
          </w:p>
        </w:tc>
        <w:tc>
          <w:tcPr>
            <w:tcW w:w="3600" w:type="dxa"/>
            <w:tcBorders>
              <w:top w:val="single" w:sz="6" w:space="0" w:color="000000"/>
              <w:left w:val="single" w:sz="6" w:space="0" w:color="000000"/>
              <w:bottom w:val="single" w:sz="6" w:space="0" w:color="000000"/>
              <w:right w:val="single" w:sz="6" w:space="0" w:color="000000"/>
            </w:tcBorders>
            <w:hideMark/>
          </w:tcPr>
          <w:p w14:paraId="56A5E035" w14:textId="77777777" w:rsidR="00B24EC6" w:rsidRPr="002142FF" w:rsidRDefault="00B24EC6" w:rsidP="002142FF">
            <w:pPr>
              <w:spacing w:before="0" w:after="0"/>
              <w:jc w:val="left"/>
            </w:pPr>
            <w:r w:rsidRPr="002142FF">
              <w:t>Payment equals 42 x</w:t>
            </w:r>
          </w:p>
          <w:p w14:paraId="34972ADF" w14:textId="77777777" w:rsidR="00B24EC6" w:rsidRPr="002142FF" w:rsidRDefault="00B24EC6" w:rsidP="002142FF">
            <w:pPr>
              <w:spacing w:before="0" w:after="0"/>
              <w:jc w:val="left"/>
            </w:pPr>
            <w:r w:rsidRPr="002142FF">
              <w:t>monthly rental assistance payment </w:t>
            </w:r>
          </w:p>
        </w:tc>
        <w:tc>
          <w:tcPr>
            <w:tcW w:w="4042" w:type="dxa"/>
            <w:tcBorders>
              <w:top w:val="single" w:sz="6" w:space="0" w:color="000000"/>
              <w:left w:val="single" w:sz="6" w:space="0" w:color="000000"/>
              <w:bottom w:val="single" w:sz="6" w:space="0" w:color="000000"/>
              <w:right w:val="single" w:sz="6" w:space="0" w:color="000000"/>
            </w:tcBorders>
            <w:hideMark/>
          </w:tcPr>
          <w:p w14:paraId="265469C8" w14:textId="77777777" w:rsidR="00B24EC6" w:rsidRPr="002142FF" w:rsidRDefault="00B24EC6" w:rsidP="002142FF">
            <w:pPr>
              <w:spacing w:before="0" w:after="0"/>
              <w:jc w:val="left"/>
            </w:pPr>
            <w:r w:rsidRPr="002142FF">
              <w:t>Payment equals 60 x monthly rental assistance payment </w:t>
            </w:r>
          </w:p>
        </w:tc>
      </w:tr>
      <w:tr w:rsidR="00B24EC6" w:rsidRPr="002142FF" w14:paraId="0F6BEE6C" w14:textId="77777777" w:rsidTr="00FB67B4">
        <w:trPr>
          <w:trHeight w:val="4962"/>
        </w:trPr>
        <w:tc>
          <w:tcPr>
            <w:tcW w:w="2070" w:type="dxa"/>
            <w:tcBorders>
              <w:top w:val="single" w:sz="6" w:space="0" w:color="000000"/>
              <w:left w:val="single" w:sz="6" w:space="0" w:color="000000"/>
              <w:bottom w:val="single" w:sz="6" w:space="0" w:color="000000"/>
              <w:right w:val="single" w:sz="6" w:space="0" w:color="000000"/>
            </w:tcBorders>
            <w:hideMark/>
          </w:tcPr>
          <w:p w14:paraId="11AEE277" w14:textId="77777777" w:rsidR="00B24EC6" w:rsidRPr="002142FF" w:rsidRDefault="00B24EC6" w:rsidP="002142FF">
            <w:pPr>
              <w:spacing w:before="0" w:after="0"/>
              <w:jc w:val="left"/>
            </w:pPr>
            <w:r w:rsidRPr="002142FF">
              <w:t>Monthly Rental Assistance Payment</w:t>
            </w:r>
          </w:p>
        </w:tc>
        <w:tc>
          <w:tcPr>
            <w:tcW w:w="3600" w:type="dxa"/>
            <w:tcBorders>
              <w:top w:val="single" w:sz="6" w:space="0" w:color="000000"/>
              <w:left w:val="single" w:sz="6" w:space="0" w:color="000000"/>
              <w:bottom w:val="single" w:sz="6" w:space="0" w:color="000000"/>
              <w:right w:val="single" w:sz="6" w:space="0" w:color="000000"/>
            </w:tcBorders>
            <w:hideMark/>
          </w:tcPr>
          <w:p w14:paraId="7D329F2E" w14:textId="77777777" w:rsidR="00B24EC6" w:rsidRPr="002142FF" w:rsidRDefault="00B24EC6" w:rsidP="002142FF">
            <w:pPr>
              <w:spacing w:before="0" w:after="0"/>
              <w:jc w:val="left"/>
            </w:pPr>
            <w:r w:rsidRPr="002142FF">
              <w:t>Monthly difference </w:t>
            </w:r>
          </w:p>
          <w:p w14:paraId="1A11B182" w14:textId="77777777" w:rsidR="00B24EC6" w:rsidRPr="002142FF" w:rsidRDefault="00B24EC6" w:rsidP="002142FF">
            <w:pPr>
              <w:spacing w:before="0" w:after="0"/>
              <w:jc w:val="left"/>
            </w:pPr>
            <w:r w:rsidRPr="002142FF">
              <w:t>between the lesser of: </w:t>
            </w:r>
          </w:p>
          <w:p w14:paraId="33D37D34" w14:textId="77777777" w:rsidR="00B24EC6" w:rsidRPr="002142FF" w:rsidRDefault="00B24EC6" w:rsidP="002142FF">
            <w:pPr>
              <w:pStyle w:val="ListParagraph"/>
              <w:widowControl w:val="0"/>
              <w:numPr>
                <w:ilvl w:val="0"/>
                <w:numId w:val="88"/>
              </w:numPr>
              <w:suppressAutoHyphens w:val="0"/>
              <w:autoSpaceDE w:val="0"/>
              <w:autoSpaceDN w:val="0"/>
              <w:spacing w:before="0"/>
              <w:ind w:left="391" w:hanging="211"/>
              <w:jc w:val="left"/>
              <w:rPr>
                <w:szCs w:val="24"/>
              </w:rPr>
            </w:pPr>
            <w:r w:rsidRPr="002142FF">
              <w:rPr>
                <w:szCs w:val="24"/>
              </w:rPr>
              <w:t xml:space="preserve">Old rent/utility </w:t>
            </w:r>
            <w:proofErr w:type="gramStart"/>
            <w:r w:rsidRPr="002142FF">
              <w:rPr>
                <w:szCs w:val="24"/>
              </w:rPr>
              <w:t>costs;</w:t>
            </w:r>
            <w:proofErr w:type="gramEnd"/>
            <w:r w:rsidRPr="002142FF">
              <w:rPr>
                <w:szCs w:val="24"/>
              </w:rPr>
              <w:t> </w:t>
            </w:r>
          </w:p>
          <w:p w14:paraId="5376F77A" w14:textId="77777777" w:rsidR="00B24EC6" w:rsidRPr="002142FF" w:rsidRDefault="00B24EC6" w:rsidP="002142FF">
            <w:pPr>
              <w:pStyle w:val="ListParagraph"/>
              <w:widowControl w:val="0"/>
              <w:numPr>
                <w:ilvl w:val="0"/>
                <w:numId w:val="88"/>
              </w:numPr>
              <w:suppressAutoHyphens w:val="0"/>
              <w:autoSpaceDE w:val="0"/>
              <w:autoSpaceDN w:val="0"/>
              <w:spacing w:before="0"/>
              <w:ind w:left="391" w:hanging="211"/>
              <w:jc w:val="left"/>
              <w:rPr>
                <w:szCs w:val="24"/>
              </w:rPr>
            </w:pPr>
            <w:r w:rsidRPr="002142FF">
              <w:rPr>
                <w:szCs w:val="24"/>
              </w:rPr>
              <w:t>30% of gross monthly income (if low income</w:t>
            </w:r>
            <w:proofErr w:type="gramStart"/>
            <w:r w:rsidRPr="002142FF">
              <w:rPr>
                <w:szCs w:val="24"/>
              </w:rPr>
              <w:t>);</w:t>
            </w:r>
            <w:proofErr w:type="gramEnd"/>
          </w:p>
          <w:p w14:paraId="1600D705" w14:textId="77777777" w:rsidR="00B24EC6" w:rsidRPr="002142FF" w:rsidRDefault="00B24EC6" w:rsidP="002142FF">
            <w:pPr>
              <w:pStyle w:val="ListParagraph"/>
              <w:widowControl w:val="0"/>
              <w:numPr>
                <w:ilvl w:val="0"/>
                <w:numId w:val="88"/>
              </w:numPr>
              <w:suppressAutoHyphens w:val="0"/>
              <w:autoSpaceDE w:val="0"/>
              <w:autoSpaceDN w:val="0"/>
              <w:spacing w:before="0"/>
              <w:ind w:left="391" w:hanging="211"/>
              <w:jc w:val="left"/>
              <w:rPr>
                <w:szCs w:val="24"/>
              </w:rPr>
            </w:pPr>
            <w:r w:rsidRPr="002142FF">
              <w:rPr>
                <w:szCs w:val="24"/>
              </w:rPr>
              <w:t>Welfare rent (as paid)</w:t>
            </w:r>
            <w:r w:rsidRPr="002142FF">
              <w:rPr>
                <w:szCs w:val="24"/>
              </w:rPr>
              <w:br/>
            </w:r>
          </w:p>
          <w:p w14:paraId="39458A2C" w14:textId="77777777" w:rsidR="00B24EC6" w:rsidRPr="002142FF" w:rsidRDefault="00B24EC6" w:rsidP="002142FF">
            <w:pPr>
              <w:spacing w:before="0" w:after="0"/>
              <w:ind w:left="180"/>
              <w:jc w:val="left"/>
              <w:rPr>
                <w:b/>
                <w:bCs/>
              </w:rPr>
            </w:pPr>
            <w:r w:rsidRPr="002142FF">
              <w:rPr>
                <w:b/>
                <w:bCs/>
              </w:rPr>
              <w:t>And </w:t>
            </w:r>
          </w:p>
          <w:p w14:paraId="3BD28C08" w14:textId="77777777" w:rsidR="00B24EC6" w:rsidRPr="002142FF" w:rsidRDefault="00B24EC6" w:rsidP="002142FF">
            <w:pPr>
              <w:spacing w:before="0" w:after="0"/>
              <w:ind w:left="180"/>
              <w:jc w:val="left"/>
            </w:pPr>
            <w:r w:rsidRPr="002142FF">
              <w:t>Monthly rent/utility costs of the lessor of: </w:t>
            </w:r>
          </w:p>
          <w:p w14:paraId="1752E4C7" w14:textId="77777777" w:rsidR="00B24EC6" w:rsidRPr="002142FF" w:rsidRDefault="00B24EC6" w:rsidP="002142FF">
            <w:pPr>
              <w:pStyle w:val="ListParagraph"/>
              <w:widowControl w:val="0"/>
              <w:numPr>
                <w:ilvl w:val="0"/>
                <w:numId w:val="88"/>
              </w:numPr>
              <w:suppressAutoHyphens w:val="0"/>
              <w:autoSpaceDE w:val="0"/>
              <w:autoSpaceDN w:val="0"/>
              <w:spacing w:before="0"/>
              <w:ind w:left="360" w:hanging="180"/>
              <w:jc w:val="left"/>
              <w:rPr>
                <w:szCs w:val="24"/>
              </w:rPr>
            </w:pPr>
            <w:r w:rsidRPr="002142FF">
              <w:rPr>
                <w:szCs w:val="24"/>
              </w:rPr>
              <w:t>Comparable or </w:t>
            </w:r>
          </w:p>
          <w:p w14:paraId="621F5FE9" w14:textId="77777777" w:rsidR="00B24EC6" w:rsidRPr="002142FF" w:rsidRDefault="00B24EC6" w:rsidP="002142FF">
            <w:pPr>
              <w:pStyle w:val="ListParagraph"/>
              <w:widowControl w:val="0"/>
              <w:numPr>
                <w:ilvl w:val="0"/>
                <w:numId w:val="88"/>
              </w:numPr>
              <w:suppressAutoHyphens w:val="0"/>
              <w:autoSpaceDE w:val="0"/>
              <w:autoSpaceDN w:val="0"/>
              <w:spacing w:before="0"/>
              <w:ind w:left="360" w:hanging="180"/>
              <w:jc w:val="left"/>
              <w:rPr>
                <w:szCs w:val="24"/>
              </w:rPr>
            </w:pPr>
            <w:r w:rsidRPr="002142FF">
              <w:rPr>
                <w:szCs w:val="24"/>
              </w:rPr>
              <w:t>DSS replacement dwelling occupied</w:t>
            </w:r>
          </w:p>
        </w:tc>
        <w:tc>
          <w:tcPr>
            <w:tcW w:w="4042" w:type="dxa"/>
            <w:tcBorders>
              <w:top w:val="single" w:sz="6" w:space="0" w:color="000000"/>
              <w:left w:val="single" w:sz="6" w:space="0" w:color="000000"/>
              <w:bottom w:val="single" w:sz="6" w:space="0" w:color="000000"/>
              <w:right w:val="single" w:sz="6" w:space="0" w:color="000000"/>
            </w:tcBorders>
            <w:hideMark/>
          </w:tcPr>
          <w:p w14:paraId="68AF61A2" w14:textId="77777777" w:rsidR="00B24EC6" w:rsidRPr="002142FF" w:rsidRDefault="00B24EC6" w:rsidP="002142FF">
            <w:pPr>
              <w:spacing w:before="0" w:after="0"/>
              <w:jc w:val="left"/>
            </w:pPr>
            <w:r w:rsidRPr="002142FF">
              <w:t>Monthly difference between Total Tenant Payment</w:t>
            </w:r>
            <w:r w:rsidRPr="002142FF">
              <w:rPr>
                <w:vertAlign w:val="superscript"/>
              </w:rPr>
              <w:t>2</w:t>
            </w:r>
            <w:r w:rsidRPr="002142FF">
              <w:t> </w:t>
            </w:r>
            <w:r w:rsidRPr="002142FF">
              <w:br/>
              <w:t>(TTP), the greater of: </w:t>
            </w:r>
          </w:p>
          <w:p w14:paraId="2B416496" w14:textId="77777777" w:rsidR="00B24EC6" w:rsidRPr="002142FF" w:rsidRDefault="00B24EC6" w:rsidP="002142FF">
            <w:pPr>
              <w:numPr>
                <w:ilvl w:val="0"/>
                <w:numId w:val="85"/>
              </w:numPr>
              <w:tabs>
                <w:tab w:val="clear" w:pos="720"/>
              </w:tabs>
              <w:suppressAutoHyphens w:val="0"/>
              <w:spacing w:before="0" w:after="0"/>
              <w:ind w:left="540"/>
              <w:jc w:val="left"/>
            </w:pPr>
            <w:r w:rsidRPr="002142FF">
              <w:t>30% of adjusted monthly </w:t>
            </w:r>
            <w:r w:rsidRPr="002142FF">
              <w:br/>
              <w:t>income,</w:t>
            </w:r>
          </w:p>
          <w:p w14:paraId="06BC9514" w14:textId="77777777" w:rsidR="00B24EC6" w:rsidRPr="002142FF" w:rsidRDefault="00B24EC6" w:rsidP="002142FF">
            <w:pPr>
              <w:numPr>
                <w:ilvl w:val="0"/>
                <w:numId w:val="86"/>
              </w:numPr>
              <w:tabs>
                <w:tab w:val="clear" w:pos="720"/>
              </w:tabs>
              <w:suppressAutoHyphens w:val="0"/>
              <w:spacing w:before="0" w:after="0"/>
              <w:ind w:left="540"/>
              <w:jc w:val="left"/>
            </w:pPr>
            <w:r w:rsidRPr="002142FF">
              <w:t>10% of gross monthly </w:t>
            </w:r>
            <w:proofErr w:type="gramStart"/>
            <w:r w:rsidRPr="002142FF">
              <w:t>income;</w:t>
            </w:r>
            <w:proofErr w:type="gramEnd"/>
            <w:r w:rsidRPr="002142FF">
              <w:t> </w:t>
            </w:r>
          </w:p>
          <w:p w14:paraId="0BAFD7CA" w14:textId="77777777" w:rsidR="00B24EC6" w:rsidRPr="002142FF" w:rsidRDefault="00B24EC6" w:rsidP="002142FF">
            <w:pPr>
              <w:numPr>
                <w:ilvl w:val="0"/>
                <w:numId w:val="86"/>
              </w:numPr>
              <w:tabs>
                <w:tab w:val="clear" w:pos="720"/>
              </w:tabs>
              <w:suppressAutoHyphens w:val="0"/>
              <w:spacing w:before="0" w:after="0"/>
              <w:ind w:left="540"/>
              <w:jc w:val="left"/>
            </w:pPr>
            <w:r w:rsidRPr="002142FF">
              <w:t>Welfare rent (as paid); Minimum Rent (PHAs) </w:t>
            </w:r>
          </w:p>
          <w:p w14:paraId="73F62AB5" w14:textId="77777777" w:rsidR="00B24EC6" w:rsidRPr="002142FF" w:rsidRDefault="00B24EC6" w:rsidP="002142FF">
            <w:pPr>
              <w:spacing w:before="0" w:after="0"/>
              <w:jc w:val="left"/>
              <w:rPr>
                <w:b/>
                <w:bCs/>
              </w:rPr>
            </w:pPr>
            <w:r w:rsidRPr="002142FF">
              <w:rPr>
                <w:b/>
                <w:bCs/>
              </w:rPr>
              <w:t>And </w:t>
            </w:r>
          </w:p>
          <w:p w14:paraId="45D16926" w14:textId="77777777" w:rsidR="00B24EC6" w:rsidRPr="002142FF" w:rsidRDefault="00B24EC6" w:rsidP="002142FF">
            <w:pPr>
              <w:spacing w:before="0" w:after="0"/>
              <w:jc w:val="left"/>
            </w:pPr>
          </w:p>
          <w:p w14:paraId="0DBBB957" w14:textId="77777777" w:rsidR="00B24EC6" w:rsidRPr="002142FF" w:rsidRDefault="00B24EC6" w:rsidP="002142FF">
            <w:pPr>
              <w:spacing w:before="0" w:after="0"/>
              <w:jc w:val="left"/>
            </w:pPr>
            <w:r w:rsidRPr="002142FF">
              <w:t>Monthly rent/utility costs for the lesser of: </w:t>
            </w:r>
          </w:p>
          <w:p w14:paraId="75C1EC9C" w14:textId="77777777" w:rsidR="00B24EC6" w:rsidRPr="002142FF" w:rsidRDefault="00B24EC6" w:rsidP="002142FF">
            <w:pPr>
              <w:numPr>
                <w:ilvl w:val="0"/>
                <w:numId w:val="87"/>
              </w:numPr>
              <w:suppressAutoHyphens w:val="0"/>
              <w:spacing w:before="0" w:after="0"/>
              <w:jc w:val="left"/>
            </w:pPr>
            <w:r w:rsidRPr="002142FF">
              <w:t>comparable or </w:t>
            </w:r>
          </w:p>
          <w:p w14:paraId="2B9F0ABE" w14:textId="77777777" w:rsidR="00B24EC6" w:rsidRPr="002142FF" w:rsidRDefault="00B24EC6" w:rsidP="002142FF">
            <w:pPr>
              <w:numPr>
                <w:ilvl w:val="0"/>
                <w:numId w:val="87"/>
              </w:numPr>
              <w:suppressAutoHyphens w:val="0"/>
              <w:spacing w:before="0" w:after="0"/>
              <w:jc w:val="left"/>
            </w:pPr>
            <w:r w:rsidRPr="002142FF">
              <w:t>DSS replacement dwelling occupied </w:t>
            </w:r>
          </w:p>
        </w:tc>
      </w:tr>
      <w:tr w:rsidR="00B24EC6" w:rsidRPr="002142FF" w14:paraId="0A975F27" w14:textId="77777777" w:rsidTr="00FB67B4">
        <w:trPr>
          <w:trHeight w:val="3255"/>
        </w:trPr>
        <w:tc>
          <w:tcPr>
            <w:tcW w:w="2070" w:type="dxa"/>
            <w:tcBorders>
              <w:top w:val="single" w:sz="6" w:space="0" w:color="000000"/>
              <w:left w:val="single" w:sz="6" w:space="0" w:color="000000"/>
              <w:bottom w:val="single" w:sz="6" w:space="0" w:color="000000"/>
              <w:right w:val="single" w:sz="6" w:space="0" w:color="000000"/>
            </w:tcBorders>
            <w:hideMark/>
          </w:tcPr>
          <w:p w14:paraId="3AA65F14" w14:textId="77777777" w:rsidR="00B24EC6" w:rsidRPr="002142FF" w:rsidRDefault="00B24EC6" w:rsidP="002142FF">
            <w:pPr>
              <w:spacing w:before="0" w:after="0"/>
              <w:jc w:val="left"/>
            </w:pPr>
            <w:r w:rsidRPr="002142FF">
              <w:t>Use of Government Housing Assistance (Vouchers, etc.) </w:t>
            </w:r>
          </w:p>
        </w:tc>
        <w:tc>
          <w:tcPr>
            <w:tcW w:w="3600" w:type="dxa"/>
            <w:tcBorders>
              <w:top w:val="single" w:sz="6" w:space="0" w:color="000000"/>
              <w:left w:val="single" w:sz="6" w:space="0" w:color="000000"/>
              <w:bottom w:val="single" w:sz="6" w:space="0" w:color="000000"/>
              <w:right w:val="single" w:sz="6" w:space="0" w:color="000000"/>
            </w:tcBorders>
            <w:hideMark/>
          </w:tcPr>
          <w:p w14:paraId="1B9A64CD" w14:textId="77777777" w:rsidR="00B24EC6" w:rsidRPr="002142FF" w:rsidRDefault="00B24EC6" w:rsidP="002142FF">
            <w:pPr>
              <w:spacing w:before="0" w:after="0"/>
              <w:jc w:val="left"/>
            </w:pPr>
            <w:r w:rsidRPr="002142FF">
              <w:t>If displaced residential </w:t>
            </w:r>
            <w:proofErr w:type="gramStart"/>
            <w:r w:rsidRPr="002142FF">
              <w:t>tenant is</w:t>
            </w:r>
            <w:proofErr w:type="gramEnd"/>
            <w:r w:rsidRPr="002142FF">
              <w:t> not currently receiving government housing assistance, cash replacement housing payment is required (person may accept government housing assistance, if available).</w:t>
            </w:r>
          </w:p>
          <w:p w14:paraId="0D19BA7B" w14:textId="77777777" w:rsidR="00B24EC6" w:rsidRPr="002142FF" w:rsidRDefault="00B24EC6" w:rsidP="002142FF">
            <w:pPr>
              <w:spacing w:before="0" w:after="0"/>
              <w:jc w:val="left"/>
            </w:pPr>
            <w:r w:rsidRPr="002142FF">
              <w:t xml:space="preserve">If displaced person is currently in government assisted housing, </w:t>
            </w:r>
            <w:proofErr w:type="gramStart"/>
            <w:r w:rsidRPr="002142FF">
              <w:t>must</w:t>
            </w:r>
            <w:proofErr w:type="gramEnd"/>
            <w:r w:rsidRPr="002142FF">
              <w:t xml:space="preserve"> be offered a government assisted rental, unless one is not available. </w:t>
            </w:r>
          </w:p>
        </w:tc>
        <w:tc>
          <w:tcPr>
            <w:tcW w:w="4042" w:type="dxa"/>
            <w:tcBorders>
              <w:top w:val="single" w:sz="6" w:space="0" w:color="000000"/>
              <w:left w:val="single" w:sz="6" w:space="0" w:color="000000"/>
              <w:bottom w:val="single" w:sz="6" w:space="0" w:color="000000"/>
              <w:right w:val="single" w:sz="6" w:space="0" w:color="000000"/>
            </w:tcBorders>
            <w:hideMark/>
          </w:tcPr>
          <w:p w14:paraId="2F13C864" w14:textId="77777777" w:rsidR="00B24EC6" w:rsidRPr="002142FF" w:rsidRDefault="00B24EC6" w:rsidP="002142FF">
            <w:pPr>
              <w:spacing w:before="0" w:after="0"/>
              <w:jc w:val="left"/>
            </w:pPr>
            <w:r w:rsidRPr="002142FF">
              <w:t>Agency may offer Housing Choice Voucher (Section 8) assistance in</w:t>
            </w:r>
            <w:r w:rsidRPr="002142FF">
              <w:br/>
              <w:t xml:space="preserve">lieu of cash replacement housing payment under 104(d). </w:t>
            </w:r>
          </w:p>
          <w:p w14:paraId="24FB77A6" w14:textId="77777777" w:rsidR="00B24EC6" w:rsidRPr="002142FF" w:rsidRDefault="00B24EC6" w:rsidP="002142FF">
            <w:pPr>
              <w:spacing w:before="0" w:after="0"/>
              <w:jc w:val="left"/>
            </w:pPr>
            <w:r w:rsidRPr="002142FF">
              <w:t> </w:t>
            </w:r>
          </w:p>
          <w:p w14:paraId="5E29F48B" w14:textId="77777777" w:rsidR="00B24EC6" w:rsidRPr="002142FF" w:rsidRDefault="00B24EC6" w:rsidP="002142FF">
            <w:pPr>
              <w:spacing w:before="0" w:after="0"/>
              <w:jc w:val="left"/>
            </w:pPr>
            <w:r w:rsidRPr="002142FF">
              <w:t>However, LI tenants may request </w:t>
            </w:r>
            <w:r w:rsidRPr="002142FF">
              <w:br/>
              <w:t>assistance calculated under URA instead. </w:t>
            </w:r>
          </w:p>
        </w:tc>
      </w:tr>
      <w:tr w:rsidR="00B24EC6" w:rsidRPr="002142FF" w14:paraId="1B2EFD02" w14:textId="77777777" w:rsidTr="00FB67B4">
        <w:trPr>
          <w:trHeight w:val="705"/>
        </w:trPr>
        <w:tc>
          <w:tcPr>
            <w:tcW w:w="2070" w:type="dxa"/>
            <w:tcBorders>
              <w:top w:val="single" w:sz="6" w:space="0" w:color="000000"/>
              <w:left w:val="single" w:sz="6" w:space="0" w:color="000000"/>
              <w:bottom w:val="single" w:sz="6" w:space="0" w:color="000000"/>
              <w:right w:val="single" w:sz="6" w:space="0" w:color="000000"/>
            </w:tcBorders>
          </w:tcPr>
          <w:p w14:paraId="6C2A08CC" w14:textId="77777777" w:rsidR="00B24EC6" w:rsidRPr="002142FF" w:rsidRDefault="00B24EC6" w:rsidP="002142FF">
            <w:pPr>
              <w:spacing w:before="0" w:after="0"/>
              <w:jc w:val="left"/>
            </w:pPr>
            <w:r w:rsidRPr="002142FF">
              <w:lastRenderedPageBreak/>
              <w:t>Pay Security Deposit</w:t>
            </w:r>
          </w:p>
        </w:tc>
        <w:tc>
          <w:tcPr>
            <w:tcW w:w="3600" w:type="dxa"/>
            <w:tcBorders>
              <w:top w:val="single" w:sz="6" w:space="0" w:color="000000"/>
              <w:left w:val="single" w:sz="6" w:space="0" w:color="000000"/>
              <w:bottom w:val="single" w:sz="6" w:space="0" w:color="000000"/>
              <w:right w:val="single" w:sz="6" w:space="0" w:color="000000"/>
            </w:tcBorders>
          </w:tcPr>
          <w:p w14:paraId="23A06BB4" w14:textId="77777777" w:rsidR="00B24EC6" w:rsidRPr="002142FF" w:rsidRDefault="00B24EC6" w:rsidP="002142FF">
            <w:pPr>
              <w:spacing w:before="0" w:after="0"/>
              <w:jc w:val="left"/>
            </w:pPr>
            <w:r w:rsidRPr="002142FF">
              <w:t>Only if non-refundable.</w:t>
            </w:r>
          </w:p>
        </w:tc>
        <w:tc>
          <w:tcPr>
            <w:tcW w:w="4042" w:type="dxa"/>
            <w:tcBorders>
              <w:top w:val="single" w:sz="6" w:space="0" w:color="000000"/>
              <w:left w:val="single" w:sz="6" w:space="0" w:color="000000"/>
              <w:bottom w:val="single" w:sz="6" w:space="0" w:color="000000"/>
              <w:right w:val="single" w:sz="6" w:space="0" w:color="000000"/>
            </w:tcBorders>
          </w:tcPr>
          <w:p w14:paraId="5C5099F4" w14:textId="77777777" w:rsidR="00B24EC6" w:rsidRPr="002142FF" w:rsidRDefault="00B24EC6" w:rsidP="002142FF">
            <w:pPr>
              <w:spacing w:before="0" w:after="0"/>
              <w:jc w:val="left"/>
            </w:pPr>
            <w:r w:rsidRPr="002142FF">
              <w:t>Payment required</w:t>
            </w:r>
          </w:p>
        </w:tc>
      </w:tr>
      <w:tr w:rsidR="00B24EC6" w:rsidRPr="002142FF" w14:paraId="14A19BF1" w14:textId="77777777" w:rsidTr="00FB67B4">
        <w:trPr>
          <w:trHeight w:val="795"/>
        </w:trPr>
        <w:tc>
          <w:tcPr>
            <w:tcW w:w="2070" w:type="dxa"/>
            <w:tcBorders>
              <w:top w:val="single" w:sz="6" w:space="0" w:color="000000"/>
              <w:left w:val="single" w:sz="6" w:space="0" w:color="000000"/>
              <w:bottom w:val="single" w:sz="6" w:space="0" w:color="000000"/>
              <w:right w:val="single" w:sz="6" w:space="0" w:color="000000"/>
            </w:tcBorders>
          </w:tcPr>
          <w:p w14:paraId="74AD079F" w14:textId="77777777" w:rsidR="00B24EC6" w:rsidRPr="002142FF" w:rsidRDefault="00B24EC6" w:rsidP="002142FF">
            <w:pPr>
              <w:spacing w:before="0" w:after="0"/>
              <w:jc w:val="left"/>
            </w:pPr>
            <w:r w:rsidRPr="002142FF">
              <w:t>Downpayment Assistance</w:t>
            </w:r>
          </w:p>
        </w:tc>
        <w:tc>
          <w:tcPr>
            <w:tcW w:w="3600" w:type="dxa"/>
            <w:tcBorders>
              <w:top w:val="single" w:sz="6" w:space="0" w:color="000000"/>
              <w:left w:val="single" w:sz="6" w:space="0" w:color="000000"/>
              <w:bottom w:val="single" w:sz="6" w:space="0" w:color="000000"/>
              <w:right w:val="single" w:sz="6" w:space="0" w:color="000000"/>
            </w:tcBorders>
          </w:tcPr>
          <w:p w14:paraId="2D0A4D0F" w14:textId="77777777" w:rsidR="00B24EC6" w:rsidRPr="002142FF" w:rsidRDefault="00B24EC6" w:rsidP="002142FF">
            <w:pPr>
              <w:spacing w:before="0" w:after="0"/>
              <w:jc w:val="left"/>
            </w:pPr>
            <w:r w:rsidRPr="002142FF">
              <w:t>Payment equals 42 x monthly rental assistance payment.</w:t>
            </w:r>
          </w:p>
        </w:tc>
        <w:tc>
          <w:tcPr>
            <w:tcW w:w="4042" w:type="dxa"/>
            <w:tcBorders>
              <w:top w:val="single" w:sz="6" w:space="0" w:color="000000"/>
              <w:left w:val="single" w:sz="6" w:space="0" w:color="000000"/>
              <w:bottom w:val="single" w:sz="6" w:space="0" w:color="000000"/>
              <w:right w:val="single" w:sz="6" w:space="0" w:color="000000"/>
            </w:tcBorders>
          </w:tcPr>
          <w:p w14:paraId="7F3AFA4F" w14:textId="77777777" w:rsidR="00B24EC6" w:rsidRPr="002142FF" w:rsidRDefault="00B24EC6" w:rsidP="002142FF">
            <w:pPr>
              <w:spacing w:before="0" w:after="0"/>
              <w:jc w:val="left"/>
            </w:pPr>
            <w:r w:rsidRPr="002142FF">
              <w:t>Downpayment Assistance</w:t>
            </w:r>
          </w:p>
        </w:tc>
      </w:tr>
      <w:tr w:rsidR="00B24EC6" w:rsidRPr="002142FF" w14:paraId="1D63F5F8" w14:textId="77777777" w:rsidTr="00FB67B4">
        <w:trPr>
          <w:trHeight w:val="3255"/>
        </w:trPr>
        <w:tc>
          <w:tcPr>
            <w:tcW w:w="2070" w:type="dxa"/>
            <w:tcBorders>
              <w:top w:val="single" w:sz="6" w:space="0" w:color="000000"/>
              <w:left w:val="single" w:sz="6" w:space="0" w:color="000000"/>
              <w:bottom w:val="single" w:sz="6" w:space="0" w:color="000000"/>
              <w:right w:val="single" w:sz="6" w:space="0" w:color="000000"/>
            </w:tcBorders>
          </w:tcPr>
          <w:p w14:paraId="16E82E1E" w14:textId="77777777" w:rsidR="00B24EC6" w:rsidRPr="002142FF" w:rsidRDefault="00B24EC6" w:rsidP="002142FF">
            <w:pPr>
              <w:spacing w:before="0" w:after="0"/>
              <w:jc w:val="left"/>
            </w:pPr>
            <w:r w:rsidRPr="002142FF">
              <w:t>Moving and Related Expenses</w:t>
            </w:r>
          </w:p>
        </w:tc>
        <w:tc>
          <w:tcPr>
            <w:tcW w:w="3600" w:type="dxa"/>
            <w:tcBorders>
              <w:top w:val="single" w:sz="6" w:space="0" w:color="000000"/>
              <w:left w:val="single" w:sz="6" w:space="0" w:color="000000"/>
              <w:bottom w:val="single" w:sz="6" w:space="0" w:color="000000"/>
              <w:right w:val="single" w:sz="6" w:space="0" w:color="000000"/>
            </w:tcBorders>
          </w:tcPr>
          <w:p w14:paraId="643DE5E6" w14:textId="77777777" w:rsidR="00B24EC6" w:rsidRPr="002142FF" w:rsidRDefault="00B24EC6" w:rsidP="002142FF">
            <w:pPr>
              <w:spacing w:before="0" w:after="0"/>
              <w:jc w:val="left"/>
            </w:pPr>
            <w:r w:rsidRPr="002142FF">
              <w:t>Displaced person may choose:</w:t>
            </w:r>
          </w:p>
          <w:p w14:paraId="35A9A0D1" w14:textId="77777777" w:rsidR="00B24EC6" w:rsidRPr="002142FF" w:rsidRDefault="00B24EC6" w:rsidP="002142FF">
            <w:pPr>
              <w:pStyle w:val="ListParagraph"/>
              <w:widowControl w:val="0"/>
              <w:numPr>
                <w:ilvl w:val="0"/>
                <w:numId w:val="89"/>
              </w:numPr>
              <w:suppressAutoHyphens w:val="0"/>
              <w:autoSpaceDE w:val="0"/>
              <w:autoSpaceDN w:val="0"/>
              <w:spacing w:before="0"/>
              <w:ind w:left="450" w:hanging="270"/>
              <w:jc w:val="left"/>
              <w:rPr>
                <w:szCs w:val="24"/>
              </w:rPr>
            </w:pPr>
            <w:r w:rsidRPr="002142FF">
              <w:rPr>
                <w:szCs w:val="24"/>
              </w:rPr>
              <w:t xml:space="preserve">Payment for actual moving and related </w:t>
            </w:r>
            <w:proofErr w:type="gramStart"/>
            <w:r w:rsidRPr="002142FF">
              <w:rPr>
                <w:szCs w:val="24"/>
              </w:rPr>
              <w:t>expenses;</w:t>
            </w:r>
            <w:proofErr w:type="gramEnd"/>
          </w:p>
          <w:p w14:paraId="478B39DB" w14:textId="77777777" w:rsidR="00B24EC6" w:rsidRPr="002142FF" w:rsidRDefault="00B24EC6" w:rsidP="002142FF">
            <w:pPr>
              <w:pStyle w:val="ListParagraph"/>
              <w:widowControl w:val="0"/>
              <w:numPr>
                <w:ilvl w:val="0"/>
                <w:numId w:val="89"/>
              </w:numPr>
              <w:suppressAutoHyphens w:val="0"/>
              <w:autoSpaceDE w:val="0"/>
              <w:autoSpaceDN w:val="0"/>
              <w:spacing w:before="0"/>
              <w:ind w:left="450" w:hanging="270"/>
              <w:jc w:val="left"/>
              <w:rPr>
                <w:szCs w:val="24"/>
              </w:rPr>
            </w:pPr>
            <w:r w:rsidRPr="002142FF">
              <w:rPr>
                <w:szCs w:val="24"/>
              </w:rPr>
              <w:t xml:space="preserve">Fixed Residential Moving Cost </w:t>
            </w:r>
            <w:proofErr w:type="gramStart"/>
            <w:r w:rsidRPr="002142FF">
              <w:rPr>
                <w:szCs w:val="24"/>
              </w:rPr>
              <w:t>Schedule;</w:t>
            </w:r>
            <w:proofErr w:type="gramEnd"/>
          </w:p>
          <w:p w14:paraId="43376EC9" w14:textId="77777777" w:rsidR="00B24EC6" w:rsidRPr="002142FF" w:rsidRDefault="00B24EC6" w:rsidP="002142FF">
            <w:pPr>
              <w:pStyle w:val="ListParagraph"/>
              <w:widowControl w:val="0"/>
              <w:numPr>
                <w:ilvl w:val="0"/>
                <w:numId w:val="89"/>
              </w:numPr>
              <w:suppressAutoHyphens w:val="0"/>
              <w:autoSpaceDE w:val="0"/>
              <w:autoSpaceDN w:val="0"/>
              <w:spacing w:before="0"/>
              <w:ind w:left="450" w:hanging="270"/>
              <w:jc w:val="left"/>
              <w:rPr>
                <w:szCs w:val="24"/>
              </w:rPr>
            </w:pPr>
            <w:r w:rsidRPr="002142FF">
              <w:rPr>
                <w:szCs w:val="24"/>
              </w:rPr>
              <w:t>or in some cases, a combination of both.</w:t>
            </w:r>
          </w:p>
        </w:tc>
        <w:tc>
          <w:tcPr>
            <w:tcW w:w="4042" w:type="dxa"/>
            <w:tcBorders>
              <w:top w:val="single" w:sz="6" w:space="0" w:color="000000"/>
              <w:left w:val="single" w:sz="6" w:space="0" w:color="000000"/>
              <w:bottom w:val="single" w:sz="6" w:space="0" w:color="000000"/>
              <w:right w:val="single" w:sz="6" w:space="0" w:color="000000"/>
            </w:tcBorders>
          </w:tcPr>
          <w:p w14:paraId="40A1E1E5" w14:textId="77777777" w:rsidR="00B24EC6" w:rsidRPr="002142FF" w:rsidRDefault="00B24EC6" w:rsidP="002142FF">
            <w:pPr>
              <w:spacing w:before="0" w:after="0"/>
              <w:jc w:val="left"/>
            </w:pPr>
            <w:r w:rsidRPr="002142FF">
              <w:t>Same as URA.</w:t>
            </w:r>
          </w:p>
        </w:tc>
      </w:tr>
    </w:tbl>
    <w:p w14:paraId="1EDFF487" w14:textId="77777777" w:rsidR="00B24EC6" w:rsidRPr="002142FF" w:rsidRDefault="00B24EC6" w:rsidP="002142FF">
      <w:pPr>
        <w:spacing w:before="0" w:after="0"/>
        <w:jc w:val="left"/>
      </w:pPr>
      <w:r w:rsidRPr="002142FF">
        <w:rPr>
          <w:noProof/>
        </w:rPr>
        <w:drawing>
          <wp:inline distT="0" distB="0" distL="0" distR="0" wp14:anchorId="1059ADA1" wp14:editId="5B66BBA6">
            <wp:extent cx="1828800" cy="22860"/>
            <wp:effectExtent l="0" t="0" r="0" b="0"/>
            <wp:docPr id="212276778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22860"/>
                    </a:xfrm>
                    <a:prstGeom prst="rect">
                      <a:avLst/>
                    </a:prstGeom>
                    <a:noFill/>
                    <a:ln>
                      <a:noFill/>
                    </a:ln>
                  </pic:spPr>
                </pic:pic>
              </a:graphicData>
            </a:graphic>
          </wp:inline>
        </w:drawing>
      </w:r>
      <w:r w:rsidRPr="002142FF">
        <w:t> </w:t>
      </w:r>
    </w:p>
    <w:p w14:paraId="10B492D2" w14:textId="77777777" w:rsidR="00B24EC6" w:rsidRPr="002142FF" w:rsidRDefault="00B24EC6" w:rsidP="002142FF">
      <w:pPr>
        <w:spacing w:before="0" w:after="0"/>
        <w:jc w:val="left"/>
      </w:pPr>
      <w:r w:rsidRPr="002142FF">
        <w:rPr>
          <w:vertAlign w:val="superscript"/>
        </w:rPr>
        <w:t>2</w:t>
      </w:r>
      <w:r w:rsidRPr="002142FF">
        <w:t> See 24 CFR 5.628 for the definition of Total Tenant Payment (TTP). </w:t>
      </w:r>
    </w:p>
    <w:p w14:paraId="0EA63E15" w14:textId="783EFE8A" w:rsidR="00B24EC6" w:rsidRPr="002142FF" w:rsidRDefault="00B24EC6" w:rsidP="002142FF">
      <w:pPr>
        <w:spacing w:before="0" w:after="0"/>
        <w:jc w:val="left"/>
      </w:pPr>
      <w:r w:rsidRPr="002142FF">
        <w:t>Ex. 7-1-2 </w:t>
      </w:r>
    </w:p>
    <w:sectPr w:rsidR="00B24EC6" w:rsidRPr="002142FF" w:rsidSect="00423148">
      <w:footerReference w:type="default" r:id="rId2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9E3F" w14:textId="77777777" w:rsidR="00E07783" w:rsidRDefault="00E07783" w:rsidP="00862230">
      <w:r>
        <w:separator/>
      </w:r>
    </w:p>
  </w:endnote>
  <w:endnote w:type="continuationSeparator" w:id="0">
    <w:p w14:paraId="7A52E80D" w14:textId="77777777" w:rsidR="00E07783" w:rsidRDefault="00E07783"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AAFF" w14:textId="77777777" w:rsidR="00E07783" w:rsidRDefault="00E07783" w:rsidP="00862230">
      <w:r>
        <w:separator/>
      </w:r>
    </w:p>
  </w:footnote>
  <w:footnote w:type="continuationSeparator" w:id="0">
    <w:p w14:paraId="53806A33" w14:textId="77777777" w:rsidR="00E07783" w:rsidRDefault="00E07783"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5F0F7C51">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2E23612"/>
    <w:multiLevelType w:val="hybridMultilevel"/>
    <w:tmpl w:val="185A8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56096"/>
    <w:multiLevelType w:val="hybridMultilevel"/>
    <w:tmpl w:val="693A4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A0C90"/>
    <w:multiLevelType w:val="hybridMultilevel"/>
    <w:tmpl w:val="5A944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287B52"/>
    <w:multiLevelType w:val="multilevel"/>
    <w:tmpl w:val="9828BD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6F3488"/>
    <w:multiLevelType w:val="multilevel"/>
    <w:tmpl w:val="569873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E4223CB"/>
    <w:multiLevelType w:val="multilevel"/>
    <w:tmpl w:val="CCDE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DE1E38"/>
    <w:multiLevelType w:val="multilevel"/>
    <w:tmpl w:val="E566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37065C6"/>
    <w:multiLevelType w:val="multilevel"/>
    <w:tmpl w:val="4030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072916"/>
    <w:multiLevelType w:val="hybridMultilevel"/>
    <w:tmpl w:val="EEC6C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A40C61"/>
    <w:multiLevelType w:val="multilevel"/>
    <w:tmpl w:val="60702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Letter"/>
      <w:lvlText w:val="%3."/>
      <w:lvlJc w:val="left"/>
      <w:pPr>
        <w:ind w:left="108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4E5187"/>
    <w:multiLevelType w:val="hybridMultilevel"/>
    <w:tmpl w:val="FFFCF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296B4F"/>
    <w:multiLevelType w:val="hybridMultilevel"/>
    <w:tmpl w:val="2364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0F5142E"/>
    <w:multiLevelType w:val="hybridMultilevel"/>
    <w:tmpl w:val="AE4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1E0ADE"/>
    <w:multiLevelType w:val="hybridMultilevel"/>
    <w:tmpl w:val="36F0E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773E70"/>
    <w:multiLevelType w:val="hybridMultilevel"/>
    <w:tmpl w:val="FDB2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AB1103A"/>
    <w:multiLevelType w:val="hybridMultilevel"/>
    <w:tmpl w:val="45D8D17E"/>
    <w:lvl w:ilvl="0" w:tplc="15F48A2E">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DE3ADD"/>
    <w:multiLevelType w:val="hybridMultilevel"/>
    <w:tmpl w:val="032AB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352189"/>
    <w:multiLevelType w:val="hybridMultilevel"/>
    <w:tmpl w:val="92CA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CBA2706"/>
    <w:multiLevelType w:val="multilevel"/>
    <w:tmpl w:val="9DEE46DE"/>
    <w:lvl w:ilvl="0">
      <w:start w:val="2"/>
      <w:numFmt w:val="decimal"/>
      <w:lvlText w:val="%1."/>
      <w:lvlJc w:val="left"/>
      <w:pPr>
        <w:tabs>
          <w:tab w:val="num" w:pos="720"/>
        </w:tabs>
        <w:ind w:left="720" w:hanging="360"/>
      </w:pPr>
    </w:lvl>
    <w:lvl w:ilvl="1">
      <w:start w:val="1"/>
      <w:numFmt w:val="decimal"/>
      <w:lvlText w:val="%2)"/>
      <w:lvlJc w:val="left"/>
      <w:pPr>
        <w:ind w:left="45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20B0111"/>
    <w:multiLevelType w:val="multilevel"/>
    <w:tmpl w:val="122A1B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2D01E48"/>
    <w:multiLevelType w:val="multilevel"/>
    <w:tmpl w:val="60702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Letter"/>
      <w:lvlText w:val="%3."/>
      <w:lvlJc w:val="left"/>
      <w:pPr>
        <w:ind w:left="108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BEB5658"/>
    <w:multiLevelType w:val="hybridMultilevel"/>
    <w:tmpl w:val="7D78F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FD0235"/>
    <w:multiLevelType w:val="multilevel"/>
    <w:tmpl w:val="9C80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DEC3CF6"/>
    <w:multiLevelType w:val="hybridMultilevel"/>
    <w:tmpl w:val="C4349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4C74DC4"/>
    <w:multiLevelType w:val="multilevel"/>
    <w:tmpl w:val="2B48A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A3C1DA8"/>
    <w:multiLevelType w:val="multilevel"/>
    <w:tmpl w:val="70BC51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7C61C7"/>
    <w:multiLevelType w:val="hybridMultilevel"/>
    <w:tmpl w:val="D934410E"/>
    <w:lvl w:ilvl="0" w:tplc="15F48A2E">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E9A3F2F"/>
    <w:multiLevelType w:val="multilevel"/>
    <w:tmpl w:val="5CC0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C456F6"/>
    <w:multiLevelType w:val="hybridMultilevel"/>
    <w:tmpl w:val="7324C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7367E78"/>
    <w:multiLevelType w:val="hybridMultilevel"/>
    <w:tmpl w:val="57ACE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826727D"/>
    <w:multiLevelType w:val="multilevel"/>
    <w:tmpl w:val="F94A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96C4241"/>
    <w:multiLevelType w:val="multilevel"/>
    <w:tmpl w:val="02048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0BC501B"/>
    <w:multiLevelType w:val="multilevel"/>
    <w:tmpl w:val="E930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1AF4663"/>
    <w:multiLevelType w:val="multilevel"/>
    <w:tmpl w:val="F36037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64D5A5A"/>
    <w:multiLevelType w:val="multilevel"/>
    <w:tmpl w:val="CC266E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BDC33EE"/>
    <w:multiLevelType w:val="multilevel"/>
    <w:tmpl w:val="60702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Letter"/>
      <w:lvlText w:val="%3."/>
      <w:lvlJc w:val="left"/>
      <w:pPr>
        <w:ind w:left="108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73695D6C"/>
    <w:multiLevelType w:val="multilevel"/>
    <w:tmpl w:val="60702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Letter"/>
      <w:lvlText w:val="%3."/>
      <w:lvlJc w:val="left"/>
      <w:pPr>
        <w:ind w:left="108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AF5A6F"/>
    <w:multiLevelType w:val="hybridMultilevel"/>
    <w:tmpl w:val="3C68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4164258"/>
    <w:multiLevelType w:val="hybridMultilevel"/>
    <w:tmpl w:val="C310B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5D11D9A"/>
    <w:multiLevelType w:val="multilevel"/>
    <w:tmpl w:val="B9BC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9B9764A"/>
    <w:multiLevelType w:val="multilevel"/>
    <w:tmpl w:val="7800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2"/>
  </w:num>
  <w:num w:numId="4" w16cid:durableId="328556734">
    <w:abstractNumId w:val="30"/>
  </w:num>
  <w:num w:numId="5" w16cid:durableId="1399547659">
    <w:abstractNumId w:val="22"/>
    <w:lvlOverride w:ilvl="0">
      <w:startOverride w:val="1"/>
    </w:lvlOverride>
  </w:num>
  <w:num w:numId="6" w16cid:durableId="1174800823">
    <w:abstractNumId w:val="82"/>
  </w:num>
  <w:num w:numId="7" w16cid:durableId="152795080">
    <w:abstractNumId w:val="86"/>
  </w:num>
  <w:num w:numId="8" w16cid:durableId="1438597487">
    <w:abstractNumId w:val="14"/>
  </w:num>
  <w:num w:numId="9" w16cid:durableId="1865433328">
    <w:abstractNumId w:val="3"/>
  </w:num>
  <w:num w:numId="10" w16cid:durableId="1700466756">
    <w:abstractNumId w:val="35"/>
  </w:num>
  <w:num w:numId="11" w16cid:durableId="456799274">
    <w:abstractNumId w:val="76"/>
  </w:num>
  <w:num w:numId="12" w16cid:durableId="1353874696">
    <w:abstractNumId w:val="89"/>
  </w:num>
  <w:num w:numId="13" w16cid:durableId="1432237693">
    <w:abstractNumId w:val="17"/>
  </w:num>
  <w:num w:numId="14" w16cid:durableId="434449792">
    <w:abstractNumId w:val="50"/>
  </w:num>
  <w:num w:numId="15" w16cid:durableId="844899328">
    <w:abstractNumId w:val="70"/>
  </w:num>
  <w:num w:numId="16" w16cid:durableId="201940906">
    <w:abstractNumId w:val="56"/>
  </w:num>
  <w:num w:numId="17" w16cid:durableId="518668719">
    <w:abstractNumId w:val="9"/>
  </w:num>
  <w:num w:numId="18" w16cid:durableId="53242992">
    <w:abstractNumId w:val="66"/>
  </w:num>
  <w:num w:numId="19" w16cid:durableId="2104716589">
    <w:abstractNumId w:val="25"/>
  </w:num>
  <w:num w:numId="20" w16cid:durableId="329406317">
    <w:abstractNumId w:val="55"/>
  </w:num>
  <w:num w:numId="21" w16cid:durableId="213278529">
    <w:abstractNumId w:val="16"/>
  </w:num>
  <w:num w:numId="22" w16cid:durableId="1828747216">
    <w:abstractNumId w:val="51"/>
  </w:num>
  <w:num w:numId="23" w16cid:durableId="585113349">
    <w:abstractNumId w:val="54"/>
  </w:num>
  <w:num w:numId="24" w16cid:durableId="1344471590">
    <w:abstractNumId w:val="34"/>
  </w:num>
  <w:num w:numId="25" w16cid:durableId="398095723">
    <w:abstractNumId w:val="68"/>
  </w:num>
  <w:num w:numId="26" w16cid:durableId="1712535272">
    <w:abstractNumId w:val="31"/>
  </w:num>
  <w:num w:numId="27" w16cid:durableId="766654928">
    <w:abstractNumId w:val="28"/>
  </w:num>
  <w:num w:numId="28" w16cid:durableId="675494781">
    <w:abstractNumId w:val="74"/>
  </w:num>
  <w:num w:numId="29" w16cid:durableId="518272470">
    <w:abstractNumId w:val="6"/>
  </w:num>
  <w:num w:numId="30" w16cid:durableId="693579830">
    <w:abstractNumId w:val="69"/>
  </w:num>
  <w:num w:numId="31" w16cid:durableId="1964731734">
    <w:abstractNumId w:val="53"/>
  </w:num>
  <w:num w:numId="32" w16cid:durableId="2079591845">
    <w:abstractNumId w:val="18"/>
  </w:num>
  <w:num w:numId="33" w16cid:durableId="545027591">
    <w:abstractNumId w:val="44"/>
  </w:num>
  <w:num w:numId="34" w16cid:durableId="2013601326">
    <w:abstractNumId w:val="92"/>
  </w:num>
  <w:num w:numId="35" w16cid:durableId="1530531417">
    <w:abstractNumId w:val="23"/>
  </w:num>
  <w:num w:numId="36" w16cid:durableId="1254587626">
    <w:abstractNumId w:val="90"/>
  </w:num>
  <w:num w:numId="37" w16cid:durableId="233978798">
    <w:abstractNumId w:val="49"/>
  </w:num>
  <w:num w:numId="38" w16cid:durableId="1639645435">
    <w:abstractNumId w:val="43"/>
  </w:num>
  <w:num w:numId="39" w16cid:durableId="85081941">
    <w:abstractNumId w:val="67"/>
  </w:num>
  <w:num w:numId="40" w16cid:durableId="565189026">
    <w:abstractNumId w:val="12"/>
  </w:num>
  <w:num w:numId="41" w16cid:durableId="2044859067">
    <w:abstractNumId w:val="62"/>
  </w:num>
  <w:num w:numId="42" w16cid:durableId="730275708">
    <w:abstractNumId w:val="29"/>
  </w:num>
  <w:num w:numId="43" w16cid:durableId="1620331002">
    <w:abstractNumId w:val="65"/>
  </w:num>
  <w:num w:numId="44" w16cid:durableId="2441775">
    <w:abstractNumId w:val="48"/>
  </w:num>
  <w:num w:numId="45" w16cid:durableId="332877370">
    <w:abstractNumId w:val="59"/>
  </w:num>
  <w:num w:numId="46" w16cid:durableId="1286039382">
    <w:abstractNumId w:val="21"/>
  </w:num>
  <w:num w:numId="47" w16cid:durableId="1176647369">
    <w:abstractNumId w:val="2"/>
  </w:num>
  <w:num w:numId="48" w16cid:durableId="81921373">
    <w:abstractNumId w:val="81"/>
  </w:num>
  <w:num w:numId="49" w16cid:durableId="842286420">
    <w:abstractNumId w:val="79"/>
  </w:num>
  <w:num w:numId="50" w16cid:durableId="831606169">
    <w:abstractNumId w:val="42"/>
  </w:num>
  <w:num w:numId="51" w16cid:durableId="1436287254">
    <w:abstractNumId w:val="60"/>
  </w:num>
  <w:num w:numId="52" w16cid:durableId="1192768958">
    <w:abstractNumId w:val="87"/>
  </w:num>
  <w:num w:numId="53" w16cid:durableId="299458954">
    <w:abstractNumId w:val="57"/>
  </w:num>
  <w:num w:numId="54" w16cid:durableId="1383482717">
    <w:abstractNumId w:val="22"/>
    <w:lvlOverride w:ilvl="0">
      <w:startOverride w:val="1"/>
    </w:lvlOverride>
  </w:num>
  <w:num w:numId="55" w16cid:durableId="2002541471">
    <w:abstractNumId w:val="24"/>
  </w:num>
  <w:num w:numId="56" w16cid:durableId="1319456392">
    <w:abstractNumId w:val="84"/>
  </w:num>
  <w:num w:numId="57" w16cid:durableId="297615401">
    <w:abstractNumId w:val="26"/>
  </w:num>
  <w:num w:numId="58" w16cid:durableId="576331353">
    <w:abstractNumId w:val="5"/>
  </w:num>
  <w:num w:numId="59" w16cid:durableId="1408188174">
    <w:abstractNumId w:val="38"/>
  </w:num>
  <w:num w:numId="60" w16cid:durableId="1045562277">
    <w:abstractNumId w:val="10"/>
  </w:num>
  <w:num w:numId="61" w16cid:durableId="695929974">
    <w:abstractNumId w:val="47"/>
  </w:num>
  <w:num w:numId="62" w16cid:durableId="162740959">
    <w:abstractNumId w:val="37"/>
  </w:num>
  <w:num w:numId="63" w16cid:durableId="627321736">
    <w:abstractNumId w:val="45"/>
  </w:num>
  <w:num w:numId="64" w16cid:durableId="51780632">
    <w:abstractNumId w:val="4"/>
  </w:num>
  <w:num w:numId="65" w16cid:durableId="549852814">
    <w:abstractNumId w:val="7"/>
  </w:num>
  <w:num w:numId="66" w16cid:durableId="1940671923">
    <w:abstractNumId w:val="27"/>
  </w:num>
  <w:num w:numId="67" w16cid:durableId="1703941906">
    <w:abstractNumId w:val="22"/>
    <w:lvlOverride w:ilvl="0">
      <w:startOverride w:val="1"/>
    </w:lvlOverride>
  </w:num>
  <w:num w:numId="68" w16cid:durableId="1419016968">
    <w:abstractNumId w:val="41"/>
  </w:num>
  <w:num w:numId="69" w16cid:durableId="1389766078">
    <w:abstractNumId w:val="61"/>
  </w:num>
  <w:num w:numId="70" w16cid:durableId="570581946">
    <w:abstractNumId w:val="36"/>
  </w:num>
  <w:num w:numId="71" w16cid:durableId="38092753">
    <w:abstractNumId w:val="80"/>
  </w:num>
  <w:num w:numId="72" w16cid:durableId="1472864137">
    <w:abstractNumId w:val="46"/>
  </w:num>
  <w:num w:numId="73" w16cid:durableId="1503157275">
    <w:abstractNumId w:val="8"/>
  </w:num>
  <w:num w:numId="74" w16cid:durableId="1332563738">
    <w:abstractNumId w:val="40"/>
  </w:num>
  <w:num w:numId="75" w16cid:durableId="2017463156">
    <w:abstractNumId w:val="77"/>
  </w:num>
  <w:num w:numId="76" w16cid:durableId="173496613">
    <w:abstractNumId w:val="52"/>
  </w:num>
  <w:num w:numId="77" w16cid:durableId="1927689068">
    <w:abstractNumId w:val="39"/>
  </w:num>
  <w:num w:numId="78" w16cid:durableId="607469677">
    <w:abstractNumId w:val="78"/>
  </w:num>
  <w:num w:numId="79" w16cid:durableId="549607627">
    <w:abstractNumId w:val="20"/>
  </w:num>
  <w:num w:numId="80" w16cid:durableId="965745470">
    <w:abstractNumId w:val="83"/>
  </w:num>
  <w:num w:numId="81" w16cid:durableId="1357535968">
    <w:abstractNumId w:val="11"/>
  </w:num>
  <w:num w:numId="82" w16cid:durableId="2004122087">
    <w:abstractNumId w:val="13"/>
  </w:num>
  <w:num w:numId="83" w16cid:durableId="1761562922">
    <w:abstractNumId w:val="15"/>
  </w:num>
  <w:num w:numId="84" w16cid:durableId="1325821268">
    <w:abstractNumId w:val="91"/>
  </w:num>
  <w:num w:numId="85" w16cid:durableId="1187216544">
    <w:abstractNumId w:val="88"/>
  </w:num>
  <w:num w:numId="86" w16cid:durableId="923804993">
    <w:abstractNumId w:val="75"/>
  </w:num>
  <w:num w:numId="87" w16cid:durableId="1996563575">
    <w:abstractNumId w:val="72"/>
  </w:num>
  <w:num w:numId="88" w16cid:durableId="910310746">
    <w:abstractNumId w:val="85"/>
  </w:num>
  <w:num w:numId="89" w16cid:durableId="1652445620">
    <w:abstractNumId w:val="32"/>
  </w:num>
  <w:num w:numId="90" w16cid:durableId="609825878">
    <w:abstractNumId w:val="22"/>
    <w:lvlOverride w:ilvl="0">
      <w:startOverride w:val="1"/>
    </w:lvlOverride>
  </w:num>
  <w:num w:numId="91" w16cid:durableId="356081602">
    <w:abstractNumId w:val="64"/>
  </w:num>
  <w:num w:numId="92" w16cid:durableId="1463961531">
    <w:abstractNumId w:val="33"/>
  </w:num>
  <w:num w:numId="93" w16cid:durableId="556278828">
    <w:abstractNumId w:val="71"/>
  </w:num>
  <w:num w:numId="94" w16cid:durableId="575357386">
    <w:abstractNumId w:val="19"/>
  </w:num>
  <w:num w:numId="95" w16cid:durableId="352539351">
    <w:abstractNumId w:val="73"/>
  </w:num>
  <w:num w:numId="96" w16cid:durableId="1423717532">
    <w:abstractNumId w:val="63"/>
  </w:num>
  <w:num w:numId="97" w16cid:durableId="2145583691">
    <w:abstractNumId w:val="5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21825"/>
    <w:rsid w:val="00025AE9"/>
    <w:rsid w:val="000330AC"/>
    <w:rsid w:val="00033D14"/>
    <w:rsid w:val="000350E3"/>
    <w:rsid w:val="00035315"/>
    <w:rsid w:val="00035650"/>
    <w:rsid w:val="00035F81"/>
    <w:rsid w:val="00036DFA"/>
    <w:rsid w:val="00037E76"/>
    <w:rsid w:val="0004262D"/>
    <w:rsid w:val="0005050E"/>
    <w:rsid w:val="000514A0"/>
    <w:rsid w:val="00052DBE"/>
    <w:rsid w:val="0005580E"/>
    <w:rsid w:val="00057F18"/>
    <w:rsid w:val="00065195"/>
    <w:rsid w:val="000652AA"/>
    <w:rsid w:val="00073C29"/>
    <w:rsid w:val="00074F68"/>
    <w:rsid w:val="00086EA8"/>
    <w:rsid w:val="00097315"/>
    <w:rsid w:val="0009748E"/>
    <w:rsid w:val="000A15E4"/>
    <w:rsid w:val="000A505E"/>
    <w:rsid w:val="000A642D"/>
    <w:rsid w:val="000B5314"/>
    <w:rsid w:val="000C003D"/>
    <w:rsid w:val="000C3849"/>
    <w:rsid w:val="000C5B0E"/>
    <w:rsid w:val="000D7B92"/>
    <w:rsid w:val="000E0393"/>
    <w:rsid w:val="000E1C19"/>
    <w:rsid w:val="000F64F1"/>
    <w:rsid w:val="000F7000"/>
    <w:rsid w:val="00100AAC"/>
    <w:rsid w:val="001108C9"/>
    <w:rsid w:val="00111137"/>
    <w:rsid w:val="00112B3F"/>
    <w:rsid w:val="001346DB"/>
    <w:rsid w:val="00135580"/>
    <w:rsid w:val="0014564F"/>
    <w:rsid w:val="0014671A"/>
    <w:rsid w:val="00155ADE"/>
    <w:rsid w:val="0016382E"/>
    <w:rsid w:val="00163C51"/>
    <w:rsid w:val="00171888"/>
    <w:rsid w:val="00194360"/>
    <w:rsid w:val="001969B0"/>
    <w:rsid w:val="001B1606"/>
    <w:rsid w:val="001B16EF"/>
    <w:rsid w:val="001C084A"/>
    <w:rsid w:val="001C68E4"/>
    <w:rsid w:val="001D56DE"/>
    <w:rsid w:val="001F1C51"/>
    <w:rsid w:val="001F7F3F"/>
    <w:rsid w:val="00200B1D"/>
    <w:rsid w:val="00200CC2"/>
    <w:rsid w:val="00202A7B"/>
    <w:rsid w:val="00202FFB"/>
    <w:rsid w:val="0020472A"/>
    <w:rsid w:val="002142FF"/>
    <w:rsid w:val="0022104B"/>
    <w:rsid w:val="00226EE9"/>
    <w:rsid w:val="00233686"/>
    <w:rsid w:val="002373F0"/>
    <w:rsid w:val="0024741A"/>
    <w:rsid w:val="00247C7D"/>
    <w:rsid w:val="0025481C"/>
    <w:rsid w:val="0025668F"/>
    <w:rsid w:val="0026212D"/>
    <w:rsid w:val="00262909"/>
    <w:rsid w:val="002642A2"/>
    <w:rsid w:val="002719AF"/>
    <w:rsid w:val="00274E6C"/>
    <w:rsid w:val="002766C8"/>
    <w:rsid w:val="00282445"/>
    <w:rsid w:val="00287039"/>
    <w:rsid w:val="002963F2"/>
    <w:rsid w:val="002976BC"/>
    <w:rsid w:val="002A00B3"/>
    <w:rsid w:val="002A0417"/>
    <w:rsid w:val="002A63D1"/>
    <w:rsid w:val="002A6C95"/>
    <w:rsid w:val="002A71B3"/>
    <w:rsid w:val="002B67C4"/>
    <w:rsid w:val="002C5F37"/>
    <w:rsid w:val="002D35C9"/>
    <w:rsid w:val="002D4163"/>
    <w:rsid w:val="002D4BB1"/>
    <w:rsid w:val="002E66CB"/>
    <w:rsid w:val="002F5F45"/>
    <w:rsid w:val="003029B7"/>
    <w:rsid w:val="00306715"/>
    <w:rsid w:val="003074B9"/>
    <w:rsid w:val="00315F00"/>
    <w:rsid w:val="00321134"/>
    <w:rsid w:val="003331DC"/>
    <w:rsid w:val="00334DE5"/>
    <w:rsid w:val="0033502F"/>
    <w:rsid w:val="00345029"/>
    <w:rsid w:val="0035302C"/>
    <w:rsid w:val="00357E76"/>
    <w:rsid w:val="00366FD7"/>
    <w:rsid w:val="00380411"/>
    <w:rsid w:val="00380B57"/>
    <w:rsid w:val="0038110B"/>
    <w:rsid w:val="00381944"/>
    <w:rsid w:val="00383459"/>
    <w:rsid w:val="00390CBD"/>
    <w:rsid w:val="0039438F"/>
    <w:rsid w:val="003C444E"/>
    <w:rsid w:val="003D3D88"/>
    <w:rsid w:val="003D767E"/>
    <w:rsid w:val="003D7930"/>
    <w:rsid w:val="003E3DAC"/>
    <w:rsid w:val="003F17B8"/>
    <w:rsid w:val="003F1B24"/>
    <w:rsid w:val="00414281"/>
    <w:rsid w:val="0041673C"/>
    <w:rsid w:val="004170DB"/>
    <w:rsid w:val="00420ADC"/>
    <w:rsid w:val="00423148"/>
    <w:rsid w:val="00427D08"/>
    <w:rsid w:val="004346AF"/>
    <w:rsid w:val="00441ECF"/>
    <w:rsid w:val="00446C6D"/>
    <w:rsid w:val="00463D92"/>
    <w:rsid w:val="00471872"/>
    <w:rsid w:val="00483E32"/>
    <w:rsid w:val="00494D16"/>
    <w:rsid w:val="00496930"/>
    <w:rsid w:val="004A2701"/>
    <w:rsid w:val="004B4CEF"/>
    <w:rsid w:val="004C0842"/>
    <w:rsid w:val="004D4A94"/>
    <w:rsid w:val="004E08B3"/>
    <w:rsid w:val="004E1AEA"/>
    <w:rsid w:val="004E69C0"/>
    <w:rsid w:val="004E7CD5"/>
    <w:rsid w:val="004F0350"/>
    <w:rsid w:val="004F2B24"/>
    <w:rsid w:val="004F2B70"/>
    <w:rsid w:val="004F38F9"/>
    <w:rsid w:val="004F45EB"/>
    <w:rsid w:val="004F46ED"/>
    <w:rsid w:val="005034C4"/>
    <w:rsid w:val="005120C5"/>
    <w:rsid w:val="005128CA"/>
    <w:rsid w:val="00515C46"/>
    <w:rsid w:val="00521309"/>
    <w:rsid w:val="00526BBB"/>
    <w:rsid w:val="005274EF"/>
    <w:rsid w:val="0052787A"/>
    <w:rsid w:val="00543143"/>
    <w:rsid w:val="0055023B"/>
    <w:rsid w:val="00550B18"/>
    <w:rsid w:val="005518C1"/>
    <w:rsid w:val="005544CB"/>
    <w:rsid w:val="005562D5"/>
    <w:rsid w:val="005628C9"/>
    <w:rsid w:val="00566CDE"/>
    <w:rsid w:val="00567059"/>
    <w:rsid w:val="00570E02"/>
    <w:rsid w:val="00583F7E"/>
    <w:rsid w:val="00585683"/>
    <w:rsid w:val="0058594A"/>
    <w:rsid w:val="00587197"/>
    <w:rsid w:val="005938D8"/>
    <w:rsid w:val="0059404D"/>
    <w:rsid w:val="00597FBC"/>
    <w:rsid w:val="005A07A6"/>
    <w:rsid w:val="005A4832"/>
    <w:rsid w:val="005A5795"/>
    <w:rsid w:val="005A5F2B"/>
    <w:rsid w:val="005C5E9E"/>
    <w:rsid w:val="005D1911"/>
    <w:rsid w:val="005D5DC3"/>
    <w:rsid w:val="005D6AA0"/>
    <w:rsid w:val="005E2EF4"/>
    <w:rsid w:val="005F4BAE"/>
    <w:rsid w:val="00603C09"/>
    <w:rsid w:val="006100C5"/>
    <w:rsid w:val="006155F2"/>
    <w:rsid w:val="0061577E"/>
    <w:rsid w:val="00617667"/>
    <w:rsid w:val="00637865"/>
    <w:rsid w:val="006456AA"/>
    <w:rsid w:val="00661039"/>
    <w:rsid w:val="00664A25"/>
    <w:rsid w:val="00666016"/>
    <w:rsid w:val="00672884"/>
    <w:rsid w:val="00672C0B"/>
    <w:rsid w:val="00673CEC"/>
    <w:rsid w:val="00680EAD"/>
    <w:rsid w:val="0068424B"/>
    <w:rsid w:val="00685A73"/>
    <w:rsid w:val="006912B9"/>
    <w:rsid w:val="00695F5F"/>
    <w:rsid w:val="006976FA"/>
    <w:rsid w:val="00697923"/>
    <w:rsid w:val="006A469D"/>
    <w:rsid w:val="006A729B"/>
    <w:rsid w:val="006A7EA5"/>
    <w:rsid w:val="006B1779"/>
    <w:rsid w:val="006B3FD5"/>
    <w:rsid w:val="006C6202"/>
    <w:rsid w:val="006D0217"/>
    <w:rsid w:val="006D6C21"/>
    <w:rsid w:val="006D7EC3"/>
    <w:rsid w:val="006E0AEF"/>
    <w:rsid w:val="006E4EC6"/>
    <w:rsid w:val="006F05BB"/>
    <w:rsid w:val="0070512C"/>
    <w:rsid w:val="007066DE"/>
    <w:rsid w:val="007275C3"/>
    <w:rsid w:val="00732810"/>
    <w:rsid w:val="00736E93"/>
    <w:rsid w:val="00743808"/>
    <w:rsid w:val="007444D4"/>
    <w:rsid w:val="00760890"/>
    <w:rsid w:val="00770BCE"/>
    <w:rsid w:val="007738CF"/>
    <w:rsid w:val="00777B8F"/>
    <w:rsid w:val="00783A64"/>
    <w:rsid w:val="00792F4C"/>
    <w:rsid w:val="007A43B4"/>
    <w:rsid w:val="007B30D4"/>
    <w:rsid w:val="007C164F"/>
    <w:rsid w:val="007F401C"/>
    <w:rsid w:val="007F5625"/>
    <w:rsid w:val="007F6968"/>
    <w:rsid w:val="007F75BE"/>
    <w:rsid w:val="00804B0E"/>
    <w:rsid w:val="00807455"/>
    <w:rsid w:val="00814CB9"/>
    <w:rsid w:val="00837519"/>
    <w:rsid w:val="0084005E"/>
    <w:rsid w:val="00842A9E"/>
    <w:rsid w:val="00843CBC"/>
    <w:rsid w:val="008559ED"/>
    <w:rsid w:val="00862230"/>
    <w:rsid w:val="00864112"/>
    <w:rsid w:val="00865EB2"/>
    <w:rsid w:val="00872FB1"/>
    <w:rsid w:val="00873078"/>
    <w:rsid w:val="00875BBD"/>
    <w:rsid w:val="008852DD"/>
    <w:rsid w:val="008904BC"/>
    <w:rsid w:val="0089485C"/>
    <w:rsid w:val="008A089A"/>
    <w:rsid w:val="008A1560"/>
    <w:rsid w:val="008A2569"/>
    <w:rsid w:val="008A6EF4"/>
    <w:rsid w:val="008B1656"/>
    <w:rsid w:val="008B2290"/>
    <w:rsid w:val="008B290B"/>
    <w:rsid w:val="008B5C96"/>
    <w:rsid w:val="008C0910"/>
    <w:rsid w:val="008C2AB8"/>
    <w:rsid w:val="008D12C9"/>
    <w:rsid w:val="008E3D6A"/>
    <w:rsid w:val="008E4E58"/>
    <w:rsid w:val="008F03D7"/>
    <w:rsid w:val="008F06F9"/>
    <w:rsid w:val="008F0CE9"/>
    <w:rsid w:val="009022F0"/>
    <w:rsid w:val="00902F84"/>
    <w:rsid w:val="00903578"/>
    <w:rsid w:val="00904E58"/>
    <w:rsid w:val="00906A6B"/>
    <w:rsid w:val="00914F56"/>
    <w:rsid w:val="009169CC"/>
    <w:rsid w:val="00931AAF"/>
    <w:rsid w:val="00935A35"/>
    <w:rsid w:val="00940B2E"/>
    <w:rsid w:val="00945ED5"/>
    <w:rsid w:val="00945FAE"/>
    <w:rsid w:val="00952D30"/>
    <w:rsid w:val="00956FA4"/>
    <w:rsid w:val="00960275"/>
    <w:rsid w:val="00960B90"/>
    <w:rsid w:val="00966477"/>
    <w:rsid w:val="00970732"/>
    <w:rsid w:val="00971067"/>
    <w:rsid w:val="00974698"/>
    <w:rsid w:val="00976D61"/>
    <w:rsid w:val="0098078C"/>
    <w:rsid w:val="00982C97"/>
    <w:rsid w:val="0098501F"/>
    <w:rsid w:val="00995F76"/>
    <w:rsid w:val="009A27DE"/>
    <w:rsid w:val="009A7D79"/>
    <w:rsid w:val="009B73C5"/>
    <w:rsid w:val="009B74C4"/>
    <w:rsid w:val="009C1568"/>
    <w:rsid w:val="009D25B2"/>
    <w:rsid w:val="009D6B24"/>
    <w:rsid w:val="009D76C0"/>
    <w:rsid w:val="009E0B65"/>
    <w:rsid w:val="009F0941"/>
    <w:rsid w:val="009F17E1"/>
    <w:rsid w:val="009F5120"/>
    <w:rsid w:val="00A25EE0"/>
    <w:rsid w:val="00A33B93"/>
    <w:rsid w:val="00A33DF6"/>
    <w:rsid w:val="00A34103"/>
    <w:rsid w:val="00A375FE"/>
    <w:rsid w:val="00A37A87"/>
    <w:rsid w:val="00A50392"/>
    <w:rsid w:val="00A521D2"/>
    <w:rsid w:val="00A53097"/>
    <w:rsid w:val="00A555C6"/>
    <w:rsid w:val="00A6191A"/>
    <w:rsid w:val="00A6199A"/>
    <w:rsid w:val="00A64796"/>
    <w:rsid w:val="00A65DF4"/>
    <w:rsid w:val="00A71FCF"/>
    <w:rsid w:val="00A73EFC"/>
    <w:rsid w:val="00A857FC"/>
    <w:rsid w:val="00A87D9C"/>
    <w:rsid w:val="00A92D45"/>
    <w:rsid w:val="00AA17F3"/>
    <w:rsid w:val="00AA4400"/>
    <w:rsid w:val="00AA457B"/>
    <w:rsid w:val="00AB1EC4"/>
    <w:rsid w:val="00AB46E2"/>
    <w:rsid w:val="00AB6FF8"/>
    <w:rsid w:val="00AC07BB"/>
    <w:rsid w:val="00AC0892"/>
    <w:rsid w:val="00AC4472"/>
    <w:rsid w:val="00AC5B83"/>
    <w:rsid w:val="00AD4244"/>
    <w:rsid w:val="00AE46BF"/>
    <w:rsid w:val="00AE555D"/>
    <w:rsid w:val="00AF0E3B"/>
    <w:rsid w:val="00AF61F8"/>
    <w:rsid w:val="00AF6684"/>
    <w:rsid w:val="00B03E8F"/>
    <w:rsid w:val="00B100CB"/>
    <w:rsid w:val="00B179BD"/>
    <w:rsid w:val="00B243C5"/>
    <w:rsid w:val="00B24EC6"/>
    <w:rsid w:val="00B30E62"/>
    <w:rsid w:val="00B324B3"/>
    <w:rsid w:val="00B3590A"/>
    <w:rsid w:val="00B378A1"/>
    <w:rsid w:val="00B4458D"/>
    <w:rsid w:val="00B45771"/>
    <w:rsid w:val="00B47F55"/>
    <w:rsid w:val="00B50100"/>
    <w:rsid w:val="00B52EFE"/>
    <w:rsid w:val="00B57190"/>
    <w:rsid w:val="00B60C23"/>
    <w:rsid w:val="00B67DE7"/>
    <w:rsid w:val="00B744DF"/>
    <w:rsid w:val="00B759EF"/>
    <w:rsid w:val="00B81843"/>
    <w:rsid w:val="00B832F1"/>
    <w:rsid w:val="00B8431B"/>
    <w:rsid w:val="00B8560B"/>
    <w:rsid w:val="00B920E5"/>
    <w:rsid w:val="00B93511"/>
    <w:rsid w:val="00B9449C"/>
    <w:rsid w:val="00B94B92"/>
    <w:rsid w:val="00B967D6"/>
    <w:rsid w:val="00BA34A3"/>
    <w:rsid w:val="00BC1C29"/>
    <w:rsid w:val="00BD241A"/>
    <w:rsid w:val="00BD55AF"/>
    <w:rsid w:val="00BF2EBC"/>
    <w:rsid w:val="00BF53C1"/>
    <w:rsid w:val="00C05E7C"/>
    <w:rsid w:val="00C11FF4"/>
    <w:rsid w:val="00C35313"/>
    <w:rsid w:val="00C36B7E"/>
    <w:rsid w:val="00C409E5"/>
    <w:rsid w:val="00C41828"/>
    <w:rsid w:val="00C41EC9"/>
    <w:rsid w:val="00C43994"/>
    <w:rsid w:val="00C44C40"/>
    <w:rsid w:val="00C44C4F"/>
    <w:rsid w:val="00C577ED"/>
    <w:rsid w:val="00C63F61"/>
    <w:rsid w:val="00C66115"/>
    <w:rsid w:val="00C746F7"/>
    <w:rsid w:val="00C845D4"/>
    <w:rsid w:val="00C8622C"/>
    <w:rsid w:val="00C91723"/>
    <w:rsid w:val="00C94071"/>
    <w:rsid w:val="00CA3426"/>
    <w:rsid w:val="00CB3825"/>
    <w:rsid w:val="00CC1633"/>
    <w:rsid w:val="00CC58D1"/>
    <w:rsid w:val="00CC71DD"/>
    <w:rsid w:val="00CD11B8"/>
    <w:rsid w:val="00CE168A"/>
    <w:rsid w:val="00D018EF"/>
    <w:rsid w:val="00D043E0"/>
    <w:rsid w:val="00D11145"/>
    <w:rsid w:val="00D241B1"/>
    <w:rsid w:val="00D26036"/>
    <w:rsid w:val="00D266C3"/>
    <w:rsid w:val="00D32F9E"/>
    <w:rsid w:val="00D41745"/>
    <w:rsid w:val="00D47044"/>
    <w:rsid w:val="00D57EBB"/>
    <w:rsid w:val="00D60EBA"/>
    <w:rsid w:val="00D63E11"/>
    <w:rsid w:val="00D672F8"/>
    <w:rsid w:val="00D77AD4"/>
    <w:rsid w:val="00D82D2C"/>
    <w:rsid w:val="00D92AF0"/>
    <w:rsid w:val="00D94691"/>
    <w:rsid w:val="00DA1553"/>
    <w:rsid w:val="00DA5E24"/>
    <w:rsid w:val="00DB03C7"/>
    <w:rsid w:val="00DB0EF0"/>
    <w:rsid w:val="00DB67E2"/>
    <w:rsid w:val="00DC3DA4"/>
    <w:rsid w:val="00DD0346"/>
    <w:rsid w:val="00DD37A4"/>
    <w:rsid w:val="00DE4A5A"/>
    <w:rsid w:val="00DF180B"/>
    <w:rsid w:val="00DF2DB7"/>
    <w:rsid w:val="00E002B3"/>
    <w:rsid w:val="00E010E1"/>
    <w:rsid w:val="00E0548D"/>
    <w:rsid w:val="00E07783"/>
    <w:rsid w:val="00E07DD9"/>
    <w:rsid w:val="00E175EF"/>
    <w:rsid w:val="00E21C9F"/>
    <w:rsid w:val="00E31DF3"/>
    <w:rsid w:val="00E34B5D"/>
    <w:rsid w:val="00E355E1"/>
    <w:rsid w:val="00E536B6"/>
    <w:rsid w:val="00E540E3"/>
    <w:rsid w:val="00E72EB0"/>
    <w:rsid w:val="00E81E8D"/>
    <w:rsid w:val="00E879B8"/>
    <w:rsid w:val="00E9241F"/>
    <w:rsid w:val="00E9499F"/>
    <w:rsid w:val="00E97DAB"/>
    <w:rsid w:val="00EA0302"/>
    <w:rsid w:val="00EA0AC6"/>
    <w:rsid w:val="00EA34DE"/>
    <w:rsid w:val="00EA3EEF"/>
    <w:rsid w:val="00EA78DA"/>
    <w:rsid w:val="00EB7D3C"/>
    <w:rsid w:val="00EC2CDC"/>
    <w:rsid w:val="00EC5DE2"/>
    <w:rsid w:val="00ED36B1"/>
    <w:rsid w:val="00EE2CBB"/>
    <w:rsid w:val="00EF1732"/>
    <w:rsid w:val="00EF284B"/>
    <w:rsid w:val="00EF4C35"/>
    <w:rsid w:val="00EF4C3D"/>
    <w:rsid w:val="00EF4F9C"/>
    <w:rsid w:val="00EF791A"/>
    <w:rsid w:val="00F03201"/>
    <w:rsid w:val="00F07B89"/>
    <w:rsid w:val="00F137F3"/>
    <w:rsid w:val="00F238D6"/>
    <w:rsid w:val="00F27098"/>
    <w:rsid w:val="00F318BB"/>
    <w:rsid w:val="00F340FE"/>
    <w:rsid w:val="00F355D9"/>
    <w:rsid w:val="00F35B92"/>
    <w:rsid w:val="00F4175A"/>
    <w:rsid w:val="00F42CF0"/>
    <w:rsid w:val="00F43BFB"/>
    <w:rsid w:val="00F4767E"/>
    <w:rsid w:val="00F712ED"/>
    <w:rsid w:val="00F7152F"/>
    <w:rsid w:val="00F718F1"/>
    <w:rsid w:val="00F71EA6"/>
    <w:rsid w:val="00F83FAF"/>
    <w:rsid w:val="00F8489B"/>
    <w:rsid w:val="00F8733F"/>
    <w:rsid w:val="00F900E7"/>
    <w:rsid w:val="00F90BC4"/>
    <w:rsid w:val="00FB4D81"/>
    <w:rsid w:val="00FD0B71"/>
    <w:rsid w:val="00FD439B"/>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link w:val="ListParagraphChar"/>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aliases w:val="Table Grid BDR"/>
    <w:basedOn w:val="TableNormal"/>
    <w:uiPriority w:val="3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paragraph" w:customStyle="1" w:styleId="Default">
    <w:name w:val="Default"/>
    <w:rsid w:val="00A87D9C"/>
    <w:pPr>
      <w:autoSpaceDE w:val="0"/>
      <w:autoSpaceDN w:val="0"/>
      <w:adjustRightInd w:val="0"/>
      <w:spacing w:after="0" w:line="240" w:lineRule="auto"/>
    </w:pPr>
    <w:rPr>
      <w:rFonts w:ascii="Arial" w:hAnsi="Arial" w:cs="Arial"/>
      <w:color w:val="000000"/>
      <w:sz w:val="24"/>
      <w:szCs w:val="24"/>
      <w14:ligatures w14:val="standardContextual"/>
    </w:rPr>
  </w:style>
  <w:style w:type="character" w:styleId="FollowedHyperlink">
    <w:name w:val="FollowedHyperlink"/>
    <w:basedOn w:val="DefaultParagraphFont"/>
    <w:uiPriority w:val="99"/>
    <w:semiHidden/>
    <w:unhideWhenUsed/>
    <w:rsid w:val="009D25B2"/>
    <w:rPr>
      <w:color w:val="800080" w:themeColor="followedHyperlink"/>
      <w:u w:val="single"/>
    </w:rPr>
  </w:style>
  <w:style w:type="character" w:customStyle="1" w:styleId="normaltextrun">
    <w:name w:val="normaltextrun"/>
    <w:basedOn w:val="DefaultParagraphFont"/>
    <w:rsid w:val="00345029"/>
  </w:style>
  <w:style w:type="character" w:customStyle="1" w:styleId="eop">
    <w:name w:val="eop"/>
    <w:basedOn w:val="DefaultParagraphFont"/>
    <w:rsid w:val="00414281"/>
  </w:style>
  <w:style w:type="paragraph" w:styleId="TOC1">
    <w:name w:val="toc 1"/>
    <w:basedOn w:val="Normal"/>
    <w:next w:val="Normal"/>
    <w:autoRedefine/>
    <w:uiPriority w:val="39"/>
    <w:unhideWhenUsed/>
    <w:rsid w:val="00D672F8"/>
    <w:pPr>
      <w:spacing w:after="100"/>
    </w:pPr>
  </w:style>
  <w:style w:type="paragraph" w:styleId="TOC3">
    <w:name w:val="toc 3"/>
    <w:basedOn w:val="Normal"/>
    <w:next w:val="Normal"/>
    <w:autoRedefine/>
    <w:uiPriority w:val="39"/>
    <w:unhideWhenUsed/>
    <w:rsid w:val="00D672F8"/>
    <w:pPr>
      <w:spacing w:after="100"/>
      <w:ind w:left="480"/>
    </w:pPr>
  </w:style>
  <w:style w:type="character" w:customStyle="1" w:styleId="ListParagraphChar">
    <w:name w:val="List Paragraph Char"/>
    <w:basedOn w:val="DefaultParagraphFont"/>
    <w:link w:val="ListParagraph"/>
    <w:uiPriority w:val="34"/>
    <w:locked/>
    <w:rsid w:val="002A0417"/>
    <w:rPr>
      <w:rFonts w:ascii="Times New Roman" w:eastAsia="Times New Roman" w:hAnsi="Times New Roman" w:cs="Times New Roman"/>
      <w:sz w:val="24"/>
      <w:szCs w:val="20"/>
      <w:lang w:eastAsia="ar-SA"/>
    </w:rPr>
  </w:style>
  <w:style w:type="character" w:styleId="CommentReference">
    <w:name w:val="annotation reference"/>
    <w:basedOn w:val="DefaultParagraphFont"/>
    <w:uiPriority w:val="99"/>
    <w:semiHidden/>
    <w:unhideWhenUsed/>
    <w:rsid w:val="00672884"/>
    <w:rPr>
      <w:sz w:val="16"/>
      <w:szCs w:val="16"/>
    </w:rPr>
  </w:style>
  <w:style w:type="paragraph" w:styleId="CommentText">
    <w:name w:val="annotation text"/>
    <w:basedOn w:val="Normal"/>
    <w:link w:val="CommentTextChar"/>
    <w:uiPriority w:val="99"/>
    <w:unhideWhenUsed/>
    <w:rsid w:val="00672884"/>
    <w:rPr>
      <w:sz w:val="20"/>
      <w:szCs w:val="20"/>
    </w:rPr>
  </w:style>
  <w:style w:type="character" w:customStyle="1" w:styleId="CommentTextChar">
    <w:name w:val="Comment Text Char"/>
    <w:basedOn w:val="DefaultParagraphFont"/>
    <w:link w:val="CommentText"/>
    <w:uiPriority w:val="99"/>
    <w:rsid w:val="00672884"/>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672884"/>
    <w:rPr>
      <w:b/>
      <w:bCs/>
    </w:rPr>
  </w:style>
  <w:style w:type="character" w:customStyle="1" w:styleId="CommentSubjectChar">
    <w:name w:val="Comment Subject Char"/>
    <w:basedOn w:val="CommentTextChar"/>
    <w:link w:val="CommentSubject"/>
    <w:uiPriority w:val="99"/>
    <w:semiHidden/>
    <w:rsid w:val="00672884"/>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portal.hud.gov/hudportal/HUD?src=/program_offices/administration/hudclips/handbooks/cpd/1378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newmexicopublicnotices.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portal.hud.gov/hudportal/HUD?src=/program_offices/administration/hudclips/h%20andbooks/cpd/13780" TargetMode="External"/><Relationship Id="rId20" Type="http://schemas.openxmlformats.org/officeDocument/2006/relationships/hyperlink" Target="https://www.hud.gov/sites/documents/1378x1cpd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newmexicopublicnotices.com/(S(iuwfbdna3loe20wgwo50pkog))/Public-Notice-Law.aspx" TargetMode="Externa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hud.gov/hudclips/handbooks/cp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HSEM-DCM@dhsem.nm.gov" TargetMode="External"/><Relationship Id="rId22" Type="http://schemas.openxmlformats.org/officeDocument/2006/relationships/image" Target="media/image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525949EF-2221-42D8-B96F-7FCA4F41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11286</Words>
  <Characters>65572</Characters>
  <Application>Microsoft Office Word</Application>
  <DocSecurity>0</DocSecurity>
  <Lines>1873</Lines>
  <Paragraphs>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4</cp:revision>
  <cp:lastPrinted>2026-03-23T20:50:00Z</cp:lastPrinted>
  <dcterms:created xsi:type="dcterms:W3CDTF">2026-04-06T13:59:00Z</dcterms:created>
  <dcterms:modified xsi:type="dcterms:W3CDTF">2026-04-06T14:02:00Z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