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AD689" w14:textId="7C7E463D" w:rsidR="0023739F" w:rsidRPr="006E7026" w:rsidRDefault="0023739F" w:rsidP="0023739F">
      <w:pPr>
        <w:ind w:left="-360" w:right="-170"/>
        <w:jc w:val="center"/>
        <w:rPr>
          <w:b/>
          <w:spacing w:val="-1"/>
          <w:sz w:val="28"/>
          <w:szCs w:val="28"/>
        </w:rPr>
      </w:pPr>
      <w:r>
        <w:rPr>
          <w:b/>
          <w:spacing w:val="-1"/>
          <w:sz w:val="28"/>
          <w:szCs w:val="28"/>
        </w:rPr>
        <w:t>Hazardous Materials Emergency Preparedness Grant 202</w:t>
      </w:r>
      <w:r w:rsidR="00AF0746">
        <w:rPr>
          <w:b/>
          <w:spacing w:val="-1"/>
          <w:sz w:val="28"/>
          <w:szCs w:val="28"/>
        </w:rPr>
        <w:t>7</w:t>
      </w:r>
    </w:p>
    <w:p w14:paraId="77C50169" w14:textId="77777777" w:rsidR="0023739F" w:rsidRPr="00FC73F4" w:rsidRDefault="0023739F" w:rsidP="0023739F">
      <w:pPr>
        <w:ind w:left="-360" w:right="-170"/>
        <w:jc w:val="center"/>
        <w:rPr>
          <w:b/>
          <w:spacing w:val="-1"/>
          <w:sz w:val="28"/>
          <w:szCs w:val="28"/>
          <w:u w:val="single"/>
        </w:rPr>
      </w:pPr>
      <w:r w:rsidRPr="00FC73F4">
        <w:rPr>
          <w:b/>
          <w:sz w:val="28"/>
          <w:szCs w:val="28"/>
          <w:u w:val="single"/>
        </w:rPr>
        <w:t>Funding</w:t>
      </w:r>
      <w:r w:rsidRPr="00FC73F4">
        <w:rPr>
          <w:b/>
          <w:spacing w:val="1"/>
          <w:sz w:val="28"/>
          <w:szCs w:val="28"/>
          <w:u w:val="single"/>
        </w:rPr>
        <w:t xml:space="preserve"> </w:t>
      </w:r>
      <w:r w:rsidRPr="00FC73F4">
        <w:rPr>
          <w:b/>
          <w:spacing w:val="-1"/>
          <w:sz w:val="28"/>
          <w:szCs w:val="28"/>
          <w:u w:val="single"/>
        </w:rPr>
        <w:t>Announcement</w:t>
      </w:r>
    </w:p>
    <w:p w14:paraId="72CCAB37" w14:textId="77777777" w:rsidR="0023739F" w:rsidRDefault="0023739F" w:rsidP="00AC4FA8">
      <w:pPr>
        <w:pStyle w:val="Header"/>
        <w:tabs>
          <w:tab w:val="clear" w:pos="4320"/>
          <w:tab w:val="clear" w:pos="8640"/>
        </w:tabs>
        <w:rPr>
          <w:color w:val="000000"/>
          <w:sz w:val="22"/>
          <w:szCs w:val="22"/>
        </w:rPr>
      </w:pPr>
    </w:p>
    <w:p w14:paraId="7DE47AD3" w14:textId="77777777" w:rsidR="0023739F" w:rsidRPr="0023739F" w:rsidRDefault="0023739F" w:rsidP="0023739F">
      <w:pPr>
        <w:pStyle w:val="Header"/>
        <w:rPr>
          <w:color w:val="000000"/>
          <w:sz w:val="22"/>
          <w:szCs w:val="22"/>
        </w:rPr>
      </w:pPr>
    </w:p>
    <w:p w14:paraId="4148E9A9" w14:textId="60F39084" w:rsidR="0023739F" w:rsidRPr="0023739F" w:rsidRDefault="0023739F" w:rsidP="0023739F">
      <w:pPr>
        <w:pStyle w:val="Header"/>
        <w:rPr>
          <w:color w:val="000000"/>
          <w:sz w:val="22"/>
          <w:szCs w:val="22"/>
          <w:u w:val="single"/>
        </w:rPr>
      </w:pPr>
      <w:r w:rsidRPr="0023739F">
        <w:rPr>
          <w:b/>
          <w:bCs/>
          <w:color w:val="000000"/>
          <w:sz w:val="22"/>
          <w:szCs w:val="22"/>
          <w:u w:val="single"/>
        </w:rPr>
        <w:t xml:space="preserve">Purpose </w:t>
      </w:r>
    </w:p>
    <w:p w14:paraId="2538DFB9" w14:textId="29315C9D" w:rsidR="0023739F" w:rsidRPr="0023739F" w:rsidRDefault="0023739F" w:rsidP="0023739F">
      <w:pPr>
        <w:pStyle w:val="Header"/>
        <w:rPr>
          <w:color w:val="000000"/>
          <w:sz w:val="22"/>
          <w:szCs w:val="22"/>
        </w:rPr>
      </w:pPr>
      <w:r w:rsidRPr="7A2F7DE7">
        <w:rPr>
          <w:color w:val="000000" w:themeColor="text1"/>
          <w:sz w:val="22"/>
          <w:szCs w:val="22"/>
        </w:rPr>
        <w:t xml:space="preserve">Planning, training and exercise activities funded by the Hazardous Materials Emergency Preparedness Grant (HMEP) will be used to develop, improve, and carryout emergency plans under the Emergency Planning and Community Right-To-Know Act of 1986 (42 U.S.C. 11001 et seq.), see 49 U.S.C. 5116(a). Emergency responders who receive training under the HMEP grant will have the ability to protect nearby persons, property, and the environment from the effects of accidents or incidents involving the transportation of hazardous material in accordance with existing regulations or National Fire Protection Association </w:t>
      </w:r>
      <w:r w:rsidR="09200B99" w:rsidRPr="7A2F7DE7">
        <w:rPr>
          <w:color w:val="000000" w:themeColor="text1"/>
          <w:sz w:val="22"/>
          <w:szCs w:val="22"/>
        </w:rPr>
        <w:t xml:space="preserve">(NFPA) </w:t>
      </w:r>
      <w:r w:rsidRPr="7A2F7DE7">
        <w:rPr>
          <w:color w:val="000000" w:themeColor="text1"/>
          <w:sz w:val="22"/>
          <w:szCs w:val="22"/>
        </w:rPr>
        <w:t xml:space="preserve">standards for competence of responders to accidents and incidents involving hazardous materials. (49 U.S.C 5116(b). In general, HMEP is used to; </w:t>
      </w:r>
    </w:p>
    <w:p w14:paraId="11EB8231" w14:textId="02B7C71F" w:rsidR="0023739F" w:rsidRPr="0023739F" w:rsidRDefault="0023739F" w:rsidP="0023739F">
      <w:pPr>
        <w:pStyle w:val="Header"/>
        <w:numPr>
          <w:ilvl w:val="0"/>
          <w:numId w:val="3"/>
        </w:numPr>
        <w:rPr>
          <w:color w:val="000000"/>
          <w:sz w:val="22"/>
          <w:szCs w:val="22"/>
        </w:rPr>
      </w:pPr>
      <w:r w:rsidRPr="0023739F">
        <w:rPr>
          <w:color w:val="000000"/>
          <w:sz w:val="22"/>
          <w:szCs w:val="22"/>
        </w:rPr>
        <w:t xml:space="preserve">Increase effectiveness in safely and efficiently handling hazardous materials incidents. </w:t>
      </w:r>
    </w:p>
    <w:p w14:paraId="12EE5E4E" w14:textId="2474BEC6" w:rsidR="0023739F" w:rsidRPr="0023739F" w:rsidRDefault="0023739F" w:rsidP="0023739F">
      <w:pPr>
        <w:pStyle w:val="Header"/>
        <w:numPr>
          <w:ilvl w:val="0"/>
          <w:numId w:val="3"/>
        </w:numPr>
        <w:rPr>
          <w:color w:val="000000"/>
          <w:sz w:val="22"/>
          <w:szCs w:val="22"/>
        </w:rPr>
      </w:pPr>
      <w:r w:rsidRPr="0023739F">
        <w:rPr>
          <w:color w:val="000000"/>
          <w:sz w:val="22"/>
          <w:szCs w:val="22"/>
        </w:rPr>
        <w:t xml:space="preserve">Enhance implementation of the Emergency Planning and Community Right-to-Know Act of 1986 (EPCRA); and </w:t>
      </w:r>
    </w:p>
    <w:p w14:paraId="5DA49B45" w14:textId="29DE688C" w:rsidR="0023739F" w:rsidRPr="0023739F" w:rsidRDefault="0023739F" w:rsidP="0023739F">
      <w:pPr>
        <w:pStyle w:val="Header"/>
        <w:numPr>
          <w:ilvl w:val="0"/>
          <w:numId w:val="3"/>
        </w:numPr>
        <w:rPr>
          <w:color w:val="000000"/>
          <w:sz w:val="22"/>
          <w:szCs w:val="22"/>
        </w:rPr>
      </w:pPr>
      <w:r w:rsidRPr="0023739F">
        <w:rPr>
          <w:color w:val="000000"/>
          <w:sz w:val="22"/>
          <w:szCs w:val="22"/>
        </w:rPr>
        <w:t xml:space="preserve">Encourage a comprehensive approach to emergency training and planning by incorporating the unique challenges of responses to transportation situations. </w:t>
      </w:r>
    </w:p>
    <w:p w14:paraId="0923DE7C" w14:textId="77777777" w:rsidR="0023739F" w:rsidRDefault="0023739F" w:rsidP="0023739F">
      <w:pPr>
        <w:pStyle w:val="Header"/>
        <w:rPr>
          <w:color w:val="000000"/>
          <w:sz w:val="22"/>
          <w:szCs w:val="22"/>
        </w:rPr>
      </w:pPr>
    </w:p>
    <w:p w14:paraId="0EE5841B" w14:textId="2DEA7F08" w:rsidR="0023739F" w:rsidRPr="0023739F" w:rsidRDefault="0023739F" w:rsidP="0023739F">
      <w:pPr>
        <w:pStyle w:val="Header"/>
        <w:rPr>
          <w:color w:val="000000"/>
          <w:sz w:val="22"/>
          <w:szCs w:val="22"/>
        </w:rPr>
      </w:pPr>
      <w:r w:rsidRPr="0023739F">
        <w:rPr>
          <w:color w:val="000000"/>
          <w:sz w:val="22"/>
          <w:szCs w:val="22"/>
        </w:rPr>
        <w:t xml:space="preserve">Through this funding opportunity, DHSEM will </w:t>
      </w:r>
      <w:r w:rsidRPr="00052BD9">
        <w:rPr>
          <w:color w:val="000000"/>
          <w:sz w:val="22"/>
          <w:szCs w:val="22"/>
          <w:highlight w:val="yellow"/>
        </w:rPr>
        <w:t>award up to $</w:t>
      </w:r>
      <w:r w:rsidR="00ED3E81" w:rsidRPr="00052BD9">
        <w:rPr>
          <w:color w:val="000000"/>
          <w:sz w:val="22"/>
          <w:szCs w:val="22"/>
          <w:highlight w:val="yellow"/>
        </w:rPr>
        <w:t>134,195.</w:t>
      </w:r>
      <w:r w:rsidR="00CF0532" w:rsidRPr="00052BD9">
        <w:rPr>
          <w:color w:val="000000"/>
          <w:sz w:val="22"/>
          <w:szCs w:val="22"/>
          <w:highlight w:val="yellow"/>
        </w:rPr>
        <w:t>93</w:t>
      </w:r>
      <w:r w:rsidRPr="0023739F">
        <w:rPr>
          <w:color w:val="000000"/>
          <w:sz w:val="22"/>
          <w:szCs w:val="22"/>
        </w:rPr>
        <w:t xml:space="preserve"> in federal funding to eligible applicants for hazardous materials planning, training and exercise. HMEP funding can be used for; </w:t>
      </w:r>
    </w:p>
    <w:p w14:paraId="1609B1B7" w14:textId="1AD6EFB9" w:rsidR="0023739F" w:rsidRPr="0023739F" w:rsidRDefault="0023739F" w:rsidP="0023739F">
      <w:pPr>
        <w:pStyle w:val="Header"/>
        <w:numPr>
          <w:ilvl w:val="0"/>
          <w:numId w:val="4"/>
        </w:numPr>
        <w:rPr>
          <w:color w:val="000000"/>
          <w:sz w:val="22"/>
          <w:szCs w:val="22"/>
        </w:rPr>
      </w:pPr>
      <w:r w:rsidRPr="7A2F7DE7">
        <w:rPr>
          <w:color w:val="000000" w:themeColor="text1"/>
          <w:sz w:val="22"/>
          <w:szCs w:val="22"/>
        </w:rPr>
        <w:t>Planning activities such as Hazardous Materials Plans, commodity flow studies, and similar</w:t>
      </w:r>
      <w:r w:rsidR="0A42C90B" w:rsidRPr="7A2F7DE7">
        <w:rPr>
          <w:color w:val="000000" w:themeColor="text1"/>
          <w:sz w:val="22"/>
          <w:szCs w:val="22"/>
        </w:rPr>
        <w:t xml:space="preserve"> plans</w:t>
      </w:r>
      <w:r w:rsidRPr="7A2F7DE7">
        <w:rPr>
          <w:color w:val="000000" w:themeColor="text1"/>
          <w:sz w:val="22"/>
          <w:szCs w:val="22"/>
        </w:rPr>
        <w:t xml:space="preserve">. </w:t>
      </w:r>
    </w:p>
    <w:p w14:paraId="0CF36BE9" w14:textId="2F5C171B" w:rsidR="0023739F" w:rsidRPr="0023739F" w:rsidRDefault="0023739F" w:rsidP="0023739F">
      <w:pPr>
        <w:pStyle w:val="Header"/>
        <w:numPr>
          <w:ilvl w:val="0"/>
          <w:numId w:val="4"/>
        </w:numPr>
        <w:rPr>
          <w:color w:val="000000"/>
          <w:sz w:val="22"/>
          <w:szCs w:val="22"/>
        </w:rPr>
      </w:pPr>
      <w:r w:rsidRPr="7A2F7DE7">
        <w:rPr>
          <w:color w:val="000000" w:themeColor="text1"/>
          <w:sz w:val="22"/>
          <w:szCs w:val="22"/>
        </w:rPr>
        <w:t>Training activities such as HOTZONE, HazMat Challenge</w:t>
      </w:r>
      <w:r w:rsidR="26A0D470" w:rsidRPr="7A2F7DE7">
        <w:rPr>
          <w:color w:val="000000" w:themeColor="text1"/>
          <w:sz w:val="22"/>
          <w:szCs w:val="22"/>
        </w:rPr>
        <w:t>s</w:t>
      </w:r>
      <w:r w:rsidR="674018DA" w:rsidRPr="7A2F7DE7">
        <w:rPr>
          <w:color w:val="000000" w:themeColor="text1"/>
          <w:sz w:val="22"/>
          <w:szCs w:val="22"/>
        </w:rPr>
        <w:t>,</w:t>
      </w:r>
      <w:r w:rsidRPr="7A2F7DE7">
        <w:rPr>
          <w:color w:val="000000" w:themeColor="text1"/>
          <w:sz w:val="22"/>
          <w:szCs w:val="22"/>
        </w:rPr>
        <w:t xml:space="preserve"> </w:t>
      </w:r>
      <w:r w:rsidR="40996E06" w:rsidRPr="7A2F7DE7">
        <w:rPr>
          <w:color w:val="000000" w:themeColor="text1"/>
          <w:sz w:val="22"/>
          <w:szCs w:val="22"/>
        </w:rPr>
        <w:t xml:space="preserve">and </w:t>
      </w:r>
      <w:r w:rsidR="45F5820B" w:rsidRPr="7A2F7DE7">
        <w:rPr>
          <w:color w:val="000000" w:themeColor="text1"/>
          <w:sz w:val="22"/>
          <w:szCs w:val="22"/>
        </w:rPr>
        <w:t>h</w:t>
      </w:r>
      <w:r w:rsidRPr="7A2F7DE7">
        <w:rPr>
          <w:color w:val="000000" w:themeColor="text1"/>
          <w:sz w:val="22"/>
          <w:szCs w:val="22"/>
        </w:rPr>
        <w:t xml:space="preserve">azardous </w:t>
      </w:r>
      <w:r w:rsidR="1741D495" w:rsidRPr="7A2F7DE7">
        <w:rPr>
          <w:color w:val="000000" w:themeColor="text1"/>
          <w:sz w:val="22"/>
          <w:szCs w:val="22"/>
        </w:rPr>
        <w:t>m</w:t>
      </w:r>
      <w:r w:rsidRPr="7A2F7DE7">
        <w:rPr>
          <w:color w:val="000000" w:themeColor="text1"/>
          <w:sz w:val="22"/>
          <w:szCs w:val="22"/>
        </w:rPr>
        <w:t>aterials certification,</w:t>
      </w:r>
      <w:r w:rsidR="3DEC3089" w:rsidRPr="7A2F7DE7">
        <w:rPr>
          <w:color w:val="000000" w:themeColor="text1"/>
          <w:sz w:val="22"/>
          <w:szCs w:val="22"/>
        </w:rPr>
        <w:t xml:space="preserve"> a</w:t>
      </w:r>
      <w:r w:rsidR="0129B0B3" w:rsidRPr="7A2F7DE7">
        <w:rPr>
          <w:color w:val="000000" w:themeColor="text1"/>
          <w:sz w:val="22"/>
          <w:szCs w:val="22"/>
        </w:rPr>
        <w:t>s well as</w:t>
      </w:r>
      <w:r w:rsidR="3DEC3089" w:rsidRPr="7A2F7DE7">
        <w:rPr>
          <w:color w:val="000000" w:themeColor="text1"/>
          <w:sz w:val="22"/>
          <w:szCs w:val="22"/>
        </w:rPr>
        <w:t xml:space="preserve"> </w:t>
      </w:r>
      <w:r w:rsidRPr="7A2F7DE7">
        <w:rPr>
          <w:color w:val="000000" w:themeColor="text1"/>
          <w:sz w:val="22"/>
          <w:szCs w:val="22"/>
        </w:rPr>
        <w:t xml:space="preserve">HazMat </w:t>
      </w:r>
      <w:r w:rsidR="5CF261B6" w:rsidRPr="7A2F7DE7">
        <w:rPr>
          <w:color w:val="000000" w:themeColor="text1"/>
          <w:sz w:val="22"/>
          <w:szCs w:val="22"/>
        </w:rPr>
        <w:t>p</w:t>
      </w:r>
      <w:r w:rsidRPr="7A2F7DE7">
        <w:rPr>
          <w:color w:val="000000" w:themeColor="text1"/>
          <w:sz w:val="22"/>
          <w:szCs w:val="22"/>
        </w:rPr>
        <w:t>erson</w:t>
      </w:r>
      <w:r w:rsidR="69278A9E" w:rsidRPr="7A2F7DE7">
        <w:rPr>
          <w:color w:val="000000" w:themeColor="text1"/>
          <w:sz w:val="22"/>
          <w:szCs w:val="22"/>
        </w:rPr>
        <w:t>ne</w:t>
      </w:r>
      <w:r w:rsidRPr="7A2F7DE7">
        <w:rPr>
          <w:color w:val="000000" w:themeColor="text1"/>
          <w:sz w:val="22"/>
          <w:szCs w:val="22"/>
        </w:rPr>
        <w:t xml:space="preserve">l </w:t>
      </w:r>
      <w:r w:rsidR="1A25E4B8" w:rsidRPr="7A2F7DE7">
        <w:rPr>
          <w:color w:val="000000" w:themeColor="text1"/>
          <w:sz w:val="22"/>
          <w:szCs w:val="22"/>
        </w:rPr>
        <w:t>t</w:t>
      </w:r>
      <w:r w:rsidRPr="7A2F7DE7">
        <w:rPr>
          <w:color w:val="000000" w:themeColor="text1"/>
          <w:sz w:val="22"/>
          <w:szCs w:val="22"/>
        </w:rPr>
        <w:t xml:space="preserve">raining </w:t>
      </w:r>
      <w:r w:rsidR="1FD88942" w:rsidRPr="7A2F7DE7">
        <w:rPr>
          <w:color w:val="000000" w:themeColor="text1"/>
          <w:sz w:val="22"/>
          <w:szCs w:val="22"/>
        </w:rPr>
        <w:t>e</w:t>
      </w:r>
      <w:r w:rsidRPr="7A2F7DE7">
        <w:rPr>
          <w:color w:val="000000" w:themeColor="text1"/>
          <w:sz w:val="22"/>
          <w:szCs w:val="22"/>
        </w:rPr>
        <w:t>quipm</w:t>
      </w:r>
      <w:r w:rsidR="2DA53E3D" w:rsidRPr="7A2F7DE7">
        <w:rPr>
          <w:color w:val="000000" w:themeColor="text1"/>
          <w:sz w:val="22"/>
          <w:szCs w:val="22"/>
        </w:rPr>
        <w:t>ent</w:t>
      </w:r>
      <w:r w:rsidRPr="7A2F7DE7">
        <w:rPr>
          <w:color w:val="000000" w:themeColor="text1"/>
          <w:sz w:val="22"/>
          <w:szCs w:val="22"/>
        </w:rPr>
        <w:t xml:space="preserve">. </w:t>
      </w:r>
    </w:p>
    <w:p w14:paraId="19B246E0" w14:textId="463549BC" w:rsidR="0023739F" w:rsidRDefault="0023739F" w:rsidP="0023739F">
      <w:pPr>
        <w:pStyle w:val="Header"/>
        <w:numPr>
          <w:ilvl w:val="0"/>
          <w:numId w:val="4"/>
        </w:numPr>
        <w:tabs>
          <w:tab w:val="clear" w:pos="4320"/>
          <w:tab w:val="clear" w:pos="8640"/>
        </w:tabs>
        <w:rPr>
          <w:color w:val="000000"/>
          <w:sz w:val="22"/>
          <w:szCs w:val="22"/>
        </w:rPr>
      </w:pPr>
      <w:r w:rsidRPr="7A2F7DE7">
        <w:rPr>
          <w:color w:val="000000" w:themeColor="text1"/>
          <w:sz w:val="22"/>
          <w:szCs w:val="22"/>
        </w:rPr>
        <w:t xml:space="preserve">Hazmat exercise activities to </w:t>
      </w:r>
      <w:proofErr w:type="gramStart"/>
      <w:r w:rsidRPr="7A2F7DE7">
        <w:rPr>
          <w:color w:val="000000" w:themeColor="text1"/>
          <w:sz w:val="22"/>
          <w:szCs w:val="22"/>
        </w:rPr>
        <w:t>test emergency</w:t>
      </w:r>
      <w:proofErr w:type="gramEnd"/>
      <w:r w:rsidRPr="7A2F7DE7">
        <w:rPr>
          <w:color w:val="000000" w:themeColor="text1"/>
          <w:sz w:val="22"/>
          <w:szCs w:val="22"/>
        </w:rPr>
        <w:t xml:space="preserve"> Haz</w:t>
      </w:r>
      <w:r w:rsidR="709706D6" w:rsidRPr="7A2F7DE7">
        <w:rPr>
          <w:color w:val="000000" w:themeColor="text1"/>
          <w:sz w:val="22"/>
          <w:szCs w:val="22"/>
        </w:rPr>
        <w:t>M</w:t>
      </w:r>
      <w:r w:rsidRPr="7A2F7DE7">
        <w:rPr>
          <w:color w:val="000000" w:themeColor="text1"/>
          <w:sz w:val="22"/>
          <w:szCs w:val="22"/>
        </w:rPr>
        <w:t>at plans and similar</w:t>
      </w:r>
      <w:r w:rsidR="6B4E4E71" w:rsidRPr="7A2F7DE7">
        <w:rPr>
          <w:color w:val="000000" w:themeColor="text1"/>
          <w:sz w:val="22"/>
          <w:szCs w:val="22"/>
        </w:rPr>
        <w:t xml:space="preserve"> capabilities.</w:t>
      </w:r>
    </w:p>
    <w:p w14:paraId="048281BF" w14:textId="77777777" w:rsidR="005A3B05" w:rsidRDefault="005A3B05" w:rsidP="005A3B05">
      <w:pPr>
        <w:autoSpaceDE w:val="0"/>
        <w:autoSpaceDN w:val="0"/>
        <w:adjustRightInd w:val="0"/>
        <w:rPr>
          <w:rFonts w:ascii="Arial" w:hAnsi="Arial" w:cs="Arial"/>
          <w:color w:val="000000"/>
        </w:rPr>
      </w:pPr>
    </w:p>
    <w:p w14:paraId="6C24D44B" w14:textId="77777777" w:rsidR="0023739F" w:rsidRPr="0023739F" w:rsidRDefault="0023739F" w:rsidP="0023739F">
      <w:pPr>
        <w:autoSpaceDE w:val="0"/>
        <w:autoSpaceDN w:val="0"/>
        <w:adjustRightInd w:val="0"/>
        <w:rPr>
          <w:color w:val="000000"/>
          <w:sz w:val="23"/>
          <w:szCs w:val="23"/>
          <w:u w:val="single"/>
        </w:rPr>
      </w:pPr>
      <w:r w:rsidRPr="0023739F">
        <w:rPr>
          <w:b/>
          <w:bCs/>
          <w:color w:val="000000"/>
          <w:sz w:val="23"/>
          <w:szCs w:val="23"/>
          <w:u w:val="single"/>
        </w:rPr>
        <w:t xml:space="preserve">Application Release Overview </w:t>
      </w:r>
    </w:p>
    <w:p w14:paraId="5BF121AD" w14:textId="5D81ADB9" w:rsidR="0023739F" w:rsidRPr="0023739F" w:rsidRDefault="0023739F" w:rsidP="0023739F">
      <w:pPr>
        <w:autoSpaceDE w:val="0"/>
        <w:autoSpaceDN w:val="0"/>
        <w:adjustRightInd w:val="0"/>
        <w:rPr>
          <w:color w:val="000000"/>
          <w:sz w:val="23"/>
          <w:szCs w:val="23"/>
        </w:rPr>
      </w:pPr>
      <w:r w:rsidRPr="7A2F7DE7">
        <w:rPr>
          <w:color w:val="000000" w:themeColor="text1"/>
          <w:sz w:val="23"/>
          <w:szCs w:val="23"/>
        </w:rPr>
        <w:t>HMEP funding prioritization and details for eligibility are found in the Federal Notice of Funding Opportunity (NOFO) and the State Application. The Federal NOFO was made available Ma</w:t>
      </w:r>
      <w:r w:rsidR="694AD199" w:rsidRPr="7A2F7DE7">
        <w:rPr>
          <w:color w:val="000000" w:themeColor="text1"/>
          <w:sz w:val="23"/>
          <w:szCs w:val="23"/>
        </w:rPr>
        <w:t>y 19</w:t>
      </w:r>
      <w:r w:rsidRPr="7A2F7DE7">
        <w:rPr>
          <w:color w:val="000000" w:themeColor="text1"/>
          <w:sz w:val="23"/>
          <w:szCs w:val="23"/>
        </w:rPr>
        <w:t xml:space="preserve">, </w:t>
      </w:r>
      <w:proofErr w:type="gramStart"/>
      <w:r w:rsidRPr="7A2F7DE7">
        <w:rPr>
          <w:color w:val="000000" w:themeColor="text1"/>
          <w:sz w:val="23"/>
          <w:szCs w:val="23"/>
        </w:rPr>
        <w:t>202</w:t>
      </w:r>
      <w:r w:rsidR="16FCC5E3" w:rsidRPr="7A2F7DE7">
        <w:rPr>
          <w:color w:val="000000" w:themeColor="text1"/>
          <w:sz w:val="23"/>
          <w:szCs w:val="23"/>
        </w:rPr>
        <w:t>5</w:t>
      </w:r>
      <w:proofErr w:type="gramEnd"/>
      <w:r w:rsidRPr="7A2F7DE7">
        <w:rPr>
          <w:color w:val="000000" w:themeColor="text1"/>
          <w:sz w:val="23"/>
          <w:szCs w:val="23"/>
        </w:rPr>
        <w:t xml:space="preserve"> and is attached here for reference. </w:t>
      </w:r>
    </w:p>
    <w:p w14:paraId="083C04E6" w14:textId="77777777" w:rsidR="0023739F" w:rsidRDefault="0023739F" w:rsidP="0023739F">
      <w:pPr>
        <w:autoSpaceDE w:val="0"/>
        <w:autoSpaceDN w:val="0"/>
        <w:adjustRightInd w:val="0"/>
        <w:rPr>
          <w:color w:val="000000"/>
          <w:sz w:val="23"/>
          <w:szCs w:val="23"/>
        </w:rPr>
      </w:pPr>
    </w:p>
    <w:p w14:paraId="4CA5E15C" w14:textId="4BAEB3FE" w:rsidR="0023739F" w:rsidRPr="0023739F" w:rsidRDefault="0023739F" w:rsidP="0023739F">
      <w:pPr>
        <w:autoSpaceDE w:val="0"/>
        <w:autoSpaceDN w:val="0"/>
        <w:adjustRightInd w:val="0"/>
        <w:rPr>
          <w:color w:val="000000"/>
          <w:sz w:val="23"/>
          <w:szCs w:val="23"/>
        </w:rPr>
      </w:pPr>
      <w:r w:rsidRPr="0023739F">
        <w:rPr>
          <w:color w:val="000000"/>
          <w:sz w:val="23"/>
          <w:szCs w:val="23"/>
        </w:rPr>
        <w:t xml:space="preserve">The State Application and Selection Methodology are being released along with this Funding Announcement. </w:t>
      </w:r>
    </w:p>
    <w:p w14:paraId="3C2778C7" w14:textId="77777777" w:rsidR="0023739F" w:rsidRDefault="0023739F" w:rsidP="0023739F">
      <w:pPr>
        <w:autoSpaceDE w:val="0"/>
        <w:autoSpaceDN w:val="0"/>
        <w:adjustRightInd w:val="0"/>
        <w:rPr>
          <w:b/>
          <w:bCs/>
          <w:color w:val="000000"/>
          <w:sz w:val="23"/>
          <w:szCs w:val="23"/>
        </w:rPr>
      </w:pPr>
    </w:p>
    <w:p w14:paraId="12C35566" w14:textId="01949512" w:rsidR="0023739F" w:rsidRPr="0023739F" w:rsidRDefault="0023739F" w:rsidP="0023739F">
      <w:pPr>
        <w:autoSpaceDE w:val="0"/>
        <w:autoSpaceDN w:val="0"/>
        <w:adjustRightInd w:val="0"/>
        <w:rPr>
          <w:color w:val="000000"/>
          <w:sz w:val="23"/>
          <w:szCs w:val="23"/>
          <w:u w:val="single"/>
        </w:rPr>
      </w:pPr>
      <w:r w:rsidRPr="0023739F">
        <w:rPr>
          <w:b/>
          <w:bCs/>
          <w:color w:val="000000"/>
          <w:sz w:val="23"/>
          <w:szCs w:val="23"/>
          <w:u w:val="single"/>
        </w:rPr>
        <w:lastRenderedPageBreak/>
        <w:t xml:space="preserve">Eligible Applicants for Sub-grants </w:t>
      </w:r>
    </w:p>
    <w:p w14:paraId="6AAFEEC3" w14:textId="53CC9F0C" w:rsidR="0023739F" w:rsidRPr="0023739F" w:rsidRDefault="0023739F" w:rsidP="0023739F">
      <w:pPr>
        <w:autoSpaceDE w:val="0"/>
        <w:autoSpaceDN w:val="0"/>
        <w:adjustRightInd w:val="0"/>
        <w:rPr>
          <w:color w:val="000000"/>
          <w:sz w:val="23"/>
          <w:szCs w:val="23"/>
        </w:rPr>
      </w:pPr>
      <w:r w:rsidRPr="7A2F7DE7">
        <w:rPr>
          <w:color w:val="000000" w:themeColor="text1"/>
          <w:sz w:val="23"/>
          <w:szCs w:val="23"/>
        </w:rPr>
        <w:t xml:space="preserve">Eligible Sub-grant applicants are counties, municipalities, </w:t>
      </w:r>
      <w:r w:rsidR="0187FABA" w:rsidRPr="7A2F7DE7">
        <w:rPr>
          <w:color w:val="000000" w:themeColor="text1"/>
          <w:sz w:val="23"/>
          <w:szCs w:val="23"/>
        </w:rPr>
        <w:t xml:space="preserve">and </w:t>
      </w:r>
      <w:r w:rsidRPr="7A2F7DE7">
        <w:rPr>
          <w:color w:val="000000" w:themeColor="text1"/>
          <w:sz w:val="23"/>
          <w:szCs w:val="23"/>
        </w:rPr>
        <w:t>Local Emergency Planning Committees (LEPCs)</w:t>
      </w:r>
      <w:r w:rsidR="741F33DC" w:rsidRPr="7A2F7DE7">
        <w:rPr>
          <w:color w:val="000000" w:themeColor="text1"/>
          <w:sz w:val="23"/>
          <w:szCs w:val="23"/>
        </w:rPr>
        <w:t xml:space="preserve"> </w:t>
      </w:r>
      <w:r w:rsidRPr="7A2F7DE7">
        <w:rPr>
          <w:color w:val="000000" w:themeColor="text1"/>
          <w:sz w:val="23"/>
          <w:szCs w:val="23"/>
        </w:rPr>
        <w:t xml:space="preserve">located within the State of New Mexico. </w:t>
      </w:r>
    </w:p>
    <w:p w14:paraId="3744F741" w14:textId="77777777" w:rsidR="0023739F" w:rsidRDefault="0023739F" w:rsidP="0023739F">
      <w:pPr>
        <w:autoSpaceDE w:val="0"/>
        <w:autoSpaceDN w:val="0"/>
        <w:adjustRightInd w:val="0"/>
        <w:rPr>
          <w:b/>
          <w:bCs/>
          <w:color w:val="000000"/>
          <w:sz w:val="23"/>
          <w:szCs w:val="23"/>
        </w:rPr>
      </w:pPr>
    </w:p>
    <w:p w14:paraId="7A679E54" w14:textId="51514EB3" w:rsidR="0023739F" w:rsidRPr="0023739F" w:rsidRDefault="0023739F" w:rsidP="0023739F">
      <w:pPr>
        <w:autoSpaceDE w:val="0"/>
        <w:autoSpaceDN w:val="0"/>
        <w:adjustRightInd w:val="0"/>
        <w:rPr>
          <w:color w:val="000000"/>
          <w:sz w:val="23"/>
          <w:szCs w:val="23"/>
          <w:u w:val="single"/>
        </w:rPr>
      </w:pPr>
      <w:r w:rsidRPr="0023739F">
        <w:rPr>
          <w:b/>
          <w:bCs/>
          <w:color w:val="000000"/>
          <w:sz w:val="23"/>
          <w:szCs w:val="23"/>
          <w:u w:val="single"/>
        </w:rPr>
        <w:t xml:space="preserve">Period of Performance </w:t>
      </w:r>
    </w:p>
    <w:p w14:paraId="74320781" w14:textId="608F13D1" w:rsidR="0023739F" w:rsidRPr="0023739F" w:rsidRDefault="0023739F" w:rsidP="0023739F">
      <w:pPr>
        <w:autoSpaceDE w:val="0"/>
        <w:autoSpaceDN w:val="0"/>
        <w:adjustRightInd w:val="0"/>
        <w:rPr>
          <w:color w:val="000000"/>
          <w:sz w:val="23"/>
          <w:szCs w:val="23"/>
        </w:rPr>
      </w:pPr>
      <w:r w:rsidRPr="7A2F7DE7">
        <w:rPr>
          <w:color w:val="000000" w:themeColor="text1"/>
          <w:sz w:val="23"/>
          <w:szCs w:val="23"/>
        </w:rPr>
        <w:t xml:space="preserve">Resulting </w:t>
      </w:r>
      <w:r w:rsidRPr="000349DD">
        <w:rPr>
          <w:color w:val="000000" w:themeColor="text1"/>
          <w:sz w:val="23"/>
          <w:szCs w:val="23"/>
          <w:highlight w:val="yellow"/>
        </w:rPr>
        <w:t xml:space="preserve">Sub-grant Agreement Period of Performance will begin </w:t>
      </w:r>
      <w:r w:rsidR="006665F0" w:rsidRPr="000349DD">
        <w:rPr>
          <w:color w:val="000000" w:themeColor="text1"/>
          <w:sz w:val="23"/>
          <w:szCs w:val="23"/>
          <w:highlight w:val="yellow"/>
        </w:rPr>
        <w:t>January</w:t>
      </w:r>
      <w:r w:rsidR="5471DA99" w:rsidRPr="000349DD">
        <w:rPr>
          <w:color w:val="000000" w:themeColor="text1"/>
          <w:sz w:val="23"/>
          <w:szCs w:val="23"/>
          <w:highlight w:val="yellow"/>
        </w:rPr>
        <w:t xml:space="preserve"> 1</w:t>
      </w:r>
      <w:r w:rsidRPr="000349DD">
        <w:rPr>
          <w:color w:val="000000" w:themeColor="text1"/>
          <w:sz w:val="23"/>
          <w:szCs w:val="23"/>
          <w:highlight w:val="yellow"/>
        </w:rPr>
        <w:t xml:space="preserve">, </w:t>
      </w:r>
      <w:proofErr w:type="gramStart"/>
      <w:r w:rsidRPr="000349DD">
        <w:rPr>
          <w:color w:val="000000" w:themeColor="text1"/>
          <w:sz w:val="23"/>
          <w:szCs w:val="23"/>
          <w:highlight w:val="yellow"/>
        </w:rPr>
        <w:t>202</w:t>
      </w:r>
      <w:r w:rsidR="006665F0" w:rsidRPr="000349DD">
        <w:rPr>
          <w:color w:val="000000" w:themeColor="text1"/>
          <w:sz w:val="23"/>
          <w:szCs w:val="23"/>
          <w:highlight w:val="yellow"/>
        </w:rPr>
        <w:t>7</w:t>
      </w:r>
      <w:proofErr w:type="gramEnd"/>
      <w:r w:rsidRPr="000349DD">
        <w:rPr>
          <w:color w:val="000000" w:themeColor="text1"/>
          <w:sz w:val="23"/>
          <w:szCs w:val="23"/>
          <w:highlight w:val="yellow"/>
        </w:rPr>
        <w:t xml:space="preserve"> and end </w:t>
      </w:r>
      <w:r w:rsidR="1F2CA96F" w:rsidRPr="000349DD">
        <w:rPr>
          <w:color w:val="000000" w:themeColor="text1"/>
          <w:sz w:val="23"/>
          <w:szCs w:val="23"/>
          <w:highlight w:val="yellow"/>
        </w:rPr>
        <w:t>June 30, 202</w:t>
      </w:r>
      <w:r w:rsidR="006665F0" w:rsidRPr="000349DD">
        <w:rPr>
          <w:color w:val="000000" w:themeColor="text1"/>
          <w:sz w:val="23"/>
          <w:szCs w:val="23"/>
          <w:highlight w:val="yellow"/>
        </w:rPr>
        <w:t>8</w:t>
      </w:r>
      <w:r w:rsidRPr="7A2F7DE7">
        <w:rPr>
          <w:color w:val="000000" w:themeColor="text1"/>
          <w:sz w:val="23"/>
          <w:szCs w:val="23"/>
        </w:rPr>
        <w:t xml:space="preserve">. Extensions to this period of performance will not be available. </w:t>
      </w:r>
    </w:p>
    <w:p w14:paraId="63219620" w14:textId="77777777" w:rsidR="0023739F" w:rsidRDefault="0023739F" w:rsidP="0023739F">
      <w:pPr>
        <w:autoSpaceDE w:val="0"/>
        <w:autoSpaceDN w:val="0"/>
        <w:adjustRightInd w:val="0"/>
        <w:rPr>
          <w:b/>
          <w:bCs/>
          <w:color w:val="000000"/>
          <w:sz w:val="23"/>
          <w:szCs w:val="23"/>
        </w:rPr>
      </w:pPr>
    </w:p>
    <w:p w14:paraId="3E56DDF8" w14:textId="6BCE445D" w:rsidR="0023739F" w:rsidRPr="0023739F" w:rsidRDefault="0023739F" w:rsidP="0023739F">
      <w:pPr>
        <w:autoSpaceDE w:val="0"/>
        <w:autoSpaceDN w:val="0"/>
        <w:adjustRightInd w:val="0"/>
        <w:rPr>
          <w:color w:val="000000"/>
          <w:sz w:val="23"/>
          <w:szCs w:val="23"/>
          <w:u w:val="single"/>
        </w:rPr>
      </w:pPr>
      <w:r w:rsidRPr="0023739F">
        <w:rPr>
          <w:b/>
          <w:bCs/>
          <w:color w:val="000000"/>
          <w:sz w:val="23"/>
          <w:szCs w:val="23"/>
          <w:u w:val="single"/>
        </w:rPr>
        <w:t xml:space="preserve">Priorities </w:t>
      </w:r>
    </w:p>
    <w:p w14:paraId="1B36517D" w14:textId="04089769" w:rsidR="0023739F" w:rsidRDefault="0023739F" w:rsidP="0023739F">
      <w:pPr>
        <w:autoSpaceDE w:val="0"/>
        <w:autoSpaceDN w:val="0"/>
        <w:adjustRightInd w:val="0"/>
        <w:rPr>
          <w:color w:val="000000"/>
          <w:sz w:val="23"/>
          <w:szCs w:val="23"/>
        </w:rPr>
      </w:pPr>
      <w:r w:rsidRPr="7A2F7DE7">
        <w:rPr>
          <w:color w:val="000000" w:themeColor="text1"/>
          <w:sz w:val="23"/>
          <w:szCs w:val="23"/>
        </w:rPr>
        <w:t xml:space="preserve">In general, the DHSEM priorities for HMEP funding are; </w:t>
      </w:r>
    </w:p>
    <w:p w14:paraId="65BCD572" w14:textId="71B0B08C" w:rsidR="0023739F" w:rsidRPr="0023739F" w:rsidRDefault="00600BCF" w:rsidP="0023739F">
      <w:pPr>
        <w:autoSpaceDE w:val="0"/>
        <w:autoSpaceDN w:val="0"/>
        <w:adjustRightInd w:val="0"/>
        <w:rPr>
          <w:color w:val="000000"/>
          <w:sz w:val="23"/>
          <w:szCs w:val="23"/>
        </w:rPr>
      </w:pPr>
      <w:r>
        <w:rPr>
          <w:color w:val="000000"/>
          <w:sz w:val="23"/>
          <w:szCs w:val="23"/>
        </w:rPr>
        <w:t>1</w:t>
      </w:r>
      <w:r w:rsidR="0023739F" w:rsidRPr="0023739F">
        <w:rPr>
          <w:color w:val="000000"/>
          <w:sz w:val="23"/>
          <w:szCs w:val="23"/>
        </w:rPr>
        <w:t xml:space="preserve">. First time DOT/HMEP Applicants. </w:t>
      </w:r>
    </w:p>
    <w:p w14:paraId="185566BC" w14:textId="1381BB53" w:rsidR="0023739F" w:rsidRPr="0023739F" w:rsidRDefault="00600BCF" w:rsidP="0023739F">
      <w:pPr>
        <w:autoSpaceDE w:val="0"/>
        <w:autoSpaceDN w:val="0"/>
        <w:adjustRightInd w:val="0"/>
        <w:rPr>
          <w:color w:val="000000"/>
          <w:sz w:val="23"/>
          <w:szCs w:val="23"/>
        </w:rPr>
      </w:pPr>
      <w:r w:rsidRPr="7A2F7DE7">
        <w:rPr>
          <w:color w:val="000000" w:themeColor="text1"/>
          <w:sz w:val="23"/>
          <w:szCs w:val="23"/>
        </w:rPr>
        <w:t>2</w:t>
      </w:r>
      <w:r w:rsidR="0023739F" w:rsidRPr="7A2F7DE7">
        <w:rPr>
          <w:color w:val="000000" w:themeColor="text1"/>
          <w:sz w:val="23"/>
          <w:szCs w:val="23"/>
        </w:rPr>
        <w:t>. Plan Development</w:t>
      </w:r>
      <w:r w:rsidR="1120523D" w:rsidRPr="7A2F7DE7">
        <w:rPr>
          <w:color w:val="000000" w:themeColor="text1"/>
          <w:sz w:val="23"/>
          <w:szCs w:val="23"/>
        </w:rPr>
        <w:t>, including;</w:t>
      </w:r>
    </w:p>
    <w:p w14:paraId="1F52F87D" w14:textId="785A4F90" w:rsidR="0023739F" w:rsidRPr="0023739F" w:rsidRDefault="0023739F" w:rsidP="0023739F">
      <w:pPr>
        <w:autoSpaceDE w:val="0"/>
        <w:autoSpaceDN w:val="0"/>
        <w:adjustRightInd w:val="0"/>
        <w:ind w:left="720"/>
        <w:rPr>
          <w:color w:val="000000"/>
          <w:sz w:val="23"/>
          <w:szCs w:val="23"/>
        </w:rPr>
      </w:pPr>
      <w:r w:rsidRPr="7A2F7DE7">
        <w:rPr>
          <w:color w:val="000000" w:themeColor="text1"/>
          <w:sz w:val="23"/>
          <w:szCs w:val="23"/>
        </w:rPr>
        <w:t>a. Commodity Flow Study</w:t>
      </w:r>
      <w:r w:rsidR="13870FCF" w:rsidRPr="7A2F7DE7">
        <w:rPr>
          <w:color w:val="000000" w:themeColor="text1"/>
          <w:sz w:val="23"/>
          <w:szCs w:val="23"/>
        </w:rPr>
        <w:t xml:space="preserve"> creation</w:t>
      </w:r>
      <w:r w:rsidRPr="7A2F7DE7">
        <w:rPr>
          <w:color w:val="000000" w:themeColor="text1"/>
          <w:sz w:val="23"/>
          <w:szCs w:val="23"/>
        </w:rPr>
        <w:t>, LEPC Hazardous Materials Response Plan</w:t>
      </w:r>
      <w:r w:rsidR="696C04AE" w:rsidRPr="7A2F7DE7">
        <w:rPr>
          <w:color w:val="000000" w:themeColor="text1"/>
          <w:sz w:val="23"/>
          <w:szCs w:val="23"/>
        </w:rPr>
        <w:t xml:space="preserve"> creation</w:t>
      </w:r>
      <w:r w:rsidRPr="7A2F7DE7">
        <w:rPr>
          <w:color w:val="000000" w:themeColor="text1"/>
          <w:sz w:val="23"/>
          <w:szCs w:val="23"/>
        </w:rPr>
        <w:t xml:space="preserve">, LEPC Hazardous Materials Response Plan up-date </w:t>
      </w:r>
    </w:p>
    <w:p w14:paraId="4D13A41C" w14:textId="77777777" w:rsidR="0023739F" w:rsidRPr="0023739F" w:rsidRDefault="0023739F" w:rsidP="0023739F">
      <w:pPr>
        <w:autoSpaceDE w:val="0"/>
        <w:autoSpaceDN w:val="0"/>
        <w:adjustRightInd w:val="0"/>
        <w:ind w:firstLine="720"/>
        <w:rPr>
          <w:color w:val="000000"/>
          <w:sz w:val="23"/>
          <w:szCs w:val="23"/>
        </w:rPr>
      </w:pPr>
      <w:r w:rsidRPr="0023739F">
        <w:rPr>
          <w:color w:val="000000"/>
          <w:sz w:val="23"/>
          <w:szCs w:val="23"/>
        </w:rPr>
        <w:t xml:space="preserve">b. All other eligible plan types </w:t>
      </w:r>
    </w:p>
    <w:p w14:paraId="058B91B4" w14:textId="1B6DAFD4" w:rsidR="0023739F" w:rsidRPr="0023739F" w:rsidRDefault="00600BCF" w:rsidP="0023739F">
      <w:pPr>
        <w:autoSpaceDE w:val="0"/>
        <w:autoSpaceDN w:val="0"/>
        <w:adjustRightInd w:val="0"/>
        <w:rPr>
          <w:color w:val="000000"/>
          <w:sz w:val="23"/>
          <w:szCs w:val="23"/>
        </w:rPr>
      </w:pPr>
      <w:r>
        <w:rPr>
          <w:color w:val="000000"/>
          <w:sz w:val="23"/>
          <w:szCs w:val="23"/>
        </w:rPr>
        <w:t>3</w:t>
      </w:r>
      <w:r w:rsidR="0023739F" w:rsidRPr="0023739F">
        <w:rPr>
          <w:color w:val="000000"/>
          <w:sz w:val="23"/>
          <w:szCs w:val="23"/>
        </w:rPr>
        <w:t xml:space="preserve">. Training development, scheduling, planning </w:t>
      </w:r>
    </w:p>
    <w:p w14:paraId="56615D76" w14:textId="2B62702D" w:rsidR="0023739F" w:rsidRPr="0023739F" w:rsidRDefault="00600BCF" w:rsidP="0023739F">
      <w:pPr>
        <w:autoSpaceDE w:val="0"/>
        <w:autoSpaceDN w:val="0"/>
        <w:adjustRightInd w:val="0"/>
        <w:rPr>
          <w:color w:val="000000"/>
          <w:sz w:val="23"/>
          <w:szCs w:val="23"/>
        </w:rPr>
      </w:pPr>
      <w:r>
        <w:rPr>
          <w:color w:val="000000"/>
          <w:sz w:val="23"/>
          <w:szCs w:val="23"/>
        </w:rPr>
        <w:t>4</w:t>
      </w:r>
      <w:r w:rsidR="0023739F" w:rsidRPr="0023739F">
        <w:rPr>
          <w:color w:val="000000"/>
          <w:sz w:val="23"/>
          <w:szCs w:val="23"/>
        </w:rPr>
        <w:t xml:space="preserve">. Training participation </w:t>
      </w:r>
    </w:p>
    <w:p w14:paraId="704B651C" w14:textId="23FBEACC" w:rsidR="0023739F" w:rsidRPr="0023739F" w:rsidRDefault="00600BCF" w:rsidP="0023739F">
      <w:pPr>
        <w:autoSpaceDE w:val="0"/>
        <w:autoSpaceDN w:val="0"/>
        <w:adjustRightInd w:val="0"/>
        <w:rPr>
          <w:color w:val="000000"/>
          <w:sz w:val="23"/>
          <w:szCs w:val="23"/>
        </w:rPr>
      </w:pPr>
      <w:r>
        <w:rPr>
          <w:color w:val="000000"/>
          <w:sz w:val="23"/>
          <w:szCs w:val="23"/>
        </w:rPr>
        <w:t>5</w:t>
      </w:r>
      <w:r w:rsidR="0023739F" w:rsidRPr="0023739F">
        <w:rPr>
          <w:color w:val="000000"/>
          <w:sz w:val="23"/>
          <w:szCs w:val="23"/>
        </w:rPr>
        <w:t xml:space="preserve">. Exercise development, scheduling, planning </w:t>
      </w:r>
    </w:p>
    <w:p w14:paraId="1772DCEF" w14:textId="3A6C42BB" w:rsidR="0023739F" w:rsidRPr="0023739F" w:rsidRDefault="00600BCF" w:rsidP="0023739F">
      <w:pPr>
        <w:autoSpaceDE w:val="0"/>
        <w:autoSpaceDN w:val="0"/>
        <w:adjustRightInd w:val="0"/>
        <w:rPr>
          <w:color w:val="000000"/>
          <w:sz w:val="23"/>
          <w:szCs w:val="23"/>
        </w:rPr>
      </w:pPr>
      <w:r>
        <w:rPr>
          <w:color w:val="000000"/>
          <w:sz w:val="23"/>
          <w:szCs w:val="23"/>
        </w:rPr>
        <w:t>6</w:t>
      </w:r>
      <w:r w:rsidR="0023739F" w:rsidRPr="0023739F">
        <w:rPr>
          <w:color w:val="000000"/>
          <w:sz w:val="23"/>
          <w:szCs w:val="23"/>
        </w:rPr>
        <w:t xml:space="preserve">. Exercise participation </w:t>
      </w:r>
    </w:p>
    <w:p w14:paraId="48B9A3BC" w14:textId="77777777" w:rsidR="0023739F" w:rsidRDefault="0023739F" w:rsidP="0023739F">
      <w:pPr>
        <w:autoSpaceDE w:val="0"/>
        <w:autoSpaceDN w:val="0"/>
        <w:adjustRightInd w:val="0"/>
        <w:rPr>
          <w:b/>
          <w:bCs/>
          <w:color w:val="000000"/>
          <w:sz w:val="23"/>
          <w:szCs w:val="23"/>
        </w:rPr>
      </w:pPr>
    </w:p>
    <w:p w14:paraId="09E24087" w14:textId="5955B97C" w:rsidR="0023739F" w:rsidRPr="0023739F" w:rsidRDefault="0023739F" w:rsidP="0023739F">
      <w:pPr>
        <w:autoSpaceDE w:val="0"/>
        <w:autoSpaceDN w:val="0"/>
        <w:adjustRightInd w:val="0"/>
        <w:rPr>
          <w:color w:val="000000"/>
          <w:sz w:val="23"/>
          <w:szCs w:val="23"/>
          <w:u w:val="single"/>
        </w:rPr>
      </w:pPr>
      <w:r w:rsidRPr="0023739F">
        <w:rPr>
          <w:b/>
          <w:bCs/>
          <w:color w:val="000000"/>
          <w:sz w:val="23"/>
          <w:szCs w:val="23"/>
          <w:u w:val="single"/>
        </w:rPr>
        <w:t xml:space="preserve">Matching Funds </w:t>
      </w:r>
    </w:p>
    <w:p w14:paraId="47D224EE" w14:textId="526ADC75" w:rsidR="0023739F" w:rsidRPr="0023739F" w:rsidRDefault="0023739F" w:rsidP="0023739F">
      <w:pPr>
        <w:autoSpaceDE w:val="0"/>
        <w:autoSpaceDN w:val="0"/>
        <w:adjustRightInd w:val="0"/>
        <w:rPr>
          <w:color w:val="000000"/>
          <w:sz w:val="23"/>
          <w:szCs w:val="23"/>
        </w:rPr>
      </w:pPr>
      <w:r w:rsidRPr="0023739F">
        <w:rPr>
          <w:color w:val="000000"/>
          <w:sz w:val="23"/>
          <w:szCs w:val="23"/>
        </w:rPr>
        <w:t xml:space="preserve">HMEP is an 80%/20% cost match program; participating jurisdictions are required to provide at least 20% of the project activities as matching funds. </w:t>
      </w:r>
      <w:proofErr w:type="gramStart"/>
      <w:r w:rsidRPr="0023739F">
        <w:rPr>
          <w:color w:val="000000"/>
          <w:sz w:val="23"/>
          <w:szCs w:val="23"/>
        </w:rPr>
        <w:t>Cash</w:t>
      </w:r>
      <w:r w:rsidR="00B422E6">
        <w:rPr>
          <w:color w:val="000000"/>
          <w:sz w:val="23"/>
          <w:szCs w:val="23"/>
        </w:rPr>
        <w:t xml:space="preserve"> </w:t>
      </w:r>
      <w:r w:rsidRPr="0023739F">
        <w:rPr>
          <w:color w:val="000000"/>
          <w:sz w:val="23"/>
          <w:szCs w:val="23"/>
        </w:rPr>
        <w:t>(‘</w:t>
      </w:r>
      <w:proofErr w:type="gramEnd"/>
      <w:r w:rsidRPr="0023739F">
        <w:rPr>
          <w:color w:val="000000"/>
          <w:sz w:val="23"/>
          <w:szCs w:val="23"/>
        </w:rPr>
        <w:t>hard’ match) and non-</w:t>
      </w:r>
      <w:proofErr w:type="gramStart"/>
      <w:r w:rsidRPr="0023739F">
        <w:rPr>
          <w:color w:val="000000"/>
          <w:sz w:val="23"/>
          <w:szCs w:val="23"/>
        </w:rPr>
        <w:t>cash (‘</w:t>
      </w:r>
      <w:proofErr w:type="gramEnd"/>
      <w:r w:rsidRPr="0023739F">
        <w:rPr>
          <w:color w:val="000000"/>
          <w:sz w:val="23"/>
          <w:szCs w:val="23"/>
        </w:rPr>
        <w:t xml:space="preserve">soft’ match) or a combination is allowable. Expenditures, including match, must meet the requirements of 2 CFR Part 200, Subpart E and the HMEP Expenditure Guide (dated December 2020). Back-up documentation is required for all expenses, including for matching funds. </w:t>
      </w:r>
    </w:p>
    <w:p w14:paraId="5664FD52" w14:textId="77777777" w:rsidR="0023739F" w:rsidRDefault="0023739F" w:rsidP="0023739F">
      <w:pPr>
        <w:autoSpaceDE w:val="0"/>
        <w:autoSpaceDN w:val="0"/>
        <w:adjustRightInd w:val="0"/>
        <w:rPr>
          <w:b/>
          <w:bCs/>
          <w:color w:val="000000"/>
          <w:sz w:val="23"/>
          <w:szCs w:val="23"/>
        </w:rPr>
      </w:pPr>
    </w:p>
    <w:p w14:paraId="63DF868A" w14:textId="14CB4D66" w:rsidR="0023739F" w:rsidRPr="0023739F" w:rsidRDefault="0023739F" w:rsidP="0023739F">
      <w:pPr>
        <w:autoSpaceDE w:val="0"/>
        <w:autoSpaceDN w:val="0"/>
        <w:adjustRightInd w:val="0"/>
        <w:rPr>
          <w:color w:val="000000"/>
          <w:sz w:val="23"/>
          <w:szCs w:val="23"/>
          <w:u w:val="single"/>
        </w:rPr>
      </w:pPr>
      <w:r w:rsidRPr="0023739F">
        <w:rPr>
          <w:b/>
          <w:bCs/>
          <w:color w:val="000000"/>
          <w:sz w:val="23"/>
          <w:szCs w:val="23"/>
          <w:u w:val="single"/>
        </w:rPr>
        <w:t xml:space="preserve">Allowable Costs </w:t>
      </w:r>
    </w:p>
    <w:p w14:paraId="1139524C" w14:textId="77777777" w:rsidR="0023739F" w:rsidRPr="0023739F" w:rsidRDefault="0023739F" w:rsidP="0023739F">
      <w:pPr>
        <w:autoSpaceDE w:val="0"/>
        <w:autoSpaceDN w:val="0"/>
        <w:adjustRightInd w:val="0"/>
        <w:rPr>
          <w:color w:val="000000"/>
          <w:sz w:val="23"/>
          <w:szCs w:val="23"/>
        </w:rPr>
      </w:pPr>
      <w:r w:rsidRPr="0023739F">
        <w:rPr>
          <w:color w:val="000000"/>
          <w:sz w:val="23"/>
          <w:szCs w:val="23"/>
        </w:rPr>
        <w:t xml:space="preserve">• Increasing effectiveness in safely and efficiently handling hazardous materials incidents. </w:t>
      </w:r>
    </w:p>
    <w:p w14:paraId="55483070" w14:textId="50D61477" w:rsidR="0023739F" w:rsidRDefault="0023739F" w:rsidP="0023739F">
      <w:pPr>
        <w:autoSpaceDE w:val="0"/>
        <w:autoSpaceDN w:val="0"/>
        <w:adjustRightInd w:val="0"/>
        <w:rPr>
          <w:color w:val="000000"/>
          <w:sz w:val="23"/>
          <w:szCs w:val="23"/>
        </w:rPr>
      </w:pPr>
      <w:r w:rsidRPr="7A2F7DE7">
        <w:rPr>
          <w:color w:val="000000" w:themeColor="text1"/>
          <w:sz w:val="23"/>
          <w:szCs w:val="23"/>
        </w:rPr>
        <w:t>• Enhancing implementation of the Emergency Planning and Community Right-to-Know Act of 1986 (EPCRA).</w:t>
      </w:r>
    </w:p>
    <w:p w14:paraId="2D09E618" w14:textId="77777777" w:rsidR="0023739F" w:rsidRPr="0023739F" w:rsidRDefault="0023739F" w:rsidP="0023739F">
      <w:pPr>
        <w:autoSpaceDE w:val="0"/>
        <w:autoSpaceDN w:val="0"/>
        <w:adjustRightInd w:val="0"/>
        <w:rPr>
          <w:color w:val="000000"/>
          <w:sz w:val="23"/>
          <w:szCs w:val="23"/>
        </w:rPr>
      </w:pPr>
      <w:r w:rsidRPr="0023739F">
        <w:rPr>
          <w:color w:val="000000"/>
          <w:sz w:val="23"/>
          <w:szCs w:val="23"/>
        </w:rPr>
        <w:t xml:space="preserve">• Encouraging a comprehensive approach to emergency training and planning by incorporating the unique challenges of responses to transportation situations. </w:t>
      </w:r>
    </w:p>
    <w:p w14:paraId="6FCD0474" w14:textId="722289E8" w:rsidR="0023739F" w:rsidRPr="0023739F" w:rsidRDefault="0023739F" w:rsidP="0023739F">
      <w:pPr>
        <w:autoSpaceDE w:val="0"/>
        <w:autoSpaceDN w:val="0"/>
        <w:adjustRightInd w:val="0"/>
        <w:rPr>
          <w:color w:val="000000"/>
          <w:sz w:val="23"/>
          <w:szCs w:val="23"/>
        </w:rPr>
      </w:pPr>
      <w:r w:rsidRPr="7A2F7DE7">
        <w:rPr>
          <w:color w:val="000000" w:themeColor="text1"/>
          <w:sz w:val="23"/>
          <w:szCs w:val="23"/>
        </w:rPr>
        <w:t>• Planning activities such as HOTZONE, commodity flow studies, and similar</w:t>
      </w:r>
      <w:r w:rsidR="00666252" w:rsidRPr="7A2F7DE7">
        <w:rPr>
          <w:color w:val="000000" w:themeColor="text1"/>
          <w:sz w:val="23"/>
          <w:szCs w:val="23"/>
        </w:rPr>
        <w:t xml:space="preserve"> activities</w:t>
      </w:r>
      <w:r w:rsidRPr="7A2F7DE7">
        <w:rPr>
          <w:color w:val="000000" w:themeColor="text1"/>
          <w:sz w:val="23"/>
          <w:szCs w:val="23"/>
        </w:rPr>
        <w:t xml:space="preserve">. </w:t>
      </w:r>
    </w:p>
    <w:p w14:paraId="2730B8E6" w14:textId="35F03CF3" w:rsidR="0023739F" w:rsidRPr="0023739F" w:rsidRDefault="0023739F" w:rsidP="0023739F">
      <w:pPr>
        <w:autoSpaceDE w:val="0"/>
        <w:autoSpaceDN w:val="0"/>
        <w:adjustRightInd w:val="0"/>
        <w:rPr>
          <w:color w:val="000000"/>
          <w:sz w:val="23"/>
          <w:szCs w:val="23"/>
        </w:rPr>
      </w:pPr>
      <w:r w:rsidRPr="0023739F">
        <w:rPr>
          <w:color w:val="000000"/>
          <w:sz w:val="23"/>
          <w:szCs w:val="23"/>
        </w:rPr>
        <w:t>• Training activities such as</w:t>
      </w:r>
      <w:r w:rsidR="006665F0">
        <w:rPr>
          <w:color w:val="000000"/>
          <w:sz w:val="23"/>
          <w:szCs w:val="23"/>
        </w:rPr>
        <w:t xml:space="preserve"> LANL</w:t>
      </w:r>
      <w:r w:rsidRPr="0023739F">
        <w:rPr>
          <w:color w:val="000000"/>
          <w:sz w:val="23"/>
          <w:szCs w:val="23"/>
        </w:rPr>
        <w:t xml:space="preserve"> </w:t>
      </w:r>
      <w:r w:rsidR="006665F0" w:rsidRPr="7A2F7DE7">
        <w:rPr>
          <w:color w:val="000000" w:themeColor="text1"/>
          <w:sz w:val="23"/>
          <w:szCs w:val="23"/>
        </w:rPr>
        <w:t xml:space="preserve">HazMat Challenge, </w:t>
      </w:r>
      <w:r w:rsidRPr="0023739F">
        <w:rPr>
          <w:color w:val="000000"/>
          <w:sz w:val="23"/>
          <w:szCs w:val="23"/>
        </w:rPr>
        <w:t>hazardous materials certification</w:t>
      </w:r>
      <w:r w:rsidR="006665F0">
        <w:rPr>
          <w:color w:val="000000"/>
          <w:sz w:val="23"/>
          <w:szCs w:val="23"/>
        </w:rPr>
        <w:t>,</w:t>
      </w:r>
      <w:r w:rsidRPr="0023739F">
        <w:rPr>
          <w:color w:val="000000"/>
          <w:sz w:val="23"/>
          <w:szCs w:val="23"/>
        </w:rPr>
        <w:t xml:space="preserve"> or personal training equipment. </w:t>
      </w:r>
    </w:p>
    <w:p w14:paraId="1332129E" w14:textId="38E2B4FA" w:rsidR="0023739F" w:rsidRPr="0023739F" w:rsidRDefault="0023739F" w:rsidP="0023739F">
      <w:pPr>
        <w:autoSpaceDE w:val="0"/>
        <w:autoSpaceDN w:val="0"/>
        <w:adjustRightInd w:val="0"/>
        <w:rPr>
          <w:color w:val="000000"/>
          <w:sz w:val="23"/>
          <w:szCs w:val="23"/>
        </w:rPr>
      </w:pPr>
      <w:r w:rsidRPr="7A2F7DE7">
        <w:rPr>
          <w:color w:val="000000" w:themeColor="text1"/>
          <w:sz w:val="23"/>
          <w:szCs w:val="23"/>
        </w:rPr>
        <w:t xml:space="preserve">• Exercise activities to </w:t>
      </w:r>
      <w:proofErr w:type="gramStart"/>
      <w:r w:rsidRPr="7A2F7DE7">
        <w:rPr>
          <w:color w:val="000000" w:themeColor="text1"/>
          <w:sz w:val="23"/>
          <w:szCs w:val="23"/>
        </w:rPr>
        <w:t>test emergency</w:t>
      </w:r>
      <w:proofErr w:type="gramEnd"/>
      <w:r w:rsidRPr="7A2F7DE7">
        <w:rPr>
          <w:color w:val="000000" w:themeColor="text1"/>
          <w:sz w:val="23"/>
          <w:szCs w:val="23"/>
        </w:rPr>
        <w:t xml:space="preserve"> hazardous materials plans and similar</w:t>
      </w:r>
      <w:r w:rsidR="6E670FBD" w:rsidRPr="7A2F7DE7">
        <w:rPr>
          <w:color w:val="000000" w:themeColor="text1"/>
          <w:sz w:val="23"/>
          <w:szCs w:val="23"/>
        </w:rPr>
        <w:t xml:space="preserve"> plans</w:t>
      </w:r>
      <w:r w:rsidRPr="7A2F7DE7">
        <w:rPr>
          <w:color w:val="000000" w:themeColor="text1"/>
          <w:sz w:val="23"/>
          <w:szCs w:val="23"/>
        </w:rPr>
        <w:t xml:space="preserve">. </w:t>
      </w:r>
    </w:p>
    <w:p w14:paraId="030100AF" w14:textId="77777777" w:rsidR="0023739F" w:rsidRPr="0023739F" w:rsidRDefault="0023739F" w:rsidP="0023739F">
      <w:pPr>
        <w:autoSpaceDE w:val="0"/>
        <w:autoSpaceDN w:val="0"/>
        <w:adjustRightInd w:val="0"/>
        <w:rPr>
          <w:color w:val="000000"/>
          <w:sz w:val="23"/>
          <w:szCs w:val="23"/>
        </w:rPr>
      </w:pPr>
      <w:r w:rsidRPr="0023739F">
        <w:rPr>
          <w:color w:val="000000"/>
          <w:sz w:val="23"/>
          <w:szCs w:val="23"/>
        </w:rPr>
        <w:t xml:space="preserve">• Generally, overtime and backfill expenses are permitted under this grant </w:t>
      </w:r>
      <w:proofErr w:type="gramStart"/>
      <w:r w:rsidRPr="0023739F">
        <w:rPr>
          <w:color w:val="000000"/>
          <w:sz w:val="23"/>
          <w:szCs w:val="23"/>
        </w:rPr>
        <w:t>in order to</w:t>
      </w:r>
      <w:proofErr w:type="gramEnd"/>
      <w:r w:rsidRPr="0023739F">
        <w:rPr>
          <w:color w:val="000000"/>
          <w:sz w:val="23"/>
          <w:szCs w:val="23"/>
        </w:rPr>
        <w:t xml:space="preserve"> perform allowable HMEP training and exercise activities. To be eligible for any form of personnel time reimbursements, the individual’s </w:t>
      </w:r>
      <w:proofErr w:type="gramStart"/>
      <w:r w:rsidRPr="0023739F">
        <w:rPr>
          <w:color w:val="000000"/>
          <w:sz w:val="23"/>
          <w:szCs w:val="23"/>
        </w:rPr>
        <w:t>employing</w:t>
      </w:r>
      <w:proofErr w:type="gramEnd"/>
      <w:r w:rsidRPr="0023739F">
        <w:rPr>
          <w:color w:val="000000"/>
          <w:sz w:val="23"/>
          <w:szCs w:val="23"/>
        </w:rPr>
        <w:t xml:space="preserve"> department must have experienced an actual cost beyond normal operational personnel expenses. Qualified expenses may include overtime, backfill or loss of salary/compensation by the individual attending a grant eligible activity or backfilling for someone attending an eligible activity. Backfill, overtime and stipend reimbursements must be supported by actual payroll records. The following </w:t>
      </w:r>
      <w:proofErr w:type="gramStart"/>
      <w:r w:rsidRPr="0023739F">
        <w:rPr>
          <w:color w:val="000000"/>
          <w:sz w:val="23"/>
          <w:szCs w:val="23"/>
        </w:rPr>
        <w:t>apply</w:t>
      </w:r>
      <w:proofErr w:type="gramEnd"/>
      <w:r w:rsidRPr="0023739F">
        <w:rPr>
          <w:color w:val="000000"/>
          <w:sz w:val="23"/>
          <w:szCs w:val="23"/>
        </w:rPr>
        <w:t xml:space="preserve">: </w:t>
      </w:r>
    </w:p>
    <w:p w14:paraId="49E922DE" w14:textId="77777777" w:rsidR="0023739F" w:rsidRDefault="0023739F" w:rsidP="0023739F">
      <w:pPr>
        <w:autoSpaceDE w:val="0"/>
        <w:autoSpaceDN w:val="0"/>
        <w:adjustRightInd w:val="0"/>
        <w:ind w:firstLine="720"/>
        <w:rPr>
          <w:color w:val="000000"/>
          <w:sz w:val="23"/>
          <w:szCs w:val="23"/>
        </w:rPr>
      </w:pPr>
      <w:r w:rsidRPr="0023739F">
        <w:rPr>
          <w:color w:val="000000"/>
          <w:sz w:val="23"/>
          <w:szCs w:val="23"/>
        </w:rPr>
        <w:t xml:space="preserve">o No more than 30% of an award can be used for backfilling, overtime and stipend costs; </w:t>
      </w:r>
    </w:p>
    <w:p w14:paraId="5883DF69" w14:textId="43C3CF01" w:rsidR="0023739F" w:rsidRPr="0023739F" w:rsidRDefault="0023739F" w:rsidP="0023739F">
      <w:pPr>
        <w:autoSpaceDE w:val="0"/>
        <w:autoSpaceDN w:val="0"/>
        <w:adjustRightInd w:val="0"/>
        <w:ind w:firstLine="720"/>
        <w:rPr>
          <w:color w:val="000000"/>
          <w:sz w:val="23"/>
          <w:szCs w:val="23"/>
        </w:rPr>
      </w:pPr>
      <w:r w:rsidRPr="0023739F">
        <w:rPr>
          <w:color w:val="000000"/>
          <w:sz w:val="23"/>
          <w:szCs w:val="23"/>
        </w:rPr>
        <w:t xml:space="preserve">o Overtime to attend training conferences or symposiums will not be covered; </w:t>
      </w:r>
    </w:p>
    <w:p w14:paraId="561EB4EF" w14:textId="77777777" w:rsidR="0023739F" w:rsidRPr="0023739F" w:rsidRDefault="0023739F" w:rsidP="0023739F">
      <w:pPr>
        <w:autoSpaceDE w:val="0"/>
        <w:autoSpaceDN w:val="0"/>
        <w:adjustRightInd w:val="0"/>
        <w:ind w:firstLine="720"/>
        <w:rPr>
          <w:color w:val="000000"/>
          <w:sz w:val="23"/>
          <w:szCs w:val="23"/>
        </w:rPr>
      </w:pPr>
      <w:proofErr w:type="gramStart"/>
      <w:r w:rsidRPr="0023739F">
        <w:rPr>
          <w:color w:val="000000"/>
          <w:sz w:val="23"/>
          <w:szCs w:val="23"/>
        </w:rPr>
        <w:t>o Planning</w:t>
      </w:r>
      <w:proofErr w:type="gramEnd"/>
      <w:r w:rsidRPr="0023739F">
        <w:rPr>
          <w:color w:val="000000"/>
          <w:sz w:val="23"/>
          <w:szCs w:val="23"/>
        </w:rPr>
        <w:t xml:space="preserve"> activities will not be considered for overtime, backfill or stipends; and </w:t>
      </w:r>
    </w:p>
    <w:p w14:paraId="731013FB" w14:textId="77777777" w:rsidR="0023739F" w:rsidRPr="0023739F" w:rsidRDefault="0023739F" w:rsidP="0023739F">
      <w:pPr>
        <w:autoSpaceDE w:val="0"/>
        <w:autoSpaceDN w:val="0"/>
        <w:adjustRightInd w:val="0"/>
        <w:ind w:left="720"/>
        <w:rPr>
          <w:color w:val="000000"/>
          <w:sz w:val="23"/>
          <w:szCs w:val="23"/>
        </w:rPr>
      </w:pPr>
      <w:proofErr w:type="spellStart"/>
      <w:r w:rsidRPr="0023739F">
        <w:rPr>
          <w:color w:val="000000"/>
          <w:sz w:val="23"/>
          <w:szCs w:val="23"/>
        </w:rPr>
        <w:t>o</w:t>
      </w:r>
      <w:proofErr w:type="spellEnd"/>
      <w:r w:rsidRPr="0023739F">
        <w:rPr>
          <w:color w:val="000000"/>
          <w:sz w:val="23"/>
          <w:szCs w:val="23"/>
        </w:rPr>
        <w:t xml:space="preserve"> Course instructors and administrative staff are not eligible to be reimbursed for overtime and backfill expenses. </w:t>
      </w:r>
    </w:p>
    <w:p w14:paraId="5890F889" w14:textId="77777777" w:rsidR="0023739F" w:rsidRDefault="0023739F" w:rsidP="0023739F">
      <w:pPr>
        <w:autoSpaceDE w:val="0"/>
        <w:autoSpaceDN w:val="0"/>
        <w:adjustRightInd w:val="0"/>
        <w:rPr>
          <w:b/>
          <w:bCs/>
          <w:color w:val="000000"/>
          <w:sz w:val="23"/>
          <w:szCs w:val="23"/>
        </w:rPr>
      </w:pPr>
    </w:p>
    <w:p w14:paraId="4ADB783F" w14:textId="0FEB7FC2" w:rsidR="0023739F" w:rsidRPr="0023739F" w:rsidRDefault="0023739F" w:rsidP="0023739F">
      <w:pPr>
        <w:autoSpaceDE w:val="0"/>
        <w:autoSpaceDN w:val="0"/>
        <w:adjustRightInd w:val="0"/>
        <w:rPr>
          <w:color w:val="000000"/>
          <w:sz w:val="23"/>
          <w:szCs w:val="23"/>
          <w:u w:val="single"/>
        </w:rPr>
      </w:pPr>
      <w:r w:rsidRPr="0023739F">
        <w:rPr>
          <w:b/>
          <w:bCs/>
          <w:color w:val="000000"/>
          <w:sz w:val="23"/>
          <w:szCs w:val="23"/>
          <w:u w:val="single"/>
        </w:rPr>
        <w:t xml:space="preserve">Unallowable Costs </w:t>
      </w:r>
    </w:p>
    <w:p w14:paraId="60A0F0A9" w14:textId="77777777" w:rsidR="0023739F" w:rsidRPr="0023739F" w:rsidRDefault="0023739F" w:rsidP="0023739F">
      <w:pPr>
        <w:autoSpaceDE w:val="0"/>
        <w:autoSpaceDN w:val="0"/>
        <w:adjustRightInd w:val="0"/>
        <w:rPr>
          <w:color w:val="000000"/>
          <w:sz w:val="23"/>
          <w:szCs w:val="23"/>
        </w:rPr>
      </w:pPr>
      <w:r w:rsidRPr="0023739F">
        <w:rPr>
          <w:color w:val="000000"/>
          <w:sz w:val="23"/>
          <w:szCs w:val="23"/>
        </w:rPr>
        <w:t xml:space="preserve">• Entertainment, alcohol, or morale costs. </w:t>
      </w:r>
    </w:p>
    <w:p w14:paraId="193D7331" w14:textId="77777777" w:rsidR="0023739F" w:rsidRPr="0023739F" w:rsidRDefault="0023739F" w:rsidP="0023739F">
      <w:pPr>
        <w:autoSpaceDE w:val="0"/>
        <w:autoSpaceDN w:val="0"/>
        <w:adjustRightInd w:val="0"/>
        <w:rPr>
          <w:color w:val="000000"/>
          <w:sz w:val="23"/>
          <w:szCs w:val="23"/>
        </w:rPr>
      </w:pPr>
      <w:r w:rsidRPr="0023739F">
        <w:rPr>
          <w:color w:val="000000"/>
          <w:sz w:val="23"/>
          <w:szCs w:val="23"/>
        </w:rPr>
        <w:t xml:space="preserve">• Any costs disallowed or stated as ineligible in 2 CFR part 200. </w:t>
      </w:r>
    </w:p>
    <w:p w14:paraId="6578D293" w14:textId="77777777" w:rsidR="0023739F" w:rsidRPr="0023739F" w:rsidRDefault="0023739F" w:rsidP="0023739F">
      <w:pPr>
        <w:autoSpaceDE w:val="0"/>
        <w:autoSpaceDN w:val="0"/>
        <w:adjustRightInd w:val="0"/>
        <w:rPr>
          <w:color w:val="000000"/>
          <w:sz w:val="23"/>
          <w:szCs w:val="23"/>
        </w:rPr>
      </w:pPr>
      <w:r w:rsidRPr="0023739F">
        <w:rPr>
          <w:color w:val="000000"/>
          <w:sz w:val="23"/>
          <w:szCs w:val="23"/>
        </w:rPr>
        <w:t xml:space="preserve">• Excessive costs for general office supplies, equipment, computer software, printing and copying. </w:t>
      </w:r>
    </w:p>
    <w:p w14:paraId="67333EF2" w14:textId="77777777" w:rsidR="0023739F" w:rsidRPr="0023739F" w:rsidRDefault="0023739F" w:rsidP="0023739F">
      <w:pPr>
        <w:autoSpaceDE w:val="0"/>
        <w:autoSpaceDN w:val="0"/>
        <w:adjustRightInd w:val="0"/>
        <w:rPr>
          <w:color w:val="000000"/>
          <w:sz w:val="23"/>
          <w:szCs w:val="23"/>
        </w:rPr>
      </w:pPr>
      <w:r w:rsidRPr="0023739F">
        <w:rPr>
          <w:color w:val="000000"/>
          <w:sz w:val="23"/>
          <w:szCs w:val="23"/>
        </w:rPr>
        <w:t xml:space="preserve">• Expenses not related to the transportation of hazardous materials. </w:t>
      </w:r>
    </w:p>
    <w:p w14:paraId="3402B92F" w14:textId="77777777" w:rsidR="0023739F" w:rsidRPr="0023739F" w:rsidRDefault="0023739F" w:rsidP="0023739F">
      <w:pPr>
        <w:autoSpaceDE w:val="0"/>
        <w:autoSpaceDN w:val="0"/>
        <w:adjustRightInd w:val="0"/>
        <w:rPr>
          <w:color w:val="000000"/>
          <w:sz w:val="23"/>
          <w:szCs w:val="23"/>
        </w:rPr>
      </w:pPr>
      <w:r w:rsidRPr="0023739F">
        <w:rPr>
          <w:color w:val="000000"/>
          <w:sz w:val="23"/>
          <w:szCs w:val="23"/>
        </w:rPr>
        <w:t xml:space="preserve">• Expenses claimed and or reimbursed by another program. </w:t>
      </w:r>
    </w:p>
    <w:p w14:paraId="67870FCC" w14:textId="77777777" w:rsidR="0023739F" w:rsidRPr="0023739F" w:rsidRDefault="0023739F" w:rsidP="0023739F">
      <w:pPr>
        <w:autoSpaceDE w:val="0"/>
        <w:autoSpaceDN w:val="0"/>
        <w:adjustRightInd w:val="0"/>
        <w:rPr>
          <w:color w:val="000000"/>
          <w:sz w:val="23"/>
          <w:szCs w:val="23"/>
        </w:rPr>
      </w:pPr>
      <w:r w:rsidRPr="0023739F">
        <w:rPr>
          <w:color w:val="000000"/>
          <w:sz w:val="23"/>
          <w:szCs w:val="23"/>
        </w:rPr>
        <w:t xml:space="preserve">• Expenses counted as match funds toward another Federal program. </w:t>
      </w:r>
    </w:p>
    <w:p w14:paraId="4375E924" w14:textId="77777777" w:rsidR="0023739F" w:rsidRPr="0023739F" w:rsidRDefault="0023739F" w:rsidP="0023739F">
      <w:pPr>
        <w:autoSpaceDE w:val="0"/>
        <w:autoSpaceDN w:val="0"/>
        <w:adjustRightInd w:val="0"/>
        <w:rPr>
          <w:color w:val="000000"/>
          <w:sz w:val="23"/>
          <w:szCs w:val="23"/>
        </w:rPr>
      </w:pPr>
      <w:r w:rsidRPr="0023739F">
        <w:rPr>
          <w:color w:val="000000"/>
          <w:sz w:val="23"/>
          <w:szCs w:val="23"/>
        </w:rPr>
        <w:t xml:space="preserve">• Expenses that supplant existing operational funds/programs. </w:t>
      </w:r>
    </w:p>
    <w:p w14:paraId="06D9A1B7" w14:textId="77777777" w:rsidR="0023739F" w:rsidRDefault="0023739F" w:rsidP="0023739F">
      <w:pPr>
        <w:autoSpaceDE w:val="0"/>
        <w:autoSpaceDN w:val="0"/>
        <w:adjustRightInd w:val="0"/>
        <w:rPr>
          <w:b/>
          <w:bCs/>
          <w:color w:val="000000"/>
          <w:sz w:val="23"/>
          <w:szCs w:val="23"/>
        </w:rPr>
      </w:pPr>
    </w:p>
    <w:p w14:paraId="1D7DD05D" w14:textId="4C9B8F6A" w:rsidR="0023739F" w:rsidRPr="0023739F" w:rsidRDefault="0023739F" w:rsidP="0023739F">
      <w:pPr>
        <w:autoSpaceDE w:val="0"/>
        <w:autoSpaceDN w:val="0"/>
        <w:adjustRightInd w:val="0"/>
        <w:rPr>
          <w:color w:val="000000"/>
          <w:sz w:val="23"/>
          <w:szCs w:val="23"/>
          <w:u w:val="single"/>
        </w:rPr>
      </w:pPr>
      <w:r w:rsidRPr="0023739F">
        <w:rPr>
          <w:b/>
          <w:bCs/>
          <w:color w:val="000000"/>
          <w:sz w:val="23"/>
          <w:szCs w:val="23"/>
          <w:u w:val="single"/>
        </w:rPr>
        <w:t xml:space="preserve">Important Dates </w:t>
      </w:r>
    </w:p>
    <w:p w14:paraId="7EAF41CB" w14:textId="1BA9CD1B" w:rsidR="0023739F" w:rsidRPr="000349DD" w:rsidRDefault="0023739F" w:rsidP="0023739F">
      <w:pPr>
        <w:autoSpaceDE w:val="0"/>
        <w:autoSpaceDN w:val="0"/>
        <w:adjustRightInd w:val="0"/>
        <w:rPr>
          <w:color w:val="000000"/>
          <w:sz w:val="23"/>
          <w:szCs w:val="23"/>
          <w:highlight w:val="yellow"/>
        </w:rPr>
      </w:pPr>
      <w:r w:rsidRPr="000349DD">
        <w:rPr>
          <w:color w:val="000000"/>
          <w:sz w:val="23"/>
          <w:szCs w:val="23"/>
          <w:highlight w:val="yellow"/>
        </w:rPr>
        <w:t xml:space="preserve">• </w:t>
      </w:r>
      <w:r w:rsidR="00F0202F" w:rsidRPr="000349DD">
        <w:rPr>
          <w:b/>
          <w:bCs/>
          <w:color w:val="000000"/>
          <w:sz w:val="23"/>
          <w:szCs w:val="23"/>
          <w:highlight w:val="yellow"/>
        </w:rPr>
        <w:t>October 1</w:t>
      </w:r>
      <w:r w:rsidRPr="000349DD">
        <w:rPr>
          <w:b/>
          <w:bCs/>
          <w:color w:val="000000"/>
          <w:sz w:val="23"/>
          <w:szCs w:val="23"/>
          <w:highlight w:val="yellow"/>
        </w:rPr>
        <w:t>, 202</w:t>
      </w:r>
      <w:r w:rsidR="00D62D81" w:rsidRPr="000349DD">
        <w:rPr>
          <w:b/>
          <w:bCs/>
          <w:color w:val="000000"/>
          <w:sz w:val="23"/>
          <w:szCs w:val="23"/>
          <w:highlight w:val="yellow"/>
        </w:rPr>
        <w:t>6</w:t>
      </w:r>
      <w:r w:rsidRPr="000349DD">
        <w:rPr>
          <w:b/>
          <w:bCs/>
          <w:color w:val="000000"/>
          <w:sz w:val="23"/>
          <w:szCs w:val="23"/>
          <w:highlight w:val="yellow"/>
        </w:rPr>
        <w:t xml:space="preserve"> </w:t>
      </w:r>
      <w:r w:rsidRPr="000349DD">
        <w:rPr>
          <w:color w:val="000000"/>
          <w:sz w:val="23"/>
          <w:szCs w:val="23"/>
          <w:highlight w:val="yellow"/>
        </w:rPr>
        <w:t xml:space="preserve">– Release of Funding Announcement and Application. </w:t>
      </w:r>
    </w:p>
    <w:p w14:paraId="247C09ED" w14:textId="2CB3B407" w:rsidR="0023739F" w:rsidRPr="000349DD" w:rsidRDefault="0023739F" w:rsidP="0023739F">
      <w:pPr>
        <w:autoSpaceDE w:val="0"/>
        <w:autoSpaceDN w:val="0"/>
        <w:adjustRightInd w:val="0"/>
        <w:rPr>
          <w:color w:val="000000"/>
          <w:sz w:val="23"/>
          <w:szCs w:val="23"/>
          <w:highlight w:val="yellow"/>
        </w:rPr>
      </w:pPr>
      <w:r w:rsidRPr="000349DD">
        <w:rPr>
          <w:color w:val="000000"/>
          <w:sz w:val="23"/>
          <w:szCs w:val="23"/>
          <w:highlight w:val="yellow"/>
        </w:rPr>
        <w:t xml:space="preserve">• </w:t>
      </w:r>
      <w:r w:rsidR="00F0202F" w:rsidRPr="000349DD">
        <w:rPr>
          <w:b/>
          <w:bCs/>
          <w:color w:val="000000"/>
          <w:sz w:val="23"/>
          <w:szCs w:val="23"/>
          <w:highlight w:val="yellow"/>
        </w:rPr>
        <w:t xml:space="preserve">October </w:t>
      </w:r>
      <w:r w:rsidR="0053616A" w:rsidRPr="000349DD">
        <w:rPr>
          <w:b/>
          <w:bCs/>
          <w:color w:val="000000"/>
          <w:sz w:val="23"/>
          <w:szCs w:val="23"/>
          <w:highlight w:val="yellow"/>
        </w:rPr>
        <w:t>12</w:t>
      </w:r>
      <w:r w:rsidRPr="000349DD">
        <w:rPr>
          <w:b/>
          <w:bCs/>
          <w:color w:val="000000"/>
          <w:sz w:val="23"/>
          <w:szCs w:val="23"/>
          <w:highlight w:val="yellow"/>
        </w:rPr>
        <w:t>, 202</w:t>
      </w:r>
      <w:r w:rsidR="00D64536" w:rsidRPr="000349DD">
        <w:rPr>
          <w:b/>
          <w:bCs/>
          <w:color w:val="000000"/>
          <w:sz w:val="23"/>
          <w:szCs w:val="23"/>
          <w:highlight w:val="yellow"/>
        </w:rPr>
        <w:t>6</w:t>
      </w:r>
      <w:r w:rsidRPr="000349DD">
        <w:rPr>
          <w:b/>
          <w:bCs/>
          <w:color w:val="000000"/>
          <w:sz w:val="23"/>
          <w:szCs w:val="23"/>
          <w:highlight w:val="yellow"/>
        </w:rPr>
        <w:t xml:space="preserve"> </w:t>
      </w:r>
      <w:r w:rsidRPr="000349DD">
        <w:rPr>
          <w:color w:val="000000"/>
          <w:sz w:val="23"/>
          <w:szCs w:val="23"/>
          <w:highlight w:val="yellow"/>
        </w:rPr>
        <w:t xml:space="preserve">– Deadline to submit questions. </w:t>
      </w:r>
    </w:p>
    <w:p w14:paraId="45958245" w14:textId="54F12B94" w:rsidR="0023739F" w:rsidRPr="000349DD" w:rsidRDefault="0023739F" w:rsidP="0023739F">
      <w:pPr>
        <w:autoSpaceDE w:val="0"/>
        <w:autoSpaceDN w:val="0"/>
        <w:adjustRightInd w:val="0"/>
        <w:rPr>
          <w:color w:val="000000"/>
          <w:sz w:val="23"/>
          <w:szCs w:val="23"/>
          <w:highlight w:val="yellow"/>
        </w:rPr>
      </w:pPr>
      <w:r w:rsidRPr="000349DD">
        <w:rPr>
          <w:color w:val="000000"/>
          <w:sz w:val="23"/>
          <w:szCs w:val="23"/>
          <w:highlight w:val="yellow"/>
        </w:rPr>
        <w:t xml:space="preserve">• </w:t>
      </w:r>
      <w:r w:rsidR="0053616A" w:rsidRPr="000349DD">
        <w:rPr>
          <w:b/>
          <w:bCs/>
          <w:color w:val="000000"/>
          <w:sz w:val="23"/>
          <w:szCs w:val="23"/>
          <w:highlight w:val="yellow"/>
        </w:rPr>
        <w:t>October</w:t>
      </w:r>
      <w:r w:rsidRPr="000349DD">
        <w:rPr>
          <w:b/>
          <w:bCs/>
          <w:color w:val="000000"/>
          <w:sz w:val="23"/>
          <w:szCs w:val="23"/>
          <w:highlight w:val="yellow"/>
        </w:rPr>
        <w:t xml:space="preserve"> </w:t>
      </w:r>
      <w:r w:rsidR="0053616A" w:rsidRPr="000349DD">
        <w:rPr>
          <w:b/>
          <w:bCs/>
          <w:color w:val="000000"/>
          <w:sz w:val="23"/>
          <w:szCs w:val="23"/>
          <w:highlight w:val="yellow"/>
        </w:rPr>
        <w:t>16</w:t>
      </w:r>
      <w:r w:rsidRPr="000349DD">
        <w:rPr>
          <w:b/>
          <w:bCs/>
          <w:color w:val="000000"/>
          <w:sz w:val="23"/>
          <w:szCs w:val="23"/>
          <w:highlight w:val="yellow"/>
        </w:rPr>
        <w:t>, 202</w:t>
      </w:r>
      <w:r w:rsidR="00536F85" w:rsidRPr="000349DD">
        <w:rPr>
          <w:b/>
          <w:bCs/>
          <w:color w:val="000000"/>
          <w:sz w:val="23"/>
          <w:szCs w:val="23"/>
          <w:highlight w:val="yellow"/>
        </w:rPr>
        <w:t>6</w:t>
      </w:r>
      <w:r w:rsidRPr="000349DD">
        <w:rPr>
          <w:b/>
          <w:bCs/>
          <w:color w:val="000000"/>
          <w:sz w:val="23"/>
          <w:szCs w:val="23"/>
          <w:highlight w:val="yellow"/>
        </w:rPr>
        <w:t xml:space="preserve"> </w:t>
      </w:r>
      <w:r w:rsidRPr="000349DD">
        <w:rPr>
          <w:color w:val="000000"/>
          <w:sz w:val="23"/>
          <w:szCs w:val="23"/>
          <w:highlight w:val="yellow"/>
        </w:rPr>
        <w:t xml:space="preserve">– DHSEM posts answers to questions. </w:t>
      </w:r>
    </w:p>
    <w:p w14:paraId="13B35B40" w14:textId="6D7DB6FE" w:rsidR="0023739F" w:rsidRPr="000349DD" w:rsidRDefault="0023739F" w:rsidP="0023739F">
      <w:pPr>
        <w:autoSpaceDE w:val="0"/>
        <w:autoSpaceDN w:val="0"/>
        <w:adjustRightInd w:val="0"/>
        <w:rPr>
          <w:color w:val="000000"/>
          <w:sz w:val="23"/>
          <w:szCs w:val="23"/>
          <w:highlight w:val="yellow"/>
        </w:rPr>
      </w:pPr>
      <w:r w:rsidRPr="000349DD">
        <w:rPr>
          <w:color w:val="000000"/>
          <w:sz w:val="23"/>
          <w:szCs w:val="23"/>
          <w:highlight w:val="yellow"/>
        </w:rPr>
        <w:t xml:space="preserve">• </w:t>
      </w:r>
      <w:r w:rsidR="0053616A" w:rsidRPr="000349DD">
        <w:rPr>
          <w:b/>
          <w:bCs/>
          <w:color w:val="000000"/>
          <w:sz w:val="23"/>
          <w:szCs w:val="23"/>
          <w:highlight w:val="yellow"/>
        </w:rPr>
        <w:t>October</w:t>
      </w:r>
      <w:r w:rsidR="0004437A" w:rsidRPr="000349DD">
        <w:rPr>
          <w:b/>
          <w:bCs/>
          <w:color w:val="000000"/>
          <w:sz w:val="23"/>
          <w:szCs w:val="23"/>
          <w:highlight w:val="yellow"/>
        </w:rPr>
        <w:t xml:space="preserve"> 31</w:t>
      </w:r>
      <w:r w:rsidRPr="000349DD">
        <w:rPr>
          <w:b/>
          <w:bCs/>
          <w:color w:val="000000"/>
          <w:sz w:val="23"/>
          <w:szCs w:val="23"/>
          <w:highlight w:val="yellow"/>
        </w:rPr>
        <w:t>, 202</w:t>
      </w:r>
      <w:r w:rsidR="003122B5" w:rsidRPr="000349DD">
        <w:rPr>
          <w:b/>
          <w:bCs/>
          <w:color w:val="000000"/>
          <w:sz w:val="23"/>
          <w:szCs w:val="23"/>
          <w:highlight w:val="yellow"/>
        </w:rPr>
        <w:t>6</w:t>
      </w:r>
      <w:r w:rsidRPr="000349DD">
        <w:rPr>
          <w:b/>
          <w:bCs/>
          <w:color w:val="000000"/>
          <w:sz w:val="23"/>
          <w:szCs w:val="23"/>
          <w:highlight w:val="yellow"/>
        </w:rPr>
        <w:t xml:space="preserve"> </w:t>
      </w:r>
      <w:r w:rsidRPr="000349DD">
        <w:rPr>
          <w:color w:val="000000"/>
          <w:sz w:val="23"/>
          <w:szCs w:val="23"/>
          <w:highlight w:val="yellow"/>
        </w:rPr>
        <w:t xml:space="preserve">– Application submittal due date. </w:t>
      </w:r>
    </w:p>
    <w:p w14:paraId="649277E6" w14:textId="3FF1F691" w:rsidR="004337D6" w:rsidRPr="000349DD" w:rsidRDefault="004337D6" w:rsidP="004337D6">
      <w:pPr>
        <w:autoSpaceDE w:val="0"/>
        <w:autoSpaceDN w:val="0"/>
        <w:adjustRightInd w:val="0"/>
        <w:rPr>
          <w:color w:val="000000"/>
          <w:sz w:val="23"/>
          <w:szCs w:val="23"/>
          <w:highlight w:val="yellow"/>
        </w:rPr>
      </w:pPr>
      <w:r w:rsidRPr="5873DF88">
        <w:rPr>
          <w:color w:val="000000" w:themeColor="text1"/>
          <w:sz w:val="23"/>
          <w:szCs w:val="23"/>
          <w:highlight w:val="yellow"/>
        </w:rPr>
        <w:t xml:space="preserve">• </w:t>
      </w:r>
      <w:r w:rsidR="009D26DB" w:rsidRPr="5873DF88">
        <w:rPr>
          <w:b/>
          <w:bCs/>
          <w:color w:val="000000" w:themeColor="text1"/>
          <w:sz w:val="23"/>
          <w:szCs w:val="23"/>
          <w:highlight w:val="yellow"/>
        </w:rPr>
        <w:t>November</w:t>
      </w:r>
      <w:r w:rsidRPr="5873DF88">
        <w:rPr>
          <w:b/>
          <w:bCs/>
          <w:color w:val="000000" w:themeColor="text1"/>
          <w:sz w:val="23"/>
          <w:szCs w:val="23"/>
          <w:highlight w:val="yellow"/>
        </w:rPr>
        <w:t xml:space="preserve"> </w:t>
      </w:r>
      <w:r w:rsidR="05AE320F" w:rsidRPr="5873DF88">
        <w:rPr>
          <w:b/>
          <w:bCs/>
          <w:color w:val="000000" w:themeColor="text1"/>
          <w:sz w:val="23"/>
          <w:szCs w:val="23"/>
          <w:highlight w:val="yellow"/>
        </w:rPr>
        <w:t>4</w:t>
      </w:r>
      <w:r w:rsidRPr="5873DF88">
        <w:rPr>
          <w:b/>
          <w:bCs/>
          <w:color w:val="000000" w:themeColor="text1"/>
          <w:sz w:val="23"/>
          <w:szCs w:val="23"/>
          <w:highlight w:val="yellow"/>
        </w:rPr>
        <w:t xml:space="preserve">, 2026 </w:t>
      </w:r>
      <w:r w:rsidRPr="5873DF88">
        <w:rPr>
          <w:color w:val="000000" w:themeColor="text1"/>
          <w:sz w:val="23"/>
          <w:szCs w:val="23"/>
          <w:highlight w:val="yellow"/>
        </w:rPr>
        <w:t xml:space="preserve">– </w:t>
      </w:r>
      <w:r w:rsidR="00E838F8" w:rsidRPr="5873DF88">
        <w:rPr>
          <w:color w:val="000000" w:themeColor="text1"/>
          <w:sz w:val="23"/>
          <w:szCs w:val="23"/>
          <w:highlight w:val="yellow"/>
        </w:rPr>
        <w:t>Requests for Information sent (if applicable)</w:t>
      </w:r>
      <w:r w:rsidR="006B38C5" w:rsidRPr="5873DF88">
        <w:rPr>
          <w:color w:val="000000" w:themeColor="text1"/>
          <w:sz w:val="23"/>
          <w:szCs w:val="23"/>
          <w:highlight w:val="yellow"/>
        </w:rPr>
        <w:t>.</w:t>
      </w:r>
      <w:r w:rsidRPr="5873DF88">
        <w:rPr>
          <w:color w:val="000000" w:themeColor="text1"/>
          <w:sz w:val="23"/>
          <w:szCs w:val="23"/>
          <w:highlight w:val="yellow"/>
        </w:rPr>
        <w:t xml:space="preserve"> </w:t>
      </w:r>
    </w:p>
    <w:p w14:paraId="59E3B766" w14:textId="7BE19E29" w:rsidR="001E0192" w:rsidRPr="000349DD" w:rsidRDefault="004337D6" w:rsidP="0023739F">
      <w:pPr>
        <w:autoSpaceDE w:val="0"/>
        <w:autoSpaceDN w:val="0"/>
        <w:adjustRightInd w:val="0"/>
        <w:rPr>
          <w:color w:val="000000"/>
          <w:sz w:val="23"/>
          <w:szCs w:val="23"/>
          <w:highlight w:val="yellow"/>
        </w:rPr>
      </w:pPr>
      <w:r w:rsidRPr="5873DF88">
        <w:rPr>
          <w:color w:val="000000" w:themeColor="text1"/>
          <w:sz w:val="23"/>
          <w:szCs w:val="23"/>
          <w:highlight w:val="yellow"/>
        </w:rPr>
        <w:t xml:space="preserve">• </w:t>
      </w:r>
      <w:r w:rsidR="00C350CC" w:rsidRPr="5873DF88">
        <w:rPr>
          <w:b/>
          <w:bCs/>
          <w:color w:val="000000" w:themeColor="text1"/>
          <w:sz w:val="23"/>
          <w:szCs w:val="23"/>
          <w:highlight w:val="yellow"/>
        </w:rPr>
        <w:t>November 1</w:t>
      </w:r>
      <w:r w:rsidR="2ECCD66B" w:rsidRPr="5873DF88">
        <w:rPr>
          <w:b/>
          <w:bCs/>
          <w:color w:val="000000" w:themeColor="text1"/>
          <w:sz w:val="23"/>
          <w:szCs w:val="23"/>
          <w:highlight w:val="yellow"/>
        </w:rPr>
        <w:t>0</w:t>
      </w:r>
      <w:r w:rsidRPr="5873DF88">
        <w:rPr>
          <w:b/>
          <w:bCs/>
          <w:color w:val="000000" w:themeColor="text1"/>
          <w:sz w:val="23"/>
          <w:szCs w:val="23"/>
          <w:highlight w:val="yellow"/>
        </w:rPr>
        <w:t xml:space="preserve">, 2026 </w:t>
      </w:r>
      <w:r w:rsidRPr="5873DF88">
        <w:rPr>
          <w:color w:val="000000" w:themeColor="text1"/>
          <w:sz w:val="23"/>
          <w:szCs w:val="23"/>
          <w:highlight w:val="yellow"/>
        </w:rPr>
        <w:t xml:space="preserve">– </w:t>
      </w:r>
      <w:r w:rsidR="006B38C5" w:rsidRPr="5873DF88">
        <w:rPr>
          <w:color w:val="000000" w:themeColor="text1"/>
          <w:sz w:val="23"/>
          <w:szCs w:val="23"/>
          <w:highlight w:val="yellow"/>
        </w:rPr>
        <w:t>Requests for Information response</w:t>
      </w:r>
      <w:r w:rsidRPr="5873DF88">
        <w:rPr>
          <w:color w:val="000000" w:themeColor="text1"/>
          <w:sz w:val="23"/>
          <w:szCs w:val="23"/>
          <w:highlight w:val="yellow"/>
        </w:rPr>
        <w:t xml:space="preserve"> due </w:t>
      </w:r>
      <w:r w:rsidR="006B38C5" w:rsidRPr="5873DF88">
        <w:rPr>
          <w:color w:val="000000" w:themeColor="text1"/>
          <w:sz w:val="23"/>
          <w:szCs w:val="23"/>
          <w:highlight w:val="yellow"/>
        </w:rPr>
        <w:t>(if applicable)</w:t>
      </w:r>
      <w:r w:rsidRPr="5873DF88">
        <w:rPr>
          <w:color w:val="000000" w:themeColor="text1"/>
          <w:sz w:val="23"/>
          <w:szCs w:val="23"/>
          <w:highlight w:val="yellow"/>
        </w:rPr>
        <w:t xml:space="preserve">. </w:t>
      </w:r>
    </w:p>
    <w:p w14:paraId="62C052FB" w14:textId="66A9B076" w:rsidR="0023739F" w:rsidRPr="0023739F" w:rsidRDefault="0023739F" w:rsidP="0023739F">
      <w:pPr>
        <w:autoSpaceDE w:val="0"/>
        <w:autoSpaceDN w:val="0"/>
        <w:adjustRightInd w:val="0"/>
        <w:rPr>
          <w:color w:val="000000"/>
          <w:sz w:val="23"/>
          <w:szCs w:val="23"/>
        </w:rPr>
      </w:pPr>
      <w:r w:rsidRPr="000349DD">
        <w:rPr>
          <w:color w:val="000000"/>
          <w:sz w:val="23"/>
          <w:szCs w:val="23"/>
          <w:highlight w:val="yellow"/>
        </w:rPr>
        <w:t xml:space="preserve">• </w:t>
      </w:r>
      <w:r w:rsidR="002F215E" w:rsidRPr="000349DD">
        <w:rPr>
          <w:b/>
          <w:bCs/>
          <w:color w:val="000000"/>
          <w:sz w:val="23"/>
          <w:szCs w:val="23"/>
          <w:highlight w:val="yellow"/>
        </w:rPr>
        <w:t>November 30</w:t>
      </w:r>
      <w:r w:rsidRPr="000349DD">
        <w:rPr>
          <w:b/>
          <w:bCs/>
          <w:color w:val="000000"/>
          <w:sz w:val="23"/>
          <w:szCs w:val="23"/>
          <w:highlight w:val="yellow"/>
        </w:rPr>
        <w:t>, 202</w:t>
      </w:r>
      <w:r w:rsidR="00BE231D" w:rsidRPr="000349DD">
        <w:rPr>
          <w:b/>
          <w:bCs/>
          <w:color w:val="000000"/>
          <w:sz w:val="23"/>
          <w:szCs w:val="23"/>
          <w:highlight w:val="yellow"/>
        </w:rPr>
        <w:t>6</w:t>
      </w:r>
      <w:r w:rsidRPr="000349DD">
        <w:rPr>
          <w:b/>
          <w:bCs/>
          <w:color w:val="000000"/>
          <w:sz w:val="23"/>
          <w:szCs w:val="23"/>
          <w:highlight w:val="yellow"/>
        </w:rPr>
        <w:t xml:space="preserve"> </w:t>
      </w:r>
      <w:r w:rsidRPr="000349DD">
        <w:rPr>
          <w:color w:val="000000"/>
          <w:sz w:val="23"/>
          <w:szCs w:val="23"/>
          <w:highlight w:val="yellow"/>
        </w:rPr>
        <w:t>– Anticipated award and Sub-grant Agreements issued.</w:t>
      </w:r>
      <w:r w:rsidRPr="0023739F">
        <w:rPr>
          <w:color w:val="000000"/>
          <w:sz w:val="23"/>
          <w:szCs w:val="23"/>
        </w:rPr>
        <w:t xml:space="preserve"> </w:t>
      </w:r>
    </w:p>
    <w:p w14:paraId="178BA6A8" w14:textId="77777777" w:rsidR="0023739F" w:rsidRDefault="0023739F" w:rsidP="0023739F">
      <w:pPr>
        <w:autoSpaceDE w:val="0"/>
        <w:autoSpaceDN w:val="0"/>
        <w:adjustRightInd w:val="0"/>
        <w:rPr>
          <w:b/>
          <w:bCs/>
          <w:color w:val="000000"/>
          <w:sz w:val="23"/>
          <w:szCs w:val="23"/>
        </w:rPr>
      </w:pPr>
    </w:p>
    <w:p w14:paraId="073C51E3" w14:textId="661D928A" w:rsidR="0023739F" w:rsidRPr="0023739F" w:rsidRDefault="0023739F" w:rsidP="0023739F">
      <w:pPr>
        <w:autoSpaceDE w:val="0"/>
        <w:autoSpaceDN w:val="0"/>
        <w:adjustRightInd w:val="0"/>
        <w:rPr>
          <w:color w:val="000000"/>
          <w:sz w:val="23"/>
          <w:szCs w:val="23"/>
          <w:u w:val="single"/>
        </w:rPr>
      </w:pPr>
      <w:r w:rsidRPr="0023739F">
        <w:rPr>
          <w:b/>
          <w:bCs/>
          <w:color w:val="000000"/>
          <w:sz w:val="23"/>
          <w:szCs w:val="23"/>
          <w:u w:val="single"/>
        </w:rPr>
        <w:t xml:space="preserve">Additional Information </w:t>
      </w:r>
    </w:p>
    <w:p w14:paraId="301E17C1" w14:textId="77777777" w:rsidR="0023739F" w:rsidRPr="0023739F" w:rsidRDefault="0023739F" w:rsidP="0023739F">
      <w:pPr>
        <w:autoSpaceDE w:val="0"/>
        <w:autoSpaceDN w:val="0"/>
        <w:adjustRightInd w:val="0"/>
        <w:rPr>
          <w:color w:val="000000"/>
          <w:sz w:val="23"/>
          <w:szCs w:val="23"/>
        </w:rPr>
      </w:pPr>
      <w:r w:rsidRPr="0023739F">
        <w:rPr>
          <w:color w:val="000000"/>
          <w:sz w:val="23"/>
          <w:szCs w:val="23"/>
        </w:rPr>
        <w:t xml:space="preserve">• Attached to this Funding Announcement are the State Sub-grant Application, Selection Methodology, DHSEM Scoring Sheet, Federal NOFO and HMEP Expenditures Guide. </w:t>
      </w:r>
    </w:p>
    <w:p w14:paraId="0D8219FD" w14:textId="77777777" w:rsidR="0023739F" w:rsidRPr="0023739F" w:rsidRDefault="0023739F" w:rsidP="0023739F">
      <w:pPr>
        <w:autoSpaceDE w:val="0"/>
        <w:autoSpaceDN w:val="0"/>
        <w:adjustRightInd w:val="0"/>
        <w:rPr>
          <w:color w:val="0000FF"/>
          <w:sz w:val="23"/>
          <w:szCs w:val="23"/>
        </w:rPr>
      </w:pPr>
      <w:r w:rsidRPr="0023739F">
        <w:rPr>
          <w:color w:val="000000"/>
          <w:sz w:val="23"/>
          <w:szCs w:val="23"/>
        </w:rPr>
        <w:t xml:space="preserve">• For the Pipeline and Hazardous Materials Safety Administration (PHMSA) website on the Hazardous Materials Emergency Preparedness (HMEP) Grant go to </w:t>
      </w:r>
      <w:r w:rsidRPr="0023739F">
        <w:rPr>
          <w:color w:val="0000FF"/>
          <w:sz w:val="23"/>
          <w:szCs w:val="23"/>
        </w:rPr>
        <w:t xml:space="preserve">Hazardous Materials Emergency Preparedness (HMEP) Grant | PHMSA (dot.gov) </w:t>
      </w:r>
    </w:p>
    <w:p w14:paraId="532BAE57" w14:textId="30825AC6" w:rsidR="0023739F" w:rsidRPr="0023739F" w:rsidRDefault="0023739F" w:rsidP="0023739F">
      <w:pPr>
        <w:autoSpaceDE w:val="0"/>
        <w:autoSpaceDN w:val="0"/>
        <w:adjustRightInd w:val="0"/>
        <w:rPr>
          <w:color w:val="0000FF"/>
          <w:sz w:val="23"/>
          <w:szCs w:val="23"/>
        </w:rPr>
      </w:pPr>
      <w:r w:rsidRPr="7A2F7DE7">
        <w:rPr>
          <w:color w:val="000000" w:themeColor="text1"/>
          <w:sz w:val="23"/>
          <w:szCs w:val="23"/>
        </w:rPr>
        <w:t xml:space="preserve">• </w:t>
      </w:r>
      <w:r w:rsidR="2E94CCE9" w:rsidRPr="7A2F7DE7">
        <w:rPr>
          <w:color w:val="000000" w:themeColor="text1"/>
          <w:sz w:val="23"/>
          <w:szCs w:val="23"/>
        </w:rPr>
        <w:t xml:space="preserve">For </w:t>
      </w:r>
      <w:r w:rsidRPr="7A2F7DE7">
        <w:rPr>
          <w:color w:val="000000" w:themeColor="text1"/>
          <w:sz w:val="23"/>
          <w:szCs w:val="23"/>
        </w:rPr>
        <w:t xml:space="preserve">DHSEM’s website on the Hazardous Materials Emergency Preparedness (HMEP) Grant go to </w:t>
      </w:r>
      <w:r w:rsidRPr="7A2F7DE7">
        <w:rPr>
          <w:color w:val="0000FF"/>
          <w:sz w:val="23"/>
          <w:szCs w:val="23"/>
        </w:rPr>
        <w:t xml:space="preserve">https://www.nmdhsem.org/hmep-grant/ </w:t>
      </w:r>
    </w:p>
    <w:p w14:paraId="6FC60BE8" w14:textId="4DCC189F" w:rsidR="0023739F" w:rsidRPr="005A3B05" w:rsidRDefault="0023739F" w:rsidP="0023739F">
      <w:pPr>
        <w:autoSpaceDE w:val="0"/>
        <w:autoSpaceDN w:val="0"/>
        <w:adjustRightInd w:val="0"/>
        <w:rPr>
          <w:rFonts w:ascii="Arial" w:hAnsi="Arial" w:cs="Arial"/>
          <w:color w:val="000000"/>
        </w:rPr>
      </w:pPr>
      <w:r w:rsidRPr="0023739F">
        <w:rPr>
          <w:color w:val="000000"/>
          <w:sz w:val="23"/>
          <w:szCs w:val="23"/>
        </w:rPr>
        <w:t xml:space="preserve">• For the DOT/HMEP ROUTES Initiative go to </w:t>
      </w:r>
      <w:r w:rsidRPr="0023739F">
        <w:rPr>
          <w:color w:val="0000FF"/>
          <w:sz w:val="23"/>
          <w:szCs w:val="23"/>
        </w:rPr>
        <w:t>https://www.transportation.gov/rural</w:t>
      </w:r>
    </w:p>
    <w:sectPr w:rsidR="0023739F" w:rsidRPr="005A3B05" w:rsidSect="005E20F9">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F1E39" w14:textId="77777777" w:rsidR="002D14E1" w:rsidRDefault="002D14E1">
      <w:r>
        <w:separator/>
      </w:r>
    </w:p>
  </w:endnote>
  <w:endnote w:type="continuationSeparator" w:id="0">
    <w:p w14:paraId="3F5ABAE5" w14:textId="77777777" w:rsidR="002D14E1" w:rsidRDefault="002D1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F2108" w14:textId="77777777" w:rsidR="004D10F0" w:rsidRDefault="004D10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A7023" w14:textId="77777777" w:rsidR="004D10F0" w:rsidRDefault="004D10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29FBB" w14:textId="77777777" w:rsidR="006C4F67" w:rsidRPr="005E20F9" w:rsidRDefault="006C4F67" w:rsidP="005D20B4">
    <w:pPr>
      <w:pStyle w:val="Footer"/>
      <w:jc w:val="center"/>
      <w:rPr>
        <w:rFonts w:asciiTheme="majorHAnsi" w:hAnsiTheme="majorHAnsi"/>
        <w:sz w:val="18"/>
        <w:u w:val="single"/>
      </w:rPr>
    </w:pPr>
  </w:p>
  <w:p w14:paraId="7056BE58" w14:textId="77777777" w:rsidR="002C4C0B" w:rsidRPr="002C4C0B" w:rsidRDefault="006A4CF7" w:rsidP="002C4C0B">
    <w:pPr>
      <w:pStyle w:val="Footer"/>
      <w:jc w:val="center"/>
      <w:rPr>
        <w:rFonts w:asciiTheme="majorHAnsi" w:hAnsiTheme="majorHAnsi"/>
        <w:sz w:val="20"/>
        <w:szCs w:val="20"/>
      </w:rPr>
    </w:pPr>
    <w:r>
      <w:rPr>
        <w:rFonts w:asciiTheme="majorHAnsi" w:hAnsiTheme="majorHAnsi"/>
        <w:noProof/>
        <w:sz w:val="18"/>
      </w:rPr>
      <mc:AlternateContent>
        <mc:Choice Requires="wps">
          <w:drawing>
            <wp:anchor distT="0" distB="0" distL="114300" distR="114300" simplePos="0" relativeHeight="251658240" behindDoc="0" locked="0" layoutInCell="1" allowOverlap="1" wp14:anchorId="5D9BBB3D" wp14:editId="3A6AE8BB">
              <wp:simplePos x="0" y="0"/>
              <wp:positionH relativeFrom="column">
                <wp:posOffset>0</wp:posOffset>
              </wp:positionH>
              <wp:positionV relativeFrom="paragraph">
                <wp:posOffset>38100</wp:posOffset>
              </wp:positionV>
              <wp:extent cx="5943600" cy="0"/>
              <wp:effectExtent l="9525" t="9525" r="9525"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xmlns:w16cei="http://schemas.microsoft.com/office/word/2026/wordml/cei">
          <w:pict w14:anchorId="6A0A6742">
            <v:line id="Line 2"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0,3pt" to="468pt,3pt" w14:anchorId="529699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"/>
          </w:pict>
        </mc:Fallback>
      </mc:AlternateContent>
    </w:r>
    <w:r w:rsidR="006C4F67" w:rsidRPr="005E20F9">
      <w:rPr>
        <w:rFonts w:asciiTheme="majorHAnsi" w:hAnsiTheme="majorHAnsi"/>
        <w:sz w:val="18"/>
      </w:rPr>
      <w:br/>
    </w:r>
    <w:r w:rsidR="002C4C0B" w:rsidRPr="002C4C0B">
      <w:rPr>
        <w:rFonts w:asciiTheme="majorHAnsi" w:hAnsiTheme="majorHAnsi"/>
        <w:sz w:val="20"/>
        <w:szCs w:val="20"/>
      </w:rPr>
      <w:t xml:space="preserve">P.O. Box 27111 </w:t>
    </w:r>
    <w:r w:rsidR="002C4C0B" w:rsidRPr="002C4C0B">
      <w:rPr>
        <w:rFonts w:asciiTheme="majorHAnsi" w:eastAsia="Symbol" w:hAnsiTheme="majorHAnsi" w:cs="Symbol"/>
        <w:sz w:val="20"/>
        <w:szCs w:val="20"/>
      </w:rPr>
      <w:t>·</w:t>
    </w:r>
    <w:r w:rsidR="002C4C0B" w:rsidRPr="002C4C0B">
      <w:rPr>
        <w:rFonts w:asciiTheme="majorHAnsi" w:hAnsiTheme="majorHAnsi"/>
        <w:sz w:val="20"/>
        <w:szCs w:val="20"/>
      </w:rPr>
      <w:t xml:space="preserve"> Santa Fe </w:t>
    </w:r>
    <w:r w:rsidR="002C4C0B" w:rsidRPr="002C4C0B">
      <w:rPr>
        <w:rFonts w:asciiTheme="majorHAnsi" w:eastAsia="Symbol" w:hAnsiTheme="majorHAnsi" w:cs="Symbol"/>
        <w:sz w:val="20"/>
        <w:szCs w:val="20"/>
      </w:rPr>
      <w:t>·</w:t>
    </w:r>
    <w:r w:rsidR="002C4C0B" w:rsidRPr="002C4C0B">
      <w:rPr>
        <w:rFonts w:asciiTheme="majorHAnsi" w:hAnsiTheme="majorHAnsi"/>
        <w:sz w:val="20"/>
        <w:szCs w:val="20"/>
      </w:rPr>
      <w:t xml:space="preserve"> New Mexico </w:t>
    </w:r>
    <w:r w:rsidR="002C4C0B" w:rsidRPr="002C4C0B">
      <w:rPr>
        <w:rFonts w:asciiTheme="majorHAnsi" w:eastAsia="Symbol" w:hAnsiTheme="majorHAnsi" w:cs="Symbol"/>
        <w:sz w:val="20"/>
        <w:szCs w:val="20"/>
      </w:rPr>
      <w:t>·</w:t>
    </w:r>
    <w:r w:rsidR="002C4C0B" w:rsidRPr="002C4C0B">
      <w:rPr>
        <w:rFonts w:asciiTheme="majorHAnsi" w:hAnsiTheme="majorHAnsi"/>
        <w:sz w:val="20"/>
        <w:szCs w:val="20"/>
      </w:rPr>
      <w:t xml:space="preserve"> 87502</w:t>
    </w:r>
  </w:p>
  <w:p w14:paraId="4AD12802" w14:textId="77777777" w:rsidR="002C4C0B" w:rsidRPr="002C4C0B" w:rsidRDefault="002C4C0B" w:rsidP="002C4C0B">
    <w:pPr>
      <w:pStyle w:val="Footer"/>
      <w:jc w:val="center"/>
      <w:rPr>
        <w:rFonts w:asciiTheme="majorHAnsi" w:hAnsiTheme="majorHAnsi"/>
        <w:sz w:val="20"/>
        <w:szCs w:val="20"/>
      </w:rPr>
    </w:pPr>
    <w:r w:rsidRPr="002C4C0B">
      <w:rPr>
        <w:rFonts w:asciiTheme="majorHAnsi" w:hAnsiTheme="majorHAnsi"/>
        <w:sz w:val="20"/>
        <w:szCs w:val="20"/>
      </w:rPr>
      <w:t xml:space="preserve">Office: 505-476-9600 </w:t>
    </w:r>
    <w:r w:rsidRPr="002C4C0B">
      <w:rPr>
        <w:rFonts w:asciiTheme="majorHAnsi" w:eastAsia="Symbol" w:hAnsiTheme="majorHAnsi" w:cs="Symbol"/>
        <w:sz w:val="20"/>
        <w:szCs w:val="20"/>
      </w:rPr>
      <w:t>·</w:t>
    </w:r>
    <w:r w:rsidRPr="002C4C0B">
      <w:rPr>
        <w:rFonts w:asciiTheme="majorHAnsi" w:hAnsiTheme="majorHAnsi"/>
        <w:sz w:val="20"/>
        <w:szCs w:val="20"/>
      </w:rPr>
      <w:t xml:space="preserve"> Fax</w:t>
    </w:r>
    <w:proofErr w:type="gramStart"/>
    <w:r w:rsidRPr="002C4C0B">
      <w:rPr>
        <w:rFonts w:asciiTheme="majorHAnsi" w:hAnsiTheme="majorHAnsi"/>
        <w:sz w:val="20"/>
        <w:szCs w:val="20"/>
      </w:rPr>
      <w:t>:  505</w:t>
    </w:r>
    <w:proofErr w:type="gramEnd"/>
    <w:r w:rsidRPr="002C4C0B">
      <w:rPr>
        <w:rFonts w:asciiTheme="majorHAnsi" w:hAnsiTheme="majorHAnsi"/>
        <w:sz w:val="20"/>
        <w:szCs w:val="20"/>
      </w:rPr>
      <w:t>-476-9650</w:t>
    </w:r>
  </w:p>
  <w:p w14:paraId="54F8C03F" w14:textId="77777777" w:rsidR="006C4F67" w:rsidRPr="005E20F9" w:rsidRDefault="006C4F67" w:rsidP="002C4C0B">
    <w:pPr>
      <w:pStyle w:val="Footer"/>
      <w:jc w:val="center"/>
      <w:rPr>
        <w:rFonts w:asciiTheme="majorHAnsi" w:hAnsi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F7736" w14:textId="77777777" w:rsidR="002D14E1" w:rsidRDefault="002D14E1">
      <w:r>
        <w:separator/>
      </w:r>
    </w:p>
  </w:footnote>
  <w:footnote w:type="continuationSeparator" w:id="0">
    <w:p w14:paraId="40B882B8" w14:textId="77777777" w:rsidR="002D14E1" w:rsidRDefault="002D1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31153" w14:textId="77777777" w:rsidR="004D10F0" w:rsidRDefault="004D10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C23B4" w14:textId="77777777" w:rsidR="004D10F0" w:rsidRDefault="004D10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20589" w14:textId="59DA130F" w:rsidR="00A83947" w:rsidRPr="005E20F9" w:rsidRDefault="004A3FEA" w:rsidP="00A83947">
    <w:pPr>
      <w:pStyle w:val="Header"/>
      <w:tabs>
        <w:tab w:val="clear" w:pos="8640"/>
        <w:tab w:val="left" w:pos="3240"/>
        <w:tab w:val="right" w:pos="9360"/>
      </w:tabs>
      <w:rPr>
        <w:rFonts w:asciiTheme="majorHAnsi" w:hAnsiTheme="majorHAnsi"/>
        <w:sz w:val="20"/>
      </w:rPr>
    </w:pPr>
    <w:r>
      <w:rPr>
        <w:rFonts w:asciiTheme="majorHAnsi" w:hAnsiTheme="majorHAnsi"/>
        <w:sz w:val="20"/>
      </w:rPr>
      <w:t xml:space="preserve">Michelle Lujan </w:t>
    </w:r>
    <w:r w:rsidR="00106F3C">
      <w:rPr>
        <w:rFonts w:asciiTheme="majorHAnsi" w:hAnsiTheme="majorHAnsi"/>
        <w:sz w:val="20"/>
      </w:rPr>
      <w:t>Grisham</w:t>
    </w:r>
    <w:r w:rsidR="0079737E" w:rsidRPr="0079737E">
      <w:rPr>
        <w:rFonts w:asciiTheme="majorHAnsi" w:hAnsiTheme="majorHAnsi"/>
        <w:sz w:val="20"/>
      </w:rPr>
      <w:t xml:space="preserve"> </w:t>
    </w:r>
    <w:r w:rsidR="0082037D">
      <w:rPr>
        <w:rFonts w:asciiTheme="majorHAnsi" w:hAnsiTheme="majorHAnsi"/>
        <w:sz w:val="20"/>
      </w:rPr>
      <w:t xml:space="preserve">                                    </w:t>
    </w:r>
    <w:r w:rsidR="0079737E">
      <w:rPr>
        <w:rFonts w:asciiTheme="majorHAnsi" w:hAnsiTheme="majorHAnsi"/>
        <w:sz w:val="20"/>
      </w:rPr>
      <w:tab/>
    </w:r>
    <w:r w:rsidR="00813D18">
      <w:rPr>
        <w:rFonts w:asciiTheme="majorHAnsi" w:hAnsiTheme="majorHAnsi"/>
        <w:sz w:val="20"/>
      </w:rPr>
      <w:t xml:space="preserve">        </w:t>
    </w:r>
    <w:r w:rsidR="00D53B73">
      <w:rPr>
        <w:rFonts w:asciiTheme="majorHAnsi" w:hAnsiTheme="majorHAnsi"/>
        <w:noProof/>
        <w:sz w:val="20"/>
      </w:rPr>
      <w:drawing>
        <wp:inline distT="0" distB="0" distL="0" distR="0" wp14:anchorId="7F46DC48" wp14:editId="5C7DB529">
          <wp:extent cx="790575" cy="790575"/>
          <wp:effectExtent l="0" t="0" r="9525" b="9525"/>
          <wp:docPr id="3" name="Picture 3" descr="C:\Users\dgonzales\AppData\Local\Microsoft\Windows\Temporary Internet Files\Content.Outlook\K8ODKKZ2\2019 Logo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onzales\AppData\Local\Microsoft\Windows\Temporary Internet Files\Content.Outlook\K8ODKKZ2\2019 Logo (2).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r w:rsidR="00813D18">
      <w:rPr>
        <w:rFonts w:asciiTheme="majorHAnsi" w:hAnsiTheme="majorHAnsi"/>
        <w:sz w:val="20"/>
      </w:rPr>
      <w:t xml:space="preserve">   </w:t>
    </w:r>
    <w:r w:rsidR="0082037D">
      <w:rPr>
        <w:rFonts w:asciiTheme="majorHAnsi" w:hAnsiTheme="majorHAnsi"/>
        <w:sz w:val="20"/>
      </w:rPr>
      <w:tab/>
    </w:r>
    <w:r w:rsidR="001B5D00">
      <w:rPr>
        <w:rFonts w:asciiTheme="majorHAnsi" w:hAnsiTheme="majorHAnsi"/>
        <w:sz w:val="20"/>
      </w:rPr>
      <w:t>Ali Rye</w:t>
    </w:r>
  </w:p>
  <w:p w14:paraId="2802E61A" w14:textId="1A8E667E" w:rsidR="00E1760C" w:rsidRDefault="00A83947" w:rsidP="00A83947">
    <w:pPr>
      <w:pStyle w:val="Header"/>
      <w:tabs>
        <w:tab w:val="clear" w:pos="8640"/>
        <w:tab w:val="right" w:pos="9360"/>
      </w:tabs>
      <w:rPr>
        <w:rFonts w:asciiTheme="majorHAnsi" w:hAnsiTheme="majorHAnsi"/>
        <w:sz w:val="20"/>
      </w:rPr>
    </w:pPr>
    <w:r>
      <w:rPr>
        <w:rFonts w:asciiTheme="majorHAnsi" w:hAnsiTheme="majorHAnsi"/>
        <w:sz w:val="20"/>
      </w:rPr>
      <w:t>Governor</w:t>
    </w:r>
    <w:r>
      <w:rPr>
        <w:rFonts w:asciiTheme="majorHAnsi" w:hAnsiTheme="majorHAnsi"/>
        <w:sz w:val="20"/>
      </w:rPr>
      <w:tab/>
      <w:t xml:space="preserve">   </w:t>
    </w:r>
    <w:r>
      <w:rPr>
        <w:rFonts w:asciiTheme="majorHAnsi" w:hAnsiTheme="majorHAnsi"/>
        <w:sz w:val="20"/>
      </w:rPr>
      <w:tab/>
    </w:r>
    <w:r w:rsidR="004D10F0">
      <w:rPr>
        <w:rFonts w:asciiTheme="majorHAnsi" w:hAnsiTheme="majorHAnsi"/>
        <w:sz w:val="20"/>
      </w:rPr>
      <w:t>State Director</w:t>
    </w:r>
  </w:p>
  <w:p w14:paraId="273D2E7D" w14:textId="77777777" w:rsidR="00E1760C" w:rsidRDefault="00E1760C" w:rsidP="000A3438">
    <w:pPr>
      <w:pStyle w:val="Header"/>
      <w:tabs>
        <w:tab w:val="clear" w:pos="8640"/>
        <w:tab w:val="right" w:pos="9360"/>
      </w:tabs>
      <w:rPr>
        <w:rFonts w:asciiTheme="majorHAnsi" w:hAnsiTheme="majorHAnsi"/>
        <w:sz w:val="20"/>
      </w:rPr>
    </w:pPr>
  </w:p>
  <w:p w14:paraId="4B3514FA" w14:textId="31C0C054" w:rsidR="00E1760C" w:rsidRDefault="00E1760C" w:rsidP="000A3438">
    <w:pPr>
      <w:pStyle w:val="Header"/>
      <w:tabs>
        <w:tab w:val="clear" w:pos="8640"/>
        <w:tab w:val="right" w:pos="9360"/>
      </w:tabs>
      <w:rPr>
        <w:rFonts w:asciiTheme="majorHAnsi" w:hAnsiTheme="majorHAnsi"/>
        <w:sz w:val="20"/>
      </w:rPr>
    </w:pPr>
    <w:r>
      <w:rPr>
        <w:rFonts w:asciiTheme="majorHAnsi" w:hAnsiTheme="majorHAnsi"/>
        <w:sz w:val="20"/>
      </w:rPr>
      <w:t>M</w:t>
    </w:r>
    <w:r w:rsidR="004B76BE">
      <w:rPr>
        <w:rFonts w:asciiTheme="majorHAnsi" w:hAnsiTheme="majorHAnsi"/>
        <w:sz w:val="20"/>
      </w:rPr>
      <w:t xml:space="preserve">ajor </w:t>
    </w:r>
    <w:r>
      <w:rPr>
        <w:rFonts w:asciiTheme="majorHAnsi" w:hAnsiTheme="majorHAnsi"/>
        <w:sz w:val="20"/>
      </w:rPr>
      <w:t>G</w:t>
    </w:r>
    <w:r w:rsidR="004B76BE">
      <w:rPr>
        <w:rFonts w:asciiTheme="majorHAnsi" w:hAnsiTheme="majorHAnsi"/>
        <w:sz w:val="20"/>
      </w:rPr>
      <w:t>eneral Miguel</w:t>
    </w:r>
    <w:r>
      <w:rPr>
        <w:rFonts w:asciiTheme="majorHAnsi" w:hAnsiTheme="majorHAnsi"/>
        <w:sz w:val="20"/>
      </w:rPr>
      <w:t xml:space="preserve"> </w:t>
    </w:r>
    <w:r w:rsidR="006A4AA1" w:rsidRPr="006A4AA1">
      <w:rPr>
        <w:sz w:val="20"/>
        <w:szCs w:val="20"/>
      </w:rPr>
      <w:t>Aguilar</w:t>
    </w:r>
    <w:r w:rsidR="004D10F0">
      <w:rPr>
        <w:rFonts w:asciiTheme="majorHAnsi" w:hAnsiTheme="majorHAnsi"/>
        <w:sz w:val="20"/>
      </w:rPr>
      <w:t xml:space="preserve">                                                                                                                               R</w:t>
    </w:r>
    <w:r w:rsidR="00001100">
      <w:rPr>
        <w:rFonts w:asciiTheme="majorHAnsi" w:hAnsiTheme="majorHAnsi"/>
        <w:sz w:val="20"/>
      </w:rPr>
      <w:t>andy Varela</w:t>
    </w:r>
  </w:p>
  <w:p w14:paraId="7D3F0361" w14:textId="2A08C50D" w:rsidR="004D10F0" w:rsidRDefault="00E1760C" w:rsidP="000A3438">
    <w:pPr>
      <w:pStyle w:val="Header"/>
      <w:tabs>
        <w:tab w:val="clear" w:pos="8640"/>
        <w:tab w:val="right" w:pos="9360"/>
      </w:tabs>
      <w:rPr>
        <w:rFonts w:asciiTheme="majorHAnsi" w:hAnsiTheme="majorHAnsi"/>
        <w:sz w:val="20"/>
      </w:rPr>
    </w:pPr>
    <w:r>
      <w:rPr>
        <w:rFonts w:asciiTheme="majorHAnsi" w:hAnsiTheme="majorHAnsi"/>
        <w:sz w:val="20"/>
      </w:rPr>
      <w:t>Cabinet Secretary</w:t>
    </w:r>
    <w:r w:rsidR="004D10F0">
      <w:rPr>
        <w:rFonts w:asciiTheme="majorHAnsi" w:hAnsiTheme="majorHAnsi"/>
        <w:sz w:val="20"/>
      </w:rPr>
      <w:t xml:space="preserve">                                                                                                                                              State Fire Marshal </w:t>
    </w:r>
  </w:p>
  <w:p w14:paraId="219552B3" w14:textId="77777777" w:rsidR="004D10F0" w:rsidRDefault="004D10F0" w:rsidP="000A3438">
    <w:pPr>
      <w:pStyle w:val="Header"/>
      <w:tabs>
        <w:tab w:val="clear" w:pos="8640"/>
        <w:tab w:val="right" w:pos="9360"/>
      </w:tabs>
      <w:rPr>
        <w:rFonts w:asciiTheme="majorHAnsi" w:hAnsiTheme="majorHAnsi"/>
        <w:sz w:val="20"/>
      </w:rPr>
    </w:pPr>
  </w:p>
  <w:p w14:paraId="3923A35C" w14:textId="77777777" w:rsidR="004D10F0" w:rsidRDefault="004D10F0" w:rsidP="000A3438">
    <w:pPr>
      <w:pStyle w:val="Header"/>
      <w:tabs>
        <w:tab w:val="clear" w:pos="8640"/>
        <w:tab w:val="right" w:pos="9360"/>
      </w:tabs>
      <w:rPr>
        <w:rFonts w:asciiTheme="majorHAnsi" w:hAnsiTheme="majorHAnsi"/>
        <w:sz w:val="20"/>
      </w:rPr>
    </w:pPr>
    <w:r>
      <w:rPr>
        <w:rFonts w:asciiTheme="majorHAnsi" w:hAnsiTheme="majorHAnsi"/>
        <w:sz w:val="20"/>
      </w:rPr>
      <w:t>Regina Chacon</w:t>
    </w:r>
  </w:p>
  <w:p w14:paraId="0C50EF40" w14:textId="2D7C5C5D" w:rsidR="00B92C52" w:rsidRDefault="004D10F0" w:rsidP="000A3438">
    <w:pPr>
      <w:pStyle w:val="Header"/>
      <w:tabs>
        <w:tab w:val="clear" w:pos="8640"/>
        <w:tab w:val="right" w:pos="9360"/>
      </w:tabs>
      <w:rPr>
        <w:rFonts w:asciiTheme="majorHAnsi" w:hAnsiTheme="majorHAnsi"/>
        <w:sz w:val="20"/>
      </w:rPr>
    </w:pPr>
    <w:r>
      <w:rPr>
        <w:rFonts w:asciiTheme="majorHAnsi" w:hAnsiTheme="majorHAnsi"/>
        <w:sz w:val="20"/>
      </w:rPr>
      <w:t>Deputy Cabinet Secretary</w:t>
    </w:r>
    <w:r w:rsidR="00A83947">
      <w:rPr>
        <w:rFonts w:asciiTheme="majorHAnsi" w:hAnsiTheme="majorHAnsi"/>
        <w:sz w:val="20"/>
      </w:rPr>
      <w:tab/>
    </w:r>
    <w:r w:rsidR="00A83947">
      <w:rPr>
        <w:rFonts w:asciiTheme="majorHAnsi" w:hAnsiTheme="majorHAnsi"/>
        <w:sz w:val="20"/>
      </w:rPr>
      <w:tab/>
    </w:r>
  </w:p>
  <w:p w14:paraId="24E582A1" w14:textId="6C71D1A9" w:rsidR="000F618E" w:rsidRDefault="00463678" w:rsidP="00A83947">
    <w:pPr>
      <w:pStyle w:val="Header"/>
      <w:tabs>
        <w:tab w:val="clear" w:pos="8640"/>
        <w:tab w:val="left" w:pos="3240"/>
        <w:tab w:val="right" w:pos="9360"/>
      </w:tabs>
      <w:rPr>
        <w:rFonts w:asciiTheme="majorHAnsi" w:hAnsiTheme="majorHAnsi"/>
        <w:sz w:val="20"/>
      </w:rPr>
    </w:pPr>
    <w:r>
      <w:rPr>
        <w:rFonts w:asciiTheme="majorHAnsi" w:hAnsiTheme="majorHAnsi"/>
        <w:sz w:val="20"/>
      </w:rPr>
      <w:tab/>
    </w:r>
    <w:r>
      <w:rPr>
        <w:rFonts w:asciiTheme="majorHAnsi" w:hAnsiTheme="majorHAnsi"/>
        <w:sz w:val="20"/>
      </w:rPr>
      <w:tab/>
    </w:r>
    <w:r>
      <w:rPr>
        <w:rFonts w:asciiTheme="majorHAnsi" w:hAnsiTheme="majorHAnsi"/>
        <w:sz w:val="20"/>
      </w:rPr>
      <w:tab/>
    </w:r>
    <w:r w:rsidR="00B373CF">
      <w:rPr>
        <w:rFonts w:asciiTheme="majorHAnsi" w:hAnsiTheme="majorHAnsi"/>
        <w:sz w:val="20"/>
      </w:rPr>
      <w:t xml:space="preserve"> </w:t>
    </w:r>
  </w:p>
  <w:p w14:paraId="13D11FBA" w14:textId="77777777" w:rsidR="006C4F67" w:rsidRPr="00D311F9" w:rsidRDefault="006C4F67" w:rsidP="00300B0A">
    <w:pPr>
      <w:pStyle w:val="Header"/>
      <w:jc w:val="center"/>
      <w:rPr>
        <w:rFonts w:ascii="Cambria" w:hAnsi="Cambria"/>
        <w:b/>
        <w:szCs w:val="22"/>
      </w:rPr>
    </w:pPr>
    <w:r w:rsidRPr="00D311F9">
      <w:rPr>
        <w:rFonts w:ascii="Cambria" w:hAnsi="Cambria"/>
        <w:b/>
        <w:szCs w:val="22"/>
      </w:rPr>
      <w:t>DEPARTMENT OF HOMELAND SECURITY</w:t>
    </w:r>
  </w:p>
  <w:p w14:paraId="58BADE23" w14:textId="77777777" w:rsidR="006C4F67" w:rsidRPr="00D311F9" w:rsidRDefault="006C4F67" w:rsidP="00300B0A">
    <w:pPr>
      <w:pStyle w:val="Header"/>
      <w:jc w:val="center"/>
      <w:rPr>
        <w:rFonts w:ascii="Cambria" w:hAnsi="Cambria"/>
        <w:b/>
        <w:szCs w:val="22"/>
      </w:rPr>
    </w:pPr>
    <w:r w:rsidRPr="00D311F9">
      <w:rPr>
        <w:rFonts w:ascii="Cambria" w:hAnsi="Cambria"/>
        <w:b/>
        <w:szCs w:val="22"/>
      </w:rPr>
      <w:t xml:space="preserve">AND EMERGENCY MANAGEMENT </w:t>
    </w:r>
  </w:p>
  <w:p w14:paraId="13E8CE11" w14:textId="77777777" w:rsidR="006C4F67" w:rsidRPr="005E20F9" w:rsidRDefault="006C4F67">
    <w:pPr>
      <w:pStyle w:val="Header"/>
      <w:rPr>
        <w:rFonts w:asciiTheme="majorHAnsi" w:hAnsi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403B6"/>
    <w:multiLevelType w:val="hybridMultilevel"/>
    <w:tmpl w:val="24205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41077C"/>
    <w:multiLevelType w:val="hybridMultilevel"/>
    <w:tmpl w:val="761EF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9D35D7"/>
    <w:multiLevelType w:val="hybridMultilevel"/>
    <w:tmpl w:val="18608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706FC9"/>
    <w:multiLevelType w:val="hybridMultilevel"/>
    <w:tmpl w:val="0CF2F296"/>
    <w:lvl w:ilvl="0" w:tplc="B4BAF90C">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770808505">
    <w:abstractNumId w:val="3"/>
  </w:num>
  <w:num w:numId="2" w16cid:durableId="523370811">
    <w:abstractNumId w:val="0"/>
  </w:num>
  <w:num w:numId="3" w16cid:durableId="950405047">
    <w:abstractNumId w:val="1"/>
  </w:num>
  <w:num w:numId="4" w16cid:durableId="1112902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B0A"/>
    <w:rsid w:val="00001100"/>
    <w:rsid w:val="000118FF"/>
    <w:rsid w:val="00032F36"/>
    <w:rsid w:val="000349DD"/>
    <w:rsid w:val="00037479"/>
    <w:rsid w:val="0004437A"/>
    <w:rsid w:val="00052BD9"/>
    <w:rsid w:val="00055218"/>
    <w:rsid w:val="000554D9"/>
    <w:rsid w:val="00057052"/>
    <w:rsid w:val="00057C37"/>
    <w:rsid w:val="00075F3D"/>
    <w:rsid w:val="00083684"/>
    <w:rsid w:val="00093A30"/>
    <w:rsid w:val="000A3438"/>
    <w:rsid w:val="000B0A02"/>
    <w:rsid w:val="000C05CC"/>
    <w:rsid w:val="000C54AD"/>
    <w:rsid w:val="000C6832"/>
    <w:rsid w:val="000D6B6E"/>
    <w:rsid w:val="000E07C7"/>
    <w:rsid w:val="000E0836"/>
    <w:rsid w:val="000E691A"/>
    <w:rsid w:val="000E7342"/>
    <w:rsid w:val="000E7682"/>
    <w:rsid w:val="000F34B5"/>
    <w:rsid w:val="000F618E"/>
    <w:rsid w:val="00100845"/>
    <w:rsid w:val="00106F3C"/>
    <w:rsid w:val="0010781D"/>
    <w:rsid w:val="001324F2"/>
    <w:rsid w:val="00133A2C"/>
    <w:rsid w:val="00146B11"/>
    <w:rsid w:val="00147FB0"/>
    <w:rsid w:val="001613B8"/>
    <w:rsid w:val="00163C97"/>
    <w:rsid w:val="0017067B"/>
    <w:rsid w:val="00182426"/>
    <w:rsid w:val="001A0945"/>
    <w:rsid w:val="001B50BE"/>
    <w:rsid w:val="001B5D00"/>
    <w:rsid w:val="001B71CC"/>
    <w:rsid w:val="001C2CE2"/>
    <w:rsid w:val="001C45C1"/>
    <w:rsid w:val="001D35B1"/>
    <w:rsid w:val="001E0192"/>
    <w:rsid w:val="001E1F0B"/>
    <w:rsid w:val="001E692C"/>
    <w:rsid w:val="001F72C9"/>
    <w:rsid w:val="002108F0"/>
    <w:rsid w:val="00211AA2"/>
    <w:rsid w:val="00232298"/>
    <w:rsid w:val="0023739F"/>
    <w:rsid w:val="00247725"/>
    <w:rsid w:val="00254297"/>
    <w:rsid w:val="00264AA7"/>
    <w:rsid w:val="00267901"/>
    <w:rsid w:val="00272F04"/>
    <w:rsid w:val="00275D81"/>
    <w:rsid w:val="00276A58"/>
    <w:rsid w:val="00287933"/>
    <w:rsid w:val="002A1829"/>
    <w:rsid w:val="002A6FFC"/>
    <w:rsid w:val="002A73F4"/>
    <w:rsid w:val="002B6830"/>
    <w:rsid w:val="002C4C0B"/>
    <w:rsid w:val="002C5D6E"/>
    <w:rsid w:val="002D14E1"/>
    <w:rsid w:val="002E5290"/>
    <w:rsid w:val="002E72C5"/>
    <w:rsid w:val="002F215E"/>
    <w:rsid w:val="00300B0A"/>
    <w:rsid w:val="003122B5"/>
    <w:rsid w:val="003132B9"/>
    <w:rsid w:val="00315735"/>
    <w:rsid w:val="00323A97"/>
    <w:rsid w:val="003278AB"/>
    <w:rsid w:val="003314FC"/>
    <w:rsid w:val="00335B10"/>
    <w:rsid w:val="0033703E"/>
    <w:rsid w:val="003403B1"/>
    <w:rsid w:val="003440A5"/>
    <w:rsid w:val="00345FD1"/>
    <w:rsid w:val="003522FC"/>
    <w:rsid w:val="00374B3D"/>
    <w:rsid w:val="00376113"/>
    <w:rsid w:val="003A04BC"/>
    <w:rsid w:val="003A57D9"/>
    <w:rsid w:val="003A6AFB"/>
    <w:rsid w:val="003B19D4"/>
    <w:rsid w:val="003B5DD2"/>
    <w:rsid w:val="003B71D3"/>
    <w:rsid w:val="003C2E82"/>
    <w:rsid w:val="003C4B3F"/>
    <w:rsid w:val="003C5EF3"/>
    <w:rsid w:val="003E7FB9"/>
    <w:rsid w:val="003F1560"/>
    <w:rsid w:val="003F607D"/>
    <w:rsid w:val="00405FE3"/>
    <w:rsid w:val="004141A4"/>
    <w:rsid w:val="004337D6"/>
    <w:rsid w:val="00435627"/>
    <w:rsid w:val="0044597E"/>
    <w:rsid w:val="00446139"/>
    <w:rsid w:val="00457954"/>
    <w:rsid w:val="00463678"/>
    <w:rsid w:val="00480303"/>
    <w:rsid w:val="00491E5C"/>
    <w:rsid w:val="004A1151"/>
    <w:rsid w:val="004A128E"/>
    <w:rsid w:val="004A3FEA"/>
    <w:rsid w:val="004B61C5"/>
    <w:rsid w:val="004B76BE"/>
    <w:rsid w:val="004C6604"/>
    <w:rsid w:val="004D10F0"/>
    <w:rsid w:val="004E1B18"/>
    <w:rsid w:val="004E7CCE"/>
    <w:rsid w:val="005004FD"/>
    <w:rsid w:val="00504AAD"/>
    <w:rsid w:val="00506015"/>
    <w:rsid w:val="00511016"/>
    <w:rsid w:val="00515A0E"/>
    <w:rsid w:val="00531966"/>
    <w:rsid w:val="0053616A"/>
    <w:rsid w:val="00536F85"/>
    <w:rsid w:val="0054291D"/>
    <w:rsid w:val="0054490B"/>
    <w:rsid w:val="00555E27"/>
    <w:rsid w:val="0055780D"/>
    <w:rsid w:val="00567F25"/>
    <w:rsid w:val="0058146E"/>
    <w:rsid w:val="00583419"/>
    <w:rsid w:val="00594956"/>
    <w:rsid w:val="00597FF5"/>
    <w:rsid w:val="005A3B05"/>
    <w:rsid w:val="005B60E2"/>
    <w:rsid w:val="005D0C03"/>
    <w:rsid w:val="005D1C82"/>
    <w:rsid w:val="005D20B4"/>
    <w:rsid w:val="005E20F9"/>
    <w:rsid w:val="005F72F3"/>
    <w:rsid w:val="005F79A9"/>
    <w:rsid w:val="00600BCF"/>
    <w:rsid w:val="006028E8"/>
    <w:rsid w:val="00603C39"/>
    <w:rsid w:val="00607934"/>
    <w:rsid w:val="006170D1"/>
    <w:rsid w:val="00624FE1"/>
    <w:rsid w:val="0063210E"/>
    <w:rsid w:val="00643C87"/>
    <w:rsid w:val="006646A0"/>
    <w:rsid w:val="00666252"/>
    <w:rsid w:val="006665F0"/>
    <w:rsid w:val="006670E5"/>
    <w:rsid w:val="0066711E"/>
    <w:rsid w:val="0068340D"/>
    <w:rsid w:val="006A263A"/>
    <w:rsid w:val="006A4417"/>
    <w:rsid w:val="006A4AA1"/>
    <w:rsid w:val="006A4CF7"/>
    <w:rsid w:val="006A54F6"/>
    <w:rsid w:val="006B0ADF"/>
    <w:rsid w:val="006B0BDB"/>
    <w:rsid w:val="006B18C5"/>
    <w:rsid w:val="006B38C5"/>
    <w:rsid w:val="006B5494"/>
    <w:rsid w:val="006C4F67"/>
    <w:rsid w:val="006D01E9"/>
    <w:rsid w:val="006D615A"/>
    <w:rsid w:val="00704D74"/>
    <w:rsid w:val="00704F0F"/>
    <w:rsid w:val="007125B7"/>
    <w:rsid w:val="007303F9"/>
    <w:rsid w:val="00732364"/>
    <w:rsid w:val="007457C8"/>
    <w:rsid w:val="00747745"/>
    <w:rsid w:val="00752E36"/>
    <w:rsid w:val="0076177E"/>
    <w:rsid w:val="00771869"/>
    <w:rsid w:val="00775F49"/>
    <w:rsid w:val="00783BAC"/>
    <w:rsid w:val="0078777A"/>
    <w:rsid w:val="007930D8"/>
    <w:rsid w:val="0079737E"/>
    <w:rsid w:val="007D25BE"/>
    <w:rsid w:val="007E3E26"/>
    <w:rsid w:val="007E450C"/>
    <w:rsid w:val="007E4855"/>
    <w:rsid w:val="007E5863"/>
    <w:rsid w:val="007F5491"/>
    <w:rsid w:val="007F6C11"/>
    <w:rsid w:val="00810B34"/>
    <w:rsid w:val="008132B1"/>
    <w:rsid w:val="00813D18"/>
    <w:rsid w:val="0082037D"/>
    <w:rsid w:val="00820457"/>
    <w:rsid w:val="00837852"/>
    <w:rsid w:val="0084102C"/>
    <w:rsid w:val="00847D4F"/>
    <w:rsid w:val="00847F41"/>
    <w:rsid w:val="00852078"/>
    <w:rsid w:val="0085342F"/>
    <w:rsid w:val="00856B8E"/>
    <w:rsid w:val="00872DF1"/>
    <w:rsid w:val="008933F2"/>
    <w:rsid w:val="008A2465"/>
    <w:rsid w:val="008A3916"/>
    <w:rsid w:val="008A67DE"/>
    <w:rsid w:val="008A7EB6"/>
    <w:rsid w:val="008C08CF"/>
    <w:rsid w:val="008C3AD3"/>
    <w:rsid w:val="008C47D4"/>
    <w:rsid w:val="008E5CAF"/>
    <w:rsid w:val="008F14C6"/>
    <w:rsid w:val="008F67B5"/>
    <w:rsid w:val="009013A5"/>
    <w:rsid w:val="00901957"/>
    <w:rsid w:val="00905055"/>
    <w:rsid w:val="00905AD2"/>
    <w:rsid w:val="00915014"/>
    <w:rsid w:val="00915C98"/>
    <w:rsid w:val="009232C4"/>
    <w:rsid w:val="00927A9A"/>
    <w:rsid w:val="00932DFA"/>
    <w:rsid w:val="00951C52"/>
    <w:rsid w:val="00952271"/>
    <w:rsid w:val="00952FA9"/>
    <w:rsid w:val="00961052"/>
    <w:rsid w:val="009628E0"/>
    <w:rsid w:val="00967F40"/>
    <w:rsid w:val="00973E80"/>
    <w:rsid w:val="00997AB0"/>
    <w:rsid w:val="009A04AB"/>
    <w:rsid w:val="009A7D0A"/>
    <w:rsid w:val="009B0B4E"/>
    <w:rsid w:val="009C175A"/>
    <w:rsid w:val="009C77FD"/>
    <w:rsid w:val="009D26DB"/>
    <w:rsid w:val="009D3B8E"/>
    <w:rsid w:val="009D60C5"/>
    <w:rsid w:val="009D674B"/>
    <w:rsid w:val="009E0C4B"/>
    <w:rsid w:val="009F2FAD"/>
    <w:rsid w:val="009F57E3"/>
    <w:rsid w:val="009F5FC5"/>
    <w:rsid w:val="009F70B2"/>
    <w:rsid w:val="00A064EB"/>
    <w:rsid w:val="00A12533"/>
    <w:rsid w:val="00A15846"/>
    <w:rsid w:val="00A33633"/>
    <w:rsid w:val="00A4674C"/>
    <w:rsid w:val="00A53B41"/>
    <w:rsid w:val="00A570ED"/>
    <w:rsid w:val="00A609E8"/>
    <w:rsid w:val="00A66C59"/>
    <w:rsid w:val="00A83947"/>
    <w:rsid w:val="00A87DD8"/>
    <w:rsid w:val="00A97610"/>
    <w:rsid w:val="00AA1039"/>
    <w:rsid w:val="00AA7D30"/>
    <w:rsid w:val="00AB2115"/>
    <w:rsid w:val="00AC4FA8"/>
    <w:rsid w:val="00AC52FF"/>
    <w:rsid w:val="00AD2649"/>
    <w:rsid w:val="00AD660B"/>
    <w:rsid w:val="00AE59C8"/>
    <w:rsid w:val="00AE67D5"/>
    <w:rsid w:val="00AF0746"/>
    <w:rsid w:val="00AF140B"/>
    <w:rsid w:val="00B006FC"/>
    <w:rsid w:val="00B056BC"/>
    <w:rsid w:val="00B065EA"/>
    <w:rsid w:val="00B06F81"/>
    <w:rsid w:val="00B07FDD"/>
    <w:rsid w:val="00B15510"/>
    <w:rsid w:val="00B15C4C"/>
    <w:rsid w:val="00B241D0"/>
    <w:rsid w:val="00B277AD"/>
    <w:rsid w:val="00B3247A"/>
    <w:rsid w:val="00B343DD"/>
    <w:rsid w:val="00B35634"/>
    <w:rsid w:val="00B37255"/>
    <w:rsid w:val="00B373CF"/>
    <w:rsid w:val="00B422E6"/>
    <w:rsid w:val="00B432C0"/>
    <w:rsid w:val="00B43380"/>
    <w:rsid w:val="00B56FE0"/>
    <w:rsid w:val="00B7725B"/>
    <w:rsid w:val="00B77593"/>
    <w:rsid w:val="00B80AC3"/>
    <w:rsid w:val="00B8727C"/>
    <w:rsid w:val="00B92C52"/>
    <w:rsid w:val="00B94475"/>
    <w:rsid w:val="00B97486"/>
    <w:rsid w:val="00B974F2"/>
    <w:rsid w:val="00B97703"/>
    <w:rsid w:val="00BA5B70"/>
    <w:rsid w:val="00BC0BC6"/>
    <w:rsid w:val="00BC4B91"/>
    <w:rsid w:val="00BD1E79"/>
    <w:rsid w:val="00BE231D"/>
    <w:rsid w:val="00BF1538"/>
    <w:rsid w:val="00BF1676"/>
    <w:rsid w:val="00BF4BC4"/>
    <w:rsid w:val="00C007A2"/>
    <w:rsid w:val="00C02FB2"/>
    <w:rsid w:val="00C05598"/>
    <w:rsid w:val="00C265F4"/>
    <w:rsid w:val="00C307B1"/>
    <w:rsid w:val="00C350CC"/>
    <w:rsid w:val="00C42561"/>
    <w:rsid w:val="00C44841"/>
    <w:rsid w:val="00C511AC"/>
    <w:rsid w:val="00C558AE"/>
    <w:rsid w:val="00C738D0"/>
    <w:rsid w:val="00C75011"/>
    <w:rsid w:val="00C77779"/>
    <w:rsid w:val="00C803A8"/>
    <w:rsid w:val="00C809DC"/>
    <w:rsid w:val="00C8231D"/>
    <w:rsid w:val="00C845AA"/>
    <w:rsid w:val="00CA22A3"/>
    <w:rsid w:val="00CA47F2"/>
    <w:rsid w:val="00CC07A8"/>
    <w:rsid w:val="00CC11C0"/>
    <w:rsid w:val="00CC4799"/>
    <w:rsid w:val="00CD2681"/>
    <w:rsid w:val="00CD36F2"/>
    <w:rsid w:val="00CD5C89"/>
    <w:rsid w:val="00CE1CF9"/>
    <w:rsid w:val="00CF0532"/>
    <w:rsid w:val="00D02805"/>
    <w:rsid w:val="00D068E7"/>
    <w:rsid w:val="00D12464"/>
    <w:rsid w:val="00D22BF4"/>
    <w:rsid w:val="00D301A2"/>
    <w:rsid w:val="00D311F9"/>
    <w:rsid w:val="00D33D33"/>
    <w:rsid w:val="00D42B7D"/>
    <w:rsid w:val="00D46191"/>
    <w:rsid w:val="00D477AB"/>
    <w:rsid w:val="00D501FB"/>
    <w:rsid w:val="00D53B73"/>
    <w:rsid w:val="00D55BF2"/>
    <w:rsid w:val="00D62D81"/>
    <w:rsid w:val="00D62F9C"/>
    <w:rsid w:val="00D63B3A"/>
    <w:rsid w:val="00D64536"/>
    <w:rsid w:val="00D65D34"/>
    <w:rsid w:val="00D676B2"/>
    <w:rsid w:val="00D72668"/>
    <w:rsid w:val="00D749F3"/>
    <w:rsid w:val="00D82DEA"/>
    <w:rsid w:val="00D83F19"/>
    <w:rsid w:val="00D85255"/>
    <w:rsid w:val="00DA1308"/>
    <w:rsid w:val="00DB6804"/>
    <w:rsid w:val="00DC6897"/>
    <w:rsid w:val="00DD2B9B"/>
    <w:rsid w:val="00DD6666"/>
    <w:rsid w:val="00DE79B8"/>
    <w:rsid w:val="00DF3907"/>
    <w:rsid w:val="00E06077"/>
    <w:rsid w:val="00E1760C"/>
    <w:rsid w:val="00E47033"/>
    <w:rsid w:val="00E53293"/>
    <w:rsid w:val="00E71719"/>
    <w:rsid w:val="00E720B8"/>
    <w:rsid w:val="00E72882"/>
    <w:rsid w:val="00E77948"/>
    <w:rsid w:val="00E80F01"/>
    <w:rsid w:val="00E810F4"/>
    <w:rsid w:val="00E82D4D"/>
    <w:rsid w:val="00E8302D"/>
    <w:rsid w:val="00E838F8"/>
    <w:rsid w:val="00E84CC1"/>
    <w:rsid w:val="00E8502F"/>
    <w:rsid w:val="00EA7D75"/>
    <w:rsid w:val="00EB56D9"/>
    <w:rsid w:val="00EB6A36"/>
    <w:rsid w:val="00EB6B43"/>
    <w:rsid w:val="00EC2C72"/>
    <w:rsid w:val="00ED35DF"/>
    <w:rsid w:val="00ED3E81"/>
    <w:rsid w:val="00ED7143"/>
    <w:rsid w:val="00F0202F"/>
    <w:rsid w:val="00F22F38"/>
    <w:rsid w:val="00F2709A"/>
    <w:rsid w:val="00F46F98"/>
    <w:rsid w:val="00F522A5"/>
    <w:rsid w:val="00F609F9"/>
    <w:rsid w:val="00F62199"/>
    <w:rsid w:val="00F70A91"/>
    <w:rsid w:val="00F8283F"/>
    <w:rsid w:val="00F90877"/>
    <w:rsid w:val="00FA576D"/>
    <w:rsid w:val="00FB290F"/>
    <w:rsid w:val="00FB7171"/>
    <w:rsid w:val="00FC0AFC"/>
    <w:rsid w:val="00FC6998"/>
    <w:rsid w:val="00FD6963"/>
    <w:rsid w:val="00FE7A2E"/>
    <w:rsid w:val="00FE7ECC"/>
    <w:rsid w:val="00FF0E1E"/>
    <w:rsid w:val="0129B0B3"/>
    <w:rsid w:val="0187FABA"/>
    <w:rsid w:val="05AE320F"/>
    <w:rsid w:val="09200B99"/>
    <w:rsid w:val="0A42C90B"/>
    <w:rsid w:val="1120523D"/>
    <w:rsid w:val="127C482B"/>
    <w:rsid w:val="12FA424D"/>
    <w:rsid w:val="13870FCF"/>
    <w:rsid w:val="16FCC5E3"/>
    <w:rsid w:val="1741D495"/>
    <w:rsid w:val="1A25E4B8"/>
    <w:rsid w:val="1EE9B0C9"/>
    <w:rsid w:val="1F2CA96F"/>
    <w:rsid w:val="1FD88942"/>
    <w:rsid w:val="21670C91"/>
    <w:rsid w:val="237DDBF2"/>
    <w:rsid w:val="23BAC055"/>
    <w:rsid w:val="26A0D470"/>
    <w:rsid w:val="2DA53E3D"/>
    <w:rsid w:val="2E847465"/>
    <w:rsid w:val="2E94CCE9"/>
    <w:rsid w:val="2ECCD66B"/>
    <w:rsid w:val="310AC6F9"/>
    <w:rsid w:val="3467DA78"/>
    <w:rsid w:val="37D9D1F7"/>
    <w:rsid w:val="3DEC3089"/>
    <w:rsid w:val="40996E06"/>
    <w:rsid w:val="45F5820B"/>
    <w:rsid w:val="46F7D200"/>
    <w:rsid w:val="4818A06A"/>
    <w:rsid w:val="4BDAAB35"/>
    <w:rsid w:val="4C8735B7"/>
    <w:rsid w:val="511BF73B"/>
    <w:rsid w:val="53667C6E"/>
    <w:rsid w:val="5471DA99"/>
    <w:rsid w:val="5873DF88"/>
    <w:rsid w:val="5CF261B6"/>
    <w:rsid w:val="5F9813DF"/>
    <w:rsid w:val="674018DA"/>
    <w:rsid w:val="69278A9E"/>
    <w:rsid w:val="694AD199"/>
    <w:rsid w:val="696C04AE"/>
    <w:rsid w:val="6B4E4E71"/>
    <w:rsid w:val="6DFDDC54"/>
    <w:rsid w:val="6E670FBD"/>
    <w:rsid w:val="709706D6"/>
    <w:rsid w:val="741F33DC"/>
    <w:rsid w:val="7A2F7DE7"/>
    <w:rsid w:val="7C3DE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140E1B"/>
  <w15:docId w15:val="{89C5F45E-0B35-49FF-AC9B-BE394E16A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7593"/>
    <w:rPr>
      <w:sz w:val="24"/>
      <w:szCs w:val="24"/>
    </w:rPr>
  </w:style>
  <w:style w:type="paragraph" w:styleId="Heading1">
    <w:name w:val="heading 1"/>
    <w:basedOn w:val="Normal"/>
    <w:next w:val="Normal"/>
    <w:link w:val="Heading1Char"/>
    <w:qFormat/>
    <w:rsid w:val="00A15846"/>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00B0A"/>
    <w:pPr>
      <w:tabs>
        <w:tab w:val="center" w:pos="4320"/>
        <w:tab w:val="right" w:pos="8640"/>
      </w:tabs>
    </w:pPr>
  </w:style>
  <w:style w:type="paragraph" w:styleId="Footer">
    <w:name w:val="footer"/>
    <w:basedOn w:val="Normal"/>
    <w:link w:val="FooterChar"/>
    <w:rsid w:val="00300B0A"/>
    <w:pPr>
      <w:tabs>
        <w:tab w:val="center" w:pos="4320"/>
        <w:tab w:val="right" w:pos="8640"/>
      </w:tabs>
    </w:pPr>
  </w:style>
  <w:style w:type="paragraph" w:styleId="BalloonText">
    <w:name w:val="Balloon Text"/>
    <w:basedOn w:val="Normal"/>
    <w:link w:val="BalloonTextChar"/>
    <w:rsid w:val="006C4F67"/>
    <w:rPr>
      <w:rFonts w:ascii="Tahoma" w:hAnsi="Tahoma" w:cs="Tahoma"/>
      <w:sz w:val="16"/>
      <w:szCs w:val="16"/>
    </w:rPr>
  </w:style>
  <w:style w:type="character" w:customStyle="1" w:styleId="BalloonTextChar">
    <w:name w:val="Balloon Text Char"/>
    <w:basedOn w:val="DefaultParagraphFont"/>
    <w:link w:val="BalloonText"/>
    <w:rsid w:val="006C4F67"/>
    <w:rPr>
      <w:rFonts w:ascii="Tahoma" w:hAnsi="Tahoma" w:cs="Tahoma"/>
      <w:sz w:val="16"/>
      <w:szCs w:val="16"/>
    </w:rPr>
  </w:style>
  <w:style w:type="character" w:customStyle="1" w:styleId="FooterChar">
    <w:name w:val="Footer Char"/>
    <w:basedOn w:val="DefaultParagraphFont"/>
    <w:link w:val="Footer"/>
    <w:rsid w:val="002C4C0B"/>
    <w:rPr>
      <w:sz w:val="24"/>
      <w:szCs w:val="24"/>
    </w:rPr>
  </w:style>
  <w:style w:type="character" w:customStyle="1" w:styleId="Heading1Char">
    <w:name w:val="Heading 1 Char"/>
    <w:basedOn w:val="DefaultParagraphFont"/>
    <w:link w:val="Heading1"/>
    <w:rsid w:val="00A15846"/>
    <w:rPr>
      <w:rFonts w:ascii="Cambria" w:eastAsia="Times New Roman" w:hAnsi="Cambria" w:cs="Times New Roman"/>
      <w:b/>
      <w:bCs/>
      <w:kern w:val="32"/>
      <w:sz w:val="32"/>
      <w:szCs w:val="32"/>
    </w:rPr>
  </w:style>
  <w:style w:type="character" w:styleId="Emphasis">
    <w:name w:val="Emphasis"/>
    <w:basedOn w:val="DefaultParagraphFont"/>
    <w:qFormat/>
    <w:rsid w:val="003B19D4"/>
    <w:rPr>
      <w:i/>
      <w:iCs/>
    </w:rPr>
  </w:style>
  <w:style w:type="paragraph" w:styleId="Signature">
    <w:name w:val="Signature"/>
    <w:basedOn w:val="Normal"/>
    <w:link w:val="SignatureChar"/>
    <w:unhideWhenUsed/>
    <w:rsid w:val="00D42B7D"/>
  </w:style>
  <w:style w:type="character" w:customStyle="1" w:styleId="SignatureChar">
    <w:name w:val="Signature Char"/>
    <w:basedOn w:val="DefaultParagraphFont"/>
    <w:link w:val="Signature"/>
    <w:rsid w:val="00D42B7D"/>
    <w:rPr>
      <w:sz w:val="24"/>
      <w:szCs w:val="24"/>
    </w:rPr>
  </w:style>
  <w:style w:type="paragraph" w:styleId="BodyText">
    <w:name w:val="Body Text"/>
    <w:basedOn w:val="Normal"/>
    <w:link w:val="BodyTextChar"/>
    <w:unhideWhenUsed/>
    <w:rsid w:val="00D42B7D"/>
    <w:pPr>
      <w:spacing w:after="240"/>
    </w:pPr>
  </w:style>
  <w:style w:type="character" w:customStyle="1" w:styleId="BodyTextChar">
    <w:name w:val="Body Text Char"/>
    <w:basedOn w:val="DefaultParagraphFont"/>
    <w:link w:val="BodyText"/>
    <w:rsid w:val="00D42B7D"/>
    <w:rPr>
      <w:sz w:val="24"/>
      <w:szCs w:val="24"/>
    </w:rPr>
  </w:style>
  <w:style w:type="paragraph" w:styleId="Salutation">
    <w:name w:val="Salutation"/>
    <w:basedOn w:val="Normal"/>
    <w:next w:val="Normal"/>
    <w:link w:val="SalutationChar"/>
    <w:unhideWhenUsed/>
    <w:rsid w:val="00D42B7D"/>
    <w:pPr>
      <w:spacing w:before="480" w:after="240"/>
    </w:pPr>
  </w:style>
  <w:style w:type="character" w:customStyle="1" w:styleId="SalutationChar">
    <w:name w:val="Salutation Char"/>
    <w:basedOn w:val="DefaultParagraphFont"/>
    <w:link w:val="Salutation"/>
    <w:rsid w:val="00D42B7D"/>
    <w:rPr>
      <w:sz w:val="24"/>
      <w:szCs w:val="24"/>
    </w:rPr>
  </w:style>
  <w:style w:type="paragraph" w:styleId="Date">
    <w:name w:val="Date"/>
    <w:basedOn w:val="Normal"/>
    <w:next w:val="Normal"/>
    <w:link w:val="DateChar"/>
    <w:unhideWhenUsed/>
    <w:rsid w:val="00D42B7D"/>
    <w:pPr>
      <w:spacing w:after="480"/>
    </w:pPr>
  </w:style>
  <w:style w:type="character" w:customStyle="1" w:styleId="DateChar">
    <w:name w:val="Date Char"/>
    <w:basedOn w:val="DefaultParagraphFont"/>
    <w:link w:val="Date"/>
    <w:rsid w:val="00D42B7D"/>
    <w:rPr>
      <w:sz w:val="24"/>
      <w:szCs w:val="24"/>
    </w:rPr>
  </w:style>
  <w:style w:type="paragraph" w:customStyle="1" w:styleId="RecipientAddress">
    <w:name w:val="Recipient Address"/>
    <w:basedOn w:val="Normal"/>
    <w:rsid w:val="00D42B7D"/>
  </w:style>
  <w:style w:type="paragraph" w:customStyle="1" w:styleId="ccEnclosure">
    <w:name w:val="cc:/Enclosure"/>
    <w:basedOn w:val="Normal"/>
    <w:rsid w:val="00D42B7D"/>
    <w:pPr>
      <w:tabs>
        <w:tab w:val="left" w:pos="1440"/>
      </w:tabs>
      <w:spacing w:before="240" w:after="240"/>
      <w:ind w:left="1440" w:hanging="1440"/>
    </w:pPr>
  </w:style>
  <w:style w:type="character" w:customStyle="1" w:styleId="HeaderChar">
    <w:name w:val="Header Char"/>
    <w:basedOn w:val="DefaultParagraphFont"/>
    <w:link w:val="Header"/>
    <w:rsid w:val="000F618E"/>
    <w:rPr>
      <w:sz w:val="24"/>
      <w:szCs w:val="24"/>
    </w:rPr>
  </w:style>
  <w:style w:type="character" w:styleId="Hyperlink">
    <w:name w:val="Hyperlink"/>
    <w:basedOn w:val="DefaultParagraphFont"/>
    <w:rsid w:val="003132B9"/>
    <w:rPr>
      <w:color w:val="0000FF"/>
      <w:u w:val="single"/>
    </w:rPr>
  </w:style>
  <w:style w:type="character" w:styleId="UnresolvedMention">
    <w:name w:val="Unresolved Mention"/>
    <w:basedOn w:val="DefaultParagraphFont"/>
    <w:uiPriority w:val="99"/>
    <w:semiHidden/>
    <w:unhideWhenUsed/>
    <w:rsid w:val="00F70A91"/>
    <w:rPr>
      <w:color w:val="605E5C"/>
      <w:shd w:val="clear" w:color="auto" w:fill="E1DFDD"/>
    </w:rPr>
  </w:style>
  <w:style w:type="paragraph" w:customStyle="1" w:styleId="Default">
    <w:name w:val="Default"/>
    <w:rsid w:val="004A128E"/>
    <w:pPr>
      <w:autoSpaceDE w:val="0"/>
      <w:autoSpaceDN w:val="0"/>
      <w:adjustRightInd w:val="0"/>
    </w:pPr>
    <w:rPr>
      <w:rFonts w:ascii="Roboto" w:hAnsi="Roboto" w:cs="Roboto"/>
      <w:color w:val="000000"/>
      <w:sz w:val="24"/>
      <w:szCs w:val="24"/>
    </w:rPr>
  </w:style>
  <w:style w:type="paragraph" w:styleId="NoSpacing">
    <w:name w:val="No Spacing"/>
    <w:uiPriority w:val="1"/>
    <w:qFormat/>
    <w:rsid w:val="00752E36"/>
    <w:rPr>
      <w:rFonts w:asciiTheme="minorHAnsi" w:eastAsiaTheme="minorHAnsi" w:hAnsiTheme="minorHAnsi" w:cstheme="minorBidi"/>
      <w:sz w:val="22"/>
      <w:szCs w:val="22"/>
    </w:rPr>
  </w:style>
  <w:style w:type="table" w:styleId="TableGrid">
    <w:name w:val="Table Grid"/>
    <w:basedOn w:val="TableNormal"/>
    <w:uiPriority w:val="39"/>
    <w:rsid w:val="00752E36"/>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5290"/>
    <w:pPr>
      <w:ind w:left="720"/>
      <w:contextualSpacing/>
    </w:pPr>
  </w:style>
  <w:style w:type="paragraph" w:styleId="Revision">
    <w:name w:val="Revision"/>
    <w:hidden/>
    <w:uiPriority w:val="99"/>
    <w:semiHidden/>
    <w:rsid w:val="0023739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20401">
      <w:bodyDiv w:val="1"/>
      <w:marLeft w:val="0"/>
      <w:marRight w:val="0"/>
      <w:marTop w:val="0"/>
      <w:marBottom w:val="0"/>
      <w:divBdr>
        <w:top w:val="none" w:sz="0" w:space="0" w:color="auto"/>
        <w:left w:val="none" w:sz="0" w:space="0" w:color="auto"/>
        <w:bottom w:val="none" w:sz="0" w:space="0" w:color="auto"/>
        <w:right w:val="none" w:sz="0" w:space="0" w:color="auto"/>
      </w:divBdr>
    </w:div>
    <w:div w:id="205533240">
      <w:bodyDiv w:val="1"/>
      <w:marLeft w:val="0"/>
      <w:marRight w:val="0"/>
      <w:marTop w:val="0"/>
      <w:marBottom w:val="0"/>
      <w:divBdr>
        <w:top w:val="none" w:sz="0" w:space="0" w:color="auto"/>
        <w:left w:val="none" w:sz="0" w:space="0" w:color="auto"/>
        <w:bottom w:val="none" w:sz="0" w:space="0" w:color="auto"/>
        <w:right w:val="none" w:sz="0" w:space="0" w:color="auto"/>
      </w:divBdr>
    </w:div>
    <w:div w:id="474176218">
      <w:bodyDiv w:val="1"/>
      <w:marLeft w:val="0"/>
      <w:marRight w:val="0"/>
      <w:marTop w:val="0"/>
      <w:marBottom w:val="0"/>
      <w:divBdr>
        <w:top w:val="none" w:sz="0" w:space="0" w:color="auto"/>
        <w:left w:val="none" w:sz="0" w:space="0" w:color="auto"/>
        <w:bottom w:val="none" w:sz="0" w:space="0" w:color="auto"/>
        <w:right w:val="none" w:sz="0" w:space="0" w:color="auto"/>
      </w:divBdr>
    </w:div>
    <w:div w:id="658387450">
      <w:bodyDiv w:val="1"/>
      <w:marLeft w:val="0"/>
      <w:marRight w:val="0"/>
      <w:marTop w:val="0"/>
      <w:marBottom w:val="0"/>
      <w:divBdr>
        <w:top w:val="none" w:sz="0" w:space="0" w:color="auto"/>
        <w:left w:val="none" w:sz="0" w:space="0" w:color="auto"/>
        <w:bottom w:val="none" w:sz="0" w:space="0" w:color="auto"/>
        <w:right w:val="none" w:sz="0" w:space="0" w:color="auto"/>
      </w:divBdr>
    </w:div>
    <w:div w:id="746923272">
      <w:bodyDiv w:val="1"/>
      <w:marLeft w:val="0"/>
      <w:marRight w:val="0"/>
      <w:marTop w:val="0"/>
      <w:marBottom w:val="0"/>
      <w:divBdr>
        <w:top w:val="none" w:sz="0" w:space="0" w:color="auto"/>
        <w:left w:val="none" w:sz="0" w:space="0" w:color="auto"/>
        <w:bottom w:val="none" w:sz="0" w:space="0" w:color="auto"/>
        <w:right w:val="none" w:sz="0" w:space="0" w:color="auto"/>
      </w:divBdr>
    </w:div>
    <w:div w:id="829634350">
      <w:bodyDiv w:val="1"/>
      <w:marLeft w:val="0"/>
      <w:marRight w:val="0"/>
      <w:marTop w:val="0"/>
      <w:marBottom w:val="0"/>
      <w:divBdr>
        <w:top w:val="none" w:sz="0" w:space="0" w:color="auto"/>
        <w:left w:val="none" w:sz="0" w:space="0" w:color="auto"/>
        <w:bottom w:val="none" w:sz="0" w:space="0" w:color="auto"/>
        <w:right w:val="none" w:sz="0" w:space="0" w:color="auto"/>
      </w:divBdr>
    </w:div>
    <w:div w:id="896743055">
      <w:bodyDiv w:val="1"/>
      <w:marLeft w:val="0"/>
      <w:marRight w:val="0"/>
      <w:marTop w:val="0"/>
      <w:marBottom w:val="0"/>
      <w:divBdr>
        <w:top w:val="none" w:sz="0" w:space="0" w:color="auto"/>
        <w:left w:val="none" w:sz="0" w:space="0" w:color="auto"/>
        <w:bottom w:val="none" w:sz="0" w:space="0" w:color="auto"/>
        <w:right w:val="none" w:sz="0" w:space="0" w:color="auto"/>
      </w:divBdr>
    </w:div>
    <w:div w:id="1122966305">
      <w:bodyDiv w:val="1"/>
      <w:marLeft w:val="0"/>
      <w:marRight w:val="0"/>
      <w:marTop w:val="0"/>
      <w:marBottom w:val="0"/>
      <w:divBdr>
        <w:top w:val="none" w:sz="0" w:space="0" w:color="auto"/>
        <w:left w:val="none" w:sz="0" w:space="0" w:color="auto"/>
        <w:bottom w:val="none" w:sz="0" w:space="0" w:color="auto"/>
        <w:right w:val="none" w:sz="0" w:space="0" w:color="auto"/>
      </w:divBdr>
    </w:div>
    <w:div w:id="1349059132">
      <w:bodyDiv w:val="1"/>
      <w:marLeft w:val="0"/>
      <w:marRight w:val="0"/>
      <w:marTop w:val="0"/>
      <w:marBottom w:val="0"/>
      <w:divBdr>
        <w:top w:val="none" w:sz="0" w:space="0" w:color="auto"/>
        <w:left w:val="none" w:sz="0" w:space="0" w:color="auto"/>
        <w:bottom w:val="none" w:sz="0" w:space="0" w:color="auto"/>
        <w:right w:val="none" w:sz="0" w:space="0" w:color="auto"/>
      </w:divBdr>
    </w:div>
    <w:div w:id="1463690190">
      <w:bodyDiv w:val="1"/>
      <w:marLeft w:val="0"/>
      <w:marRight w:val="0"/>
      <w:marTop w:val="0"/>
      <w:marBottom w:val="0"/>
      <w:divBdr>
        <w:top w:val="none" w:sz="0" w:space="0" w:color="auto"/>
        <w:left w:val="none" w:sz="0" w:space="0" w:color="auto"/>
        <w:bottom w:val="none" w:sz="0" w:space="0" w:color="auto"/>
        <w:right w:val="none" w:sz="0" w:space="0" w:color="auto"/>
      </w:divBdr>
    </w:div>
    <w:div w:id="1532575953">
      <w:bodyDiv w:val="1"/>
      <w:marLeft w:val="0"/>
      <w:marRight w:val="0"/>
      <w:marTop w:val="0"/>
      <w:marBottom w:val="0"/>
      <w:divBdr>
        <w:top w:val="none" w:sz="0" w:space="0" w:color="auto"/>
        <w:left w:val="none" w:sz="0" w:space="0" w:color="auto"/>
        <w:bottom w:val="none" w:sz="0" w:space="0" w:color="auto"/>
        <w:right w:val="none" w:sz="0" w:space="0" w:color="auto"/>
      </w:divBdr>
    </w:div>
    <w:div w:id="160977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be3d9d6-5ccb-4c76-9cee-9e7138b4bee8">
      <Terms xmlns="http://schemas.microsoft.com/office/infopath/2007/PartnerControls"/>
    </lcf76f155ced4ddcb4097134ff3c332f>
    <TaxCatchAll xmlns="7478e4ad-f0fc-475a-8efb-03e8616e2b6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84C9ACA2AA654B885E71C8E756F05D" ma:contentTypeVersion="13" ma:contentTypeDescription="Create a new document." ma:contentTypeScope="" ma:versionID="79ee512a3fceddecc118bbd6b068a121">
  <xsd:schema xmlns:xsd="http://www.w3.org/2001/XMLSchema" xmlns:xs="http://www.w3.org/2001/XMLSchema" xmlns:p="http://schemas.microsoft.com/office/2006/metadata/properties" xmlns:ns2="4be3d9d6-5ccb-4c76-9cee-9e7138b4bee8" xmlns:ns3="7478e4ad-f0fc-475a-8efb-03e8616e2b6d" targetNamespace="http://schemas.microsoft.com/office/2006/metadata/properties" ma:root="true" ma:fieldsID="5a8bec5edba6cfb83f2d42dfeb59d771" ns2:_="" ns3:_="">
    <xsd:import namespace="4be3d9d6-5ccb-4c76-9cee-9e7138b4bee8"/>
    <xsd:import namespace="7478e4ad-f0fc-475a-8efb-03e8616e2b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e3d9d6-5ccb-4c76-9cee-9e7138b4be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78e4ad-f0fc-475a-8efb-03e8616e2b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793ecf-ddfc-4865-8ba8-b4ee0edb7e90}" ma:internalName="TaxCatchAll" ma:showField="CatchAllData" ma:web="7478e4ad-f0fc-475a-8efb-03e8616e2b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E38CE-BED4-4CE0-8865-746213B067BC}">
  <ds:schemaRefs>
    <ds:schemaRef ds:uri="http://schemas.microsoft.com/office/2006/metadata/properties"/>
    <ds:schemaRef ds:uri="http://schemas.microsoft.com/office/infopath/2007/PartnerControls"/>
    <ds:schemaRef ds:uri="4be3d9d6-5ccb-4c76-9cee-9e7138b4bee8"/>
    <ds:schemaRef ds:uri="7478e4ad-f0fc-475a-8efb-03e8616e2b6d"/>
  </ds:schemaRefs>
</ds:datastoreItem>
</file>

<file path=customXml/itemProps2.xml><?xml version="1.0" encoding="utf-8"?>
<ds:datastoreItem xmlns:ds="http://schemas.openxmlformats.org/officeDocument/2006/customXml" ds:itemID="{33473906-4882-4F06-B50A-2B8671EBE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e3d9d6-5ccb-4c76-9cee-9e7138b4bee8"/>
    <ds:schemaRef ds:uri="7478e4ad-f0fc-475a-8efb-03e8616e2b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5EB039-BB57-4DE3-854C-00E3BB552252}">
  <ds:schemaRefs>
    <ds:schemaRef ds:uri="http://schemas.microsoft.com/sharepoint/v3/contenttype/forms"/>
  </ds:schemaRefs>
</ds:datastoreItem>
</file>

<file path=customXml/itemProps4.xml><?xml version="1.0" encoding="utf-8"?>
<ds:datastoreItem xmlns:ds="http://schemas.openxmlformats.org/officeDocument/2006/customXml" ds:itemID="{041AF5BC-60A4-458C-93F4-3BEC87A8C134}">
  <ds:schemaRefs>
    <ds:schemaRef ds:uri="http://schemas.openxmlformats.org/officeDocument/2006/bibliography"/>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991</Words>
  <Characters>5649</Characters>
  <Application>Microsoft Office Word</Application>
  <DocSecurity>0</DocSecurity>
  <Lines>47</Lines>
  <Paragraphs>13</Paragraphs>
  <ScaleCrop>false</ScaleCrop>
  <Company>CORPORATE</Company>
  <LinksUpToDate>false</LinksUpToDate>
  <CharactersWithSpaces>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ssteens</dc:creator>
  <cp:keywords/>
  <cp:lastModifiedBy>Snyder, Tessa, DHSEM</cp:lastModifiedBy>
  <cp:revision>44</cp:revision>
  <cp:lastPrinted>2019-04-22T19:58:00Z</cp:lastPrinted>
  <dcterms:created xsi:type="dcterms:W3CDTF">2024-10-30T20:26:00Z</dcterms:created>
  <dcterms:modified xsi:type="dcterms:W3CDTF">2026-09-15T18:50:00Z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0x0101005484C9ACA2AA654B885E71C8E756F05D</vt:lpwstr>
  </property>
  <property fmtid="{D5CDD505-2E9C-101B-9397-08002B2CF9AE}" pid="3" name="MediaServiceImageTags">
    <vt:lpwstr/>
  </property>
  <property fmtid="{D5CDD505-2E9C-101B-9397-08002B2CF9AE}" pid="4" name="docLang">
    <vt:lpwstr>en</vt:lpwstr>
  </property>
</Properties>
</file>